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Совета народных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депутатов Беловского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городского округа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25.06.2026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40/202-н</w:t>
      </w:r>
    </w:p>
    <w:p>
      <w:pPr>
        <w:pStyle w:val="Normal"/>
        <w:tabs>
          <w:tab w:val="clear" w:pos="709"/>
          <w:tab w:val="left" w:pos="5700" w:leader="none"/>
        </w:tabs>
        <w:ind w:right="-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09"/>
          <w:tab w:val="left" w:pos="5700" w:leader="none"/>
        </w:tabs>
        <w:ind w:right="-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485265" cy="235394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8"/>
        </w:rPr>
        <w:t xml:space="preserve">ПОЛОЖЕНИЕ О ТЕРРИТОРИАЛЬНОМ ПЛАНИРОВАНИИ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Том 1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ГЕНЕРАЛЬНЫЙ ПЛАН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БЕЛОВСКОГО ГОРОДСКОГО ОКРУГА</w:t>
      </w:r>
    </w:p>
    <w:p>
      <w:pPr>
        <w:pStyle w:val="Normal"/>
        <w:jc w:val="center"/>
        <w:rPr>
          <w:rFonts w:ascii="Times New Roman" w:hAnsi="Times New Roman"/>
        </w:rPr>
      </w:pPr>
      <w:bookmarkStart w:id="0" w:name="_Hlk141700398"/>
      <w:r>
        <w:rPr>
          <w:rFonts w:ascii="Times New Roman" w:hAnsi="Times New Roman"/>
          <w:b/>
          <w:sz w:val="28"/>
        </w:rPr>
        <w:t>КЕМЕРОВСКОЙ ОБЛАСТИ - КУЗБАССА</w:t>
      </w:r>
      <w:bookmarkEnd w:id="0"/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Белово, 2026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СОДЕРЖАНИЕ</w:t>
      </w:r>
    </w:p>
    <w:p>
      <w:pPr>
        <w:pStyle w:val="Normal"/>
        <w:jc w:val="center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spacing w:before="12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Состав генерального плана Беловского городского округа</w:t>
      </w:r>
    </w:p>
    <w:tbl>
      <w:tblPr>
        <w:tblW w:w="9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1"/>
        <w:gridCol w:w="7121"/>
        <w:gridCol w:w="1245"/>
      </w:tblGrid>
      <w:tr>
        <w:trPr>
          <w:tblHeader w:val="true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Масштаб</w:t>
            </w:r>
          </w:p>
        </w:tc>
      </w:tr>
      <w:tr>
        <w:trPr/>
        <w:tc>
          <w:tcPr>
            <w:tcW w:w="9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Генеральный план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Положение о территориальном планировании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1.1.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Текстовые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1.1.1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Положение о территориальном планировании. Том 1.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1.1.2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Приложение. Сведения о границах населенных пунктов, входящих в состав поселения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Графические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границ населенных пунктов (в том числе границ образуемых населенных пунктов)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функциональных зон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Материалы по обоснованию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Текстовые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2.1.1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Материалы по обоснованию. Том 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Графические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территорий, подверженных риску возникновения чрезвычайных ситуаций природного и техногенного характера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зон с особыми условиями использования территорий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2.2.3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транспортной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2.2.4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социальной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2.2.5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инженерной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2.2.6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объектов культурного наследия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</w:tbl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before="120" w:after="0"/>
        <w:ind w:firstLine="709"/>
        <w:jc w:val="both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  <w:r>
        <w:br w:type="page"/>
      </w:r>
    </w:p>
    <w:p>
      <w:pPr>
        <w:pStyle w:val="Normal"/>
        <w:spacing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Введение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В соответствии с Градостроительным кодексом Российской Федерации генеральный план муниципального образования «Беловский городской округ Кемеровской области - Кузбасса» (далее – генеральный план) является документом территориального планирования.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Основной целью территориального планирования Муниципального образования «Беловский городской округ Кемеровской области - Кузбасса» (далее Беловский городской округ) является определение назначения территорий Беловского городского округа исходя из совокупности социальных, экономических, экологических и иных факторов для обеспечения устойчивого развития инженерной, транспортной и социальной инфраструктур, обеспечения учета интересов граждан и их объединений, Российской Федерации, Кемеровской области - Кузбасса, Беловского городского округа.</w:t>
      </w:r>
    </w:p>
    <w:p>
      <w:pPr>
        <w:pStyle w:val="Normal"/>
        <w:spacing w:before="120" w:after="0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Нормативно-правовая база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Кемеровской области - Кузбасса, Уставом муниципального образования «Беловский городской округ Кемеровской области - Кузбасса», нормативно-правовыми актами органов местного самоуправления Беловского городского округа.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Состав, порядок подготовки документа территориального планирования определен Градостроительным кодексом Российской Федерации и иными нормативными правовыми актами.</w:t>
      </w:r>
    </w:p>
    <w:p>
      <w:pPr>
        <w:pStyle w:val="Normal"/>
        <w:ind w:firstLine="709"/>
        <w:jc w:val="both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Генеральный план состоит из текстовой и графической части и включает в себя: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Том 1.</w:t>
      </w:r>
      <w:r>
        <w:rPr>
          <w:rFonts w:ascii="Times New Roman" w:hAnsi="Times New Roman"/>
          <w:sz w:val="28"/>
          <w:shd w:fill="auto" w:val="clear"/>
        </w:rPr>
        <w:t xml:space="preserve"> Положение о территориальном планировании (Приложение 1 к генеральному плану):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-текстовая часть;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– </w:t>
      </w:r>
      <w:r>
        <w:rPr>
          <w:rFonts w:ascii="Times New Roman" w:hAnsi="Times New Roman"/>
          <w:sz w:val="28"/>
          <w:shd w:fill="auto" w:val="clear"/>
        </w:rPr>
        <w:t>графическая часть.</w:t>
      </w:r>
    </w:p>
    <w:p>
      <w:pPr>
        <w:pStyle w:val="Normal"/>
        <w:ind w:left="72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Том 2.</w:t>
      </w:r>
      <w:r>
        <w:rPr>
          <w:rFonts w:ascii="Times New Roman" w:hAnsi="Times New Roman"/>
          <w:sz w:val="28"/>
          <w:shd w:fill="auto" w:val="clear"/>
        </w:rPr>
        <w:t xml:space="preserve"> Материалы по обоснованию (Приложение 1 к генеральному плану):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-текстовая часть;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 графическая часть.</w:t>
      </w:r>
    </w:p>
    <w:p>
      <w:pPr>
        <w:pStyle w:val="Normal"/>
        <w:ind w:left="72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Том 1.  ПОЛОЖЕНИЕ О ТЕРРИТОРИАЛЬНОМ ПЛАНИРОВАНИИ </w:t>
      </w:r>
    </w:p>
    <w:p>
      <w:pPr>
        <w:pStyle w:val="Normal"/>
        <w:rPr>
          <w:rFonts w:ascii="Times New Roman" w:hAnsi="Times New Roman"/>
          <w:b/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Глава 1. Положения о территориальном планировании генерального плана в текстовом формате</w:t>
      </w:r>
    </w:p>
    <w:p>
      <w:pPr>
        <w:pStyle w:val="Normal"/>
        <w:spacing w:before="120" w:after="120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spacing w:before="120" w:after="120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Раздел 1. Состав положения о территориальном планировании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Положение о территориальном планировании разработано в соответствии с пунктом 4 статьи 23 Градостроительного кодекса Российской Федерация и включает в себя: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1) </w:t>
      </w:r>
      <w:bookmarkStart w:id="1" w:name="dst101684"/>
      <w:bookmarkEnd w:id="1"/>
      <w:r>
        <w:rPr>
          <w:rFonts w:ascii="Times New Roman" w:hAnsi="Times New Roman"/>
          <w:sz w:val="28"/>
          <w:shd w:fill="auto" w:val="clear"/>
        </w:rPr>
        <w:t>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>
      <w:pPr>
        <w:pStyle w:val="Normal"/>
        <w:spacing w:before="120" w:after="0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Этапы реализации генерального плана Беловского городского округа:</w:t>
      </w:r>
    </w:p>
    <w:p>
      <w:pPr>
        <w:pStyle w:val="Normal"/>
        <w:numPr>
          <w:ilvl w:val="0"/>
          <w:numId w:val="1"/>
        </w:numPr>
        <w:ind w:hanging="357" w:left="1064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1 очередь – 2033 год;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numPr>
          <w:ilvl w:val="0"/>
          <w:numId w:val="1"/>
        </w:numPr>
        <w:ind w:hanging="357" w:left="1064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расчетный срок – 2043 год.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2 Сведения о видах, назначении и наименованиях планируемых для размещения объектов местного значения их основные характеристики, их местоположение (кроме линейных объектов)</w:t>
      </w:r>
    </w:p>
    <w:p>
      <w:pPr>
        <w:pStyle w:val="Normal"/>
        <w:jc w:val="center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68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68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В соответствии с законом Кемеровской области – Кузбасса от 12.07.2006 №98-ОЗ «О градостроительстве комплексном развитии территорий и благоустройстве Кузбасса» генеральным планом предусмотрено размещение объектов местного значения в области физической культуры и массового спорта, дошкольного и общего образования, объектов инженерной инфраструктуры.</w:t>
      </w:r>
    </w:p>
    <w:p>
      <w:pPr>
        <w:pStyle w:val="Normal"/>
        <w:ind w:firstLine="68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объектов местного значения определены в таблице 1.1 тома 1 генерального плана. 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1.1</w:t>
      </w:r>
    </w:p>
    <w:p>
      <w:pPr>
        <w:pStyle w:val="Normal"/>
        <w:keepNext w:val="tru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объектах местного значения </w:t>
      </w:r>
    </w:p>
    <w:tbl>
      <w:tblPr>
        <w:tblW w:w="142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8"/>
        <w:gridCol w:w="1364"/>
        <w:gridCol w:w="2151"/>
        <w:gridCol w:w="3400"/>
        <w:gridCol w:w="1875"/>
        <w:gridCol w:w="2100"/>
        <w:gridCol w:w="2495"/>
      </w:tblGrid>
      <w:tr>
        <w:trPr>
          <w:tblHeader w:val="true"/>
          <w:trHeight w:val="20" w:hRule="atLeast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п/п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Код объекта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Вид объекта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Основные характеристики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Статус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Местоположение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Функциональная зона (для объектов, не являющихся линейными объектами)</w:t>
            </w:r>
          </w:p>
        </w:tc>
      </w:tr>
      <w:tr>
        <w:trPr>
          <w:trHeight w:val="20" w:hRule="atLeast"/>
        </w:trPr>
        <w:tc>
          <w:tcPr>
            <w:tcW w:w="1428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Объекты инженерной инфраструктуры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7,65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Новый Городок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8,51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3,54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Водопровод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2,43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Грамотеино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Зоны сельскохозяйственного использования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Производственная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Зоны рекреационного назначения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с. Заречное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Коммунально-складская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Производственная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Жилые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Магистральный водовод (диаметр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720 мм) п.Уроп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№</w:t>
            </w: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7 гидроузел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60,503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570" w:hRule="atLeast"/>
        </w:trPr>
        <w:tc>
          <w:tcPr>
            <w:tcW w:w="1428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Объекты социальной инфраструктуры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Бачатский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Новой городок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Грамотеино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602010101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Дошкольная образовательная организация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180 чел.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Общеобразовательная организация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1100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602010102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Общеобразовательная организация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Вместимость 500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 Инской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Общественно-деловые зоны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ru-RU"/>
              </w:rPr>
              <w:t>Организация дополнительного образования (Дворец творчества детей и молодежи)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Вместимость 3153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Белово,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ул. Советская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,44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Общественно-деловые зоны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680" w:footer="0" w:bottom="6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3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</w:p>
    <w:p>
      <w:pPr>
        <w:pStyle w:val="Normal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проводится с учетом сложившегося использования земельных ресурсов на основании комплексной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Генеральным планом установлены следующие функциональные зоны: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Жилые зоны -</w:t>
      </w:r>
      <w:r>
        <w:rPr>
          <w:rFonts w:ascii="Times New Roman" w:hAnsi="Times New Roman"/>
          <w:sz w:val="28"/>
          <w:shd w:fill="auto" w:val="clear"/>
        </w:rPr>
        <w:t xml:space="preserve"> предназначены для размещения жилых домов. Зона предполагает размещение объектов социального и культурно-бытового обслуживания населения, иного назначения, необходимых для создания условий для развития зоны;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Общественно-деловые зоны -</w:t>
      </w:r>
      <w:r>
        <w:rPr>
          <w:rFonts w:ascii="Times New Roman" w:hAnsi="Times New Roman"/>
          <w:sz w:val="28"/>
          <w:shd w:fill="auto" w:val="clear"/>
        </w:rPr>
        <w:t xml:space="preserve">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Производственная зона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промышленных объектов III – V класса опасности с соответствующими санитарно-защитными зонами таких объектов в соответствии с требованиями технических регламентов;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Коммунально-складская зона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групп предприятий и отдельных объектов, обеспечивающих потребности населения в складах, коммунальных и бытовых услугах, а также связанных с ними обслуживающих и вспомогательных учреждений;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транспортной инфраструктуры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объектов транспортной инфраструктуры, в том числе сооружений и коммуникаций железнодорожного, автомобильного, речного, воздушного и трубопроводного транспорта, связи, с соответствующими санитарно-защитными зонами таких объектов в соответствии с требованиями технических регламентов;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 xml:space="preserve">Зона сельскохозяйственного использования - </w:t>
      </w:r>
      <w:r>
        <w:rPr>
          <w:rFonts w:ascii="Times New Roman" w:hAnsi="Times New Roman"/>
          <w:spacing w:val="2"/>
          <w:sz w:val="28"/>
          <w:shd w:fill="auto" w:val="clear"/>
        </w:rPr>
        <w:t>территории, используемые для содержания и выгула сельскохозяйственных животных или выращивания сельскохозяйственных культур;</w:t>
      </w:r>
    </w:p>
    <w:p>
      <w:pPr>
        <w:pStyle w:val="Normal"/>
        <w:spacing w:before="0" w:after="80"/>
        <w:ind w:firstLine="60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сельскохозяйственных угодий</w:t>
      </w:r>
      <w:r>
        <w:rPr>
          <w:rFonts w:ascii="Times New Roman" w:hAnsi="Times New Roman"/>
          <w:sz w:val="28"/>
          <w:shd w:fill="auto" w:val="clear"/>
        </w:rPr>
        <w:t xml:space="preserve"> - пашни, сенокосы, пастбища, залежи, земли, занятые многолетними насаждениями (садами, виноградниками и другими), - в составе земель сельскохозяйственного назначения имеют приоритет в использовании и подлежат особой охране;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2"/>
          <w:sz w:val="28"/>
          <w:u w:val="single"/>
          <w:shd w:fill="auto" w:val="clear"/>
        </w:rPr>
        <w:t>Зоны рекреационного назначения</w:t>
      </w:r>
      <w:r>
        <w:rPr>
          <w:rFonts w:ascii="Times New Roman" w:hAnsi="Times New Roman"/>
          <w:spacing w:val="2"/>
          <w:sz w:val="28"/>
          <w:shd w:fill="auto" w:val="clear"/>
        </w:rPr>
        <w:t xml:space="preserve"> - территории, занятые городскими лесами, скверами, парками, городскими садами, прудами, озерами, водохранилищами, пляжами, также в границах иных территорий, используемых и предназначенных для отдыха, туризма, занятий физической культурой и спортом;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озелененных территорий общего пользования (лесопарки, парки, сады, скверы, бульвары, городские леса)</w:t>
      </w:r>
      <w:r>
        <w:rPr>
          <w:rFonts w:ascii="Times New Roman" w:hAnsi="Times New Roman"/>
          <w:sz w:val="28"/>
          <w:shd w:fill="auto" w:val="clear"/>
        </w:rPr>
        <w:t xml:space="preserve"> – представлена в виде парков, садов, скверов, бульваров, территорий зеленых насаждений в составе участков жилой, общественной, производственной застройки;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лесов</w:t>
      </w:r>
      <w:r>
        <w:rPr>
          <w:rFonts w:ascii="Times New Roman" w:hAnsi="Times New Roman"/>
          <w:sz w:val="28"/>
          <w:shd w:fill="auto" w:val="clear"/>
        </w:rPr>
        <w:t xml:space="preserve"> – земли, занятые лесами Государственного лесного фона. Порядок использования земель в границах зоны лесов регламентируется лесным законодательством Российской Федерации;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 xml:space="preserve">Зона специального назначения - </w:t>
      </w:r>
      <w:r>
        <w:rPr>
          <w:rFonts w:ascii="Times New Roman" w:hAnsi="Times New Roman"/>
          <w:sz w:val="28"/>
          <w:shd w:fill="auto" w:val="clear"/>
        </w:rPr>
        <w:t>предназначена для размещения кладбищ и режимных объектов.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линейных объектов регионального значения, определены в таблице 2.1 тома 1 генерального плана. </w:t>
      </w:r>
    </w:p>
    <w:p>
      <w:pPr>
        <w:pStyle w:val="Normal"/>
        <w:ind w:firstLine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Функциональное зонирование территории графически отображено на картографических материалах генерального плана Беловского городского округа.</w:t>
      </w:r>
    </w:p>
    <w:p>
      <w:pPr>
        <w:sectPr>
          <w:type w:val="nextPage"/>
          <w:pgSz w:w="11906" w:h="16838"/>
          <w:pgMar w:left="1701" w:right="851" w:gutter="0" w:header="0" w:top="680" w:footer="0" w:bottom="680"/>
          <w:pgNumType w:fmt="decimal"/>
          <w:formProt w:val="false"/>
          <w:textDirection w:val="lrTb"/>
          <w:docGrid w:type="default" w:linePitch="100" w:charSpace="0"/>
        </w:sectPr>
        <w:pStyle w:val="Normal"/>
        <w:ind w:firstLine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Данные положения являются основой для разработки правил землепользования и застройки.</w:t>
      </w:r>
    </w:p>
    <w:p>
      <w:pPr>
        <w:pStyle w:val="Normal"/>
        <w:spacing w:before="120" w:after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2.1</w:t>
      </w:r>
    </w:p>
    <w:p>
      <w:pPr>
        <w:pStyle w:val="Normal"/>
        <w:keepNext w:val="tru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Сведения о планируемых для размещения на территории Беловского городского округа линейных объектах регионального значения</w:t>
      </w:r>
    </w:p>
    <w:tbl>
      <w:tblPr>
        <w:tblW w:w="145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505"/>
        <w:gridCol w:w="4686"/>
        <w:gridCol w:w="3660"/>
        <w:gridCol w:w="2286"/>
        <w:gridCol w:w="3433"/>
      </w:tblGrid>
      <w:tr>
        <w:trPr>
          <w:tblHeader w:val="true"/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п\п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Местоположение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Основные характеристики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Основное назначение</w:t>
            </w:r>
          </w:p>
        </w:tc>
      </w:tr>
      <w:tr>
        <w:trPr>
          <w:trHeight w:val="1596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Реконструкция участка автомобильной дороги Ленинск-Кузнецкий - Новокузнецк - Междуреченск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Беловский городской округ, Беловский муниципальный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Категория III,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протяженность 15,9 км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транспортного обслуживания населения, увеличение пропускной способности автомобильной дороги, ликвидация опасных участков</w:t>
            </w:r>
          </w:p>
        </w:tc>
      </w:tr>
      <w:tr>
        <w:trPr>
          <w:trHeight w:val="1567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Строительство ВЛ 110 кВ Беловская ГРЭС - Угольная 1, 2 с отпайками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Полысаевский городской округ, Ленинск-Кузнецкий муниципальный округ, Беловский муниципальный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  <w:tr>
        <w:trPr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Строительство одной двухцепной отпайки ВЛ 110 кВ от проектируемых двух одноцепных ВЛ 110 кВ Беловская ГРЭС - Угольная (I, II цепь) до существующей отпайки от ВЛ 110 кВ от ВЛ Беловская ГРЭС - Уропская-1, 2 с отпайкой на ПС "Караканская" до ПС 110 кВ "КеНоТЭК"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Беловский муниципальный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  <w:tr>
        <w:trPr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Реконструкция сооружения - ВЛ 110 кВ отходящие от подстанции Беловская: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1) воздушная линия электропередачи напряжением 110 кВ Беловская - Новоленинская-1-2 (Белово - Ленинск) с отпайками на ПС Заречная, ПС Моховская: от ПС Беловская до ПС Новоленинская;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2) воздушная линия электропередачи напряжением 110 кВ Красный Брод - Беловская-1-2 (КББ-1-2) с отпайкой на ПС Новочертинская: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от ПС Красный Брод до ПС Беловская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Ленинск-Кузнецкий городской округ, Ленинск-Кузнецкий муниципальный округ, Беловский муниципальный округ, Полысаевский городской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Беловского городского округа, определены в таблице 2.2 тома 1 генерального плана.</w:t>
      </w:r>
    </w:p>
    <w:p>
      <w:pPr>
        <w:pStyle w:val="Normal"/>
        <w:spacing w:before="120" w:after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2.2</w:t>
      </w:r>
    </w:p>
    <w:p>
      <w:pPr>
        <w:pStyle w:val="Normal"/>
        <w:widowControl w:val="fals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Беловского городского округа </w:t>
      </w:r>
    </w:p>
    <w:tbl>
      <w:tblPr>
        <w:tblW w:w="1428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1212"/>
        <w:gridCol w:w="2597"/>
        <w:gridCol w:w="4972"/>
        <w:gridCol w:w="5502"/>
      </w:tblGrid>
      <w:tr>
        <w:trPr>
          <w:tblHeader w:val="true"/>
          <w:trHeight w:val="322" w:hRule="atLeast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2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 функциональной зоны</w:t>
            </w:r>
          </w:p>
        </w:tc>
        <w:tc>
          <w:tcPr>
            <w:tcW w:w="4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Параметры функциональной зоны</w:t>
            </w:r>
          </w:p>
        </w:tc>
        <w:tc>
          <w:tcPr>
            <w:tcW w:w="5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Планируемые для размещения объекты федерального, регионального, местного значения (за исключением линейных объектов)</w:t>
            </w:r>
          </w:p>
        </w:tc>
      </w:tr>
      <w:tr>
        <w:trPr>
          <w:tblHeader w:val="true"/>
          <w:trHeight w:val="322" w:hRule="atLeast"/>
        </w:trPr>
        <w:tc>
          <w:tcPr>
            <w:tcW w:w="12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>
          <w:tblHeader w:val="true"/>
          <w:trHeight w:val="322" w:hRule="atLeast"/>
        </w:trPr>
        <w:tc>
          <w:tcPr>
            <w:tcW w:w="12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268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Жилые зоны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701010100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Жилые зоны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зданий, строений, сооружений на территории земельного участка - 8 этажа.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0,3.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0,6.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4723,4 га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пгт. Инской.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268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Общественно-деловые зоны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701010300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1,0.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3,0.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зданий – 16 м.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548,07 га.</w:t>
            </w:r>
          </w:p>
        </w:tc>
        <w:tc>
          <w:tcPr>
            <w:tcW w:w="550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регионального значения: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Детская поликлиника г. Белово.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57" w:right="57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Дворец творчества детей и молодежи в г. Белово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Бачатский;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 Новой городок;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Инской;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Грамотеино;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Детский сад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Школа г. Белово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Школа пгт Инской.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Производственные зоны, зоны инженерной и транспортной инфраструктур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Производственная зона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не установлена.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Минимальная этажность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– 16 м.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0,8.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2,4.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6256,31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пгт. Инской;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г. Белово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701010402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Коммунально-складская зона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не установлена.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Минимальная этажность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– 16 м.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0,8.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2,4.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99,65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с. Заречное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701010405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транспортной инфраструктуры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1918,03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41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Зоны сельскохозяйственного использования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701010500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сельскохозяйственного использования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2131,42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пгт. Грамотеино;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701010501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сельскохозяйственный угодий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646,18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41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Зоны рекреационного назначения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рекреационного назначения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3592,26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г. Белово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площади озеленения – 0,6.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1495,31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701010605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лесов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187,92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ind w:left="268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Зона специального назначения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701010700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специального назначения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416,35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left="118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Итого:</w:t>
            </w:r>
          </w:p>
        </w:tc>
        <w:tc>
          <w:tcPr>
            <w:tcW w:w="10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22014,9 га</w:t>
            </w:r>
          </w:p>
        </w:tc>
      </w:tr>
    </w:tbl>
    <w:p>
      <w:pPr>
        <w:pStyle w:val="Normal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Глава 2 Положения о территориальном планировании генерального плана в графическом формате</w:t>
      </w:r>
    </w:p>
    <w:p>
      <w:pPr>
        <w:pStyle w:val="Normal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1 Графические материалы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Графические материалы положения о территориальном планирования состоят из: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1. Карта границ населенных пунктов (в том числе границ образуемых населенных пунктов).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2. . Карта функциональных зон.</w:t>
      </w:r>
    </w:p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sectPr>
      <w:type w:val="nextPage"/>
      <w:pgSz w:orient="landscape" w:w="16838" w:h="11906"/>
      <w:pgMar w:left="1134" w:right="1134" w:gutter="0" w:header="0" w:top="680" w:footer="0" w:bottom="6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Arial Narrow">
    <w:charset w:val="01"/>
    <w:family w:val="roman"/>
    <w:pitch w:val="default"/>
  </w:font>
  <w:font w:name="Courier New">
    <w:charset w:val="01"/>
    <w:family w:val="roman"/>
    <w:pitch w:val="default"/>
  </w:font>
  <w:font w:name="Trebuchet MS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2"/>
  <w:defaultTabStop w:val="709"/>
  <w:autoHyphenation w:val="true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Noto Serif CJK SC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Noto Serif CJK SC" w:cs="Mangal"/>
      <w:b/>
      <w:color w:val="00000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Noto Serif CJK SC" w:cs="Mangal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Noto Serif CJK SC" w:cs="Mangal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Noto Serif CJK SC" w:cs="Mangal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color w:val="000000"/>
      <w:spacing w:val="0"/>
      <w:sz w:val="28"/>
    </w:rPr>
  </w:style>
  <w:style w:type="character" w:styleId="Heading11" w:customStyle="1">
    <w:name w:val="Heading 11"/>
    <w:link w:val="Heading111"/>
    <w:qFormat/>
    <w:rPr>
      <w:rFonts w:ascii="XO Thames" w:hAnsi="XO Thames"/>
      <w:b/>
      <w:sz w:val="32"/>
    </w:rPr>
  </w:style>
  <w:style w:type="character" w:styleId="Contents4" w:customStyle="1">
    <w:name w:val="Contents 4"/>
    <w:qFormat/>
    <w:rPr>
      <w:rFonts w:ascii="XO Thames" w:hAnsi="XO Thames"/>
      <w:color w:val="000000"/>
      <w:spacing w:val="0"/>
      <w:sz w:val="28"/>
    </w:rPr>
  </w:style>
  <w:style w:type="character" w:styleId="Style9" w:customStyle="1">
    <w:name w:val="Заголовок таблицы"/>
    <w:basedOn w:val="Style10"/>
    <w:link w:val="17"/>
    <w:qFormat/>
    <w:rPr>
      <w:b/>
    </w:rPr>
  </w:style>
  <w:style w:type="character" w:styleId="Contents9" w:customStyle="1">
    <w:name w:val="Contents 9"/>
    <w:link w:val="Contents92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color w:val="000000"/>
      <w:spacing w:val="0"/>
      <w:sz w:val="28"/>
    </w:rPr>
  </w:style>
  <w:style w:type="character" w:styleId="Subtitle1" w:customStyle="1">
    <w:name w:val="Subtitle1"/>
    <w:link w:val="Subtitle11"/>
    <w:qFormat/>
    <w:rPr>
      <w:rFonts w:ascii="XO Thames" w:hAnsi="XO Thames"/>
      <w:i/>
      <w:sz w:val="24"/>
    </w:rPr>
  </w:style>
  <w:style w:type="character" w:styleId="Contents7" w:customStyle="1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5" w:customStyle="1">
    <w:name w:val="Contents 5"/>
    <w:link w:val="Contents52"/>
    <w:qFormat/>
    <w:rPr>
      <w:rFonts w:ascii="XO Thames" w:hAnsi="XO Thames"/>
      <w:sz w:val="28"/>
    </w:rPr>
  </w:style>
  <w:style w:type="character" w:styleId="Heading31" w:customStyle="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Heading21" w:customStyle="1">
    <w:name w:val="Heading 21"/>
    <w:link w:val="Heading211"/>
    <w:qFormat/>
    <w:rPr>
      <w:rFonts w:ascii="XO Thames" w:hAnsi="XO Thames"/>
      <w:b/>
      <w:sz w:val="28"/>
    </w:rPr>
  </w:style>
  <w:style w:type="character" w:styleId="Contents61" w:customStyle="1">
    <w:name w:val="Contents 61"/>
    <w:link w:val="Contents62"/>
    <w:qFormat/>
    <w:rPr>
      <w:rFonts w:ascii="XO Thames" w:hAnsi="XO Thames"/>
      <w:sz w:val="28"/>
    </w:rPr>
  </w:style>
  <w:style w:type="character" w:styleId="Style10" w:customStyle="1">
    <w:name w:val="Содержимое таблицы"/>
    <w:link w:val="16"/>
    <w:qFormat/>
    <w:rPr/>
  </w:style>
  <w:style w:type="character" w:styleId="Style11" w:customStyle="1">
    <w:name w:val="Колонтитул"/>
    <w:link w:val="18"/>
    <w:qFormat/>
    <w:rPr>
      <w:rFonts w:ascii="XO Thames" w:hAnsi="XO Thames"/>
      <w:color w:val="000000"/>
      <w:spacing w:val="0"/>
      <w:sz w:val="20"/>
    </w:rPr>
  </w:style>
  <w:style w:type="character" w:styleId="Contents71" w:customStyle="1">
    <w:name w:val="Contents 71"/>
    <w:link w:val="Contents72"/>
    <w:qFormat/>
    <w:rPr>
      <w:rFonts w:ascii="XO Thames" w:hAnsi="XO Thames"/>
      <w:sz w:val="28"/>
    </w:rPr>
  </w:style>
  <w:style w:type="character" w:styleId="Contents3" w:customStyle="1">
    <w:name w:val="Contents 3"/>
    <w:qFormat/>
    <w:rPr>
      <w:rFonts w:ascii="XO Thames" w:hAnsi="XO Thames"/>
      <w:color w:val="000000"/>
      <w:spacing w:val="0"/>
      <w:sz w:val="28"/>
    </w:rPr>
  </w:style>
  <w:style w:type="character" w:styleId="Heading51" w:customStyle="1">
    <w:name w:val="Heading 51"/>
    <w:link w:val="Heading511"/>
    <w:qFormat/>
    <w:rPr>
      <w:rFonts w:ascii="XO Thames" w:hAnsi="XO Thames"/>
      <w:b/>
      <w:sz w:val="22"/>
    </w:rPr>
  </w:style>
  <w:style w:type="character" w:styleId="Contents1" w:customStyle="1">
    <w:name w:val="Contents 1"/>
    <w:link w:val="Contents12"/>
    <w:qFormat/>
    <w:rPr>
      <w:rFonts w:ascii="XO Thames" w:hAnsi="XO Thames"/>
      <w:b/>
      <w:sz w:val="28"/>
    </w:rPr>
  </w:style>
  <w:style w:type="character" w:styleId="Heading52" w:customStyle="1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Heading12" w:customStyle="1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Footnote1" w:customStyle="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2"/>
    <w:qFormat/>
    <w:rPr>
      <w:rFonts w:ascii="XO Thames" w:hAnsi="XO Thames"/>
      <w:sz w:val="22"/>
    </w:rPr>
  </w:style>
  <w:style w:type="character" w:styleId="Contents11" w:customStyle="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ontents21" w:customStyle="1">
    <w:name w:val="Contents 21"/>
    <w:link w:val="Contents22"/>
    <w:qFormat/>
    <w:rPr>
      <w:rFonts w:ascii="XO Thames" w:hAnsi="XO Thames"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41" w:customStyle="1">
    <w:name w:val="Contents 41"/>
    <w:link w:val="Contents42"/>
    <w:qFormat/>
    <w:rPr>
      <w:rFonts w:ascii="XO Thames" w:hAnsi="XO Thames"/>
      <w:sz w:val="28"/>
    </w:rPr>
  </w:style>
  <w:style w:type="character" w:styleId="Internetlink" w:customStyle="1">
    <w:name w:val="Internet link"/>
    <w:link w:val="Internetlink2"/>
    <w:qFormat/>
    <w:rPr>
      <w:rFonts w:ascii="XO Thames" w:hAnsi="XO Thames"/>
      <w:color w:val="0000FF"/>
      <w:spacing w:val="0"/>
      <w:sz w:val="24"/>
      <w:u w:val="single"/>
    </w:rPr>
  </w:style>
  <w:style w:type="character" w:styleId="Contents91" w:customStyle="1">
    <w:name w:val="Contents 91"/>
    <w:qFormat/>
    <w:rPr>
      <w:rFonts w:ascii="XO Thames" w:hAnsi="XO Thames"/>
      <w:color w:val="000000"/>
      <w:spacing w:val="0"/>
      <w:sz w:val="28"/>
    </w:rPr>
  </w:style>
  <w:style w:type="character" w:styleId="Textbody" w:customStyle="1">
    <w:name w:val="Text body"/>
    <w:qFormat/>
    <w:rPr/>
  </w:style>
  <w:style w:type="character" w:styleId="Contents31" w:customStyle="1">
    <w:name w:val="Contents 31"/>
    <w:link w:val="Contents32"/>
    <w:qFormat/>
    <w:rPr>
      <w:rFonts w:ascii="XO Thames" w:hAnsi="XO Thames"/>
      <w:sz w:val="28"/>
    </w:rPr>
  </w:style>
  <w:style w:type="character" w:styleId="Title1" w:customStyle="1">
    <w:name w:val="Title1"/>
    <w:link w:val="Title11"/>
    <w:qFormat/>
    <w:rPr>
      <w:rFonts w:ascii="XO Thames" w:hAnsi="XO Thames"/>
      <w:b/>
      <w:caps/>
      <w:sz w:val="40"/>
    </w:rPr>
  </w:style>
  <w:style w:type="character" w:styleId="Contents8" w:customStyle="1">
    <w:name w:val="Contents 8"/>
    <w:qFormat/>
    <w:rPr>
      <w:rFonts w:ascii="XO Thames" w:hAnsi="XO Thames"/>
      <w:color w:val="000000"/>
      <w:spacing w:val="0"/>
      <w:sz w:val="28"/>
    </w:rPr>
  </w:style>
  <w:style w:type="character" w:styleId="List1" w:customStyle="1">
    <w:name w:val="List1"/>
    <w:basedOn w:val="Textbody"/>
    <w:qFormat/>
    <w:rPr>
      <w:rFonts w:ascii="PT Astra Serif" w:hAnsi="PT Astra Serif"/>
    </w:rPr>
  </w:style>
  <w:style w:type="character" w:styleId="Heading311" w:customStyle="1">
    <w:name w:val="Heading 311"/>
    <w:link w:val="Heading312"/>
    <w:qFormat/>
    <w:rPr>
      <w:rFonts w:ascii="XO Thames" w:hAnsi="XO Thames"/>
      <w:b/>
      <w:sz w:val="26"/>
    </w:rPr>
  </w:style>
  <w:style w:type="character" w:styleId="1" w:customStyle="1">
    <w:name w:val="Заголовок1"/>
    <w:link w:val="1111111111111111111"/>
    <w:qFormat/>
    <w:rPr>
      <w:rFonts w:ascii="PT Astra Serif" w:hAnsi="PT Astra Serif"/>
      <w:sz w:val="28"/>
    </w:rPr>
  </w:style>
  <w:style w:type="character" w:styleId="Contents51" w:customStyle="1">
    <w:name w:val="Contents 51"/>
    <w:qFormat/>
    <w:rPr>
      <w:rFonts w:ascii="XO Thames" w:hAnsi="XO Thames"/>
      <w:color w:val="000000"/>
      <w:spacing w:val="0"/>
      <w:sz w:val="28"/>
    </w:rPr>
  </w:style>
  <w:style w:type="character" w:styleId="Heading41" w:customStyle="1">
    <w:name w:val="Heading 41"/>
    <w:link w:val="Heading411"/>
    <w:qFormat/>
    <w:rPr>
      <w:rFonts w:ascii="XO Thames" w:hAnsi="XO Thames"/>
      <w:b/>
      <w:sz w:val="24"/>
    </w:rPr>
  </w:style>
  <w:style w:type="character" w:styleId="Caption1" w:customStyle="1">
    <w:name w:val="Caption1"/>
    <w:qFormat/>
    <w:rPr>
      <w:rFonts w:ascii="PT Astra Serif" w:hAnsi="PT Astra Serif"/>
      <w:i/>
      <w:sz w:val="24"/>
    </w:rPr>
  </w:style>
  <w:style w:type="character" w:styleId="Contents81" w:customStyle="1">
    <w:name w:val="Contents 81"/>
    <w:link w:val="Contents82"/>
    <w:qFormat/>
    <w:rPr>
      <w:rFonts w:ascii="XO Thames" w:hAnsi="XO Thames"/>
      <w:sz w:val="28"/>
    </w:rPr>
  </w:style>
  <w:style w:type="character" w:styleId="Subtitle2" w:customStyle="1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Title2" w:customStyle="1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 w:customStyle="1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2" w:customStyle="1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11" w:customStyle="1">
    <w:name w:val="Указатель1"/>
    <w:link w:val="1111111111111111112"/>
    <w:qFormat/>
    <w:rPr>
      <w:rFonts w:ascii="PT Astra Serif" w:hAnsi="PT Astra Serif"/>
    </w:rPr>
  </w:style>
  <w:style w:type="character" w:styleId="ConsPlusNormal" w:customStyle="1">
    <w:name w:val="ConsPlusNormal Знак"/>
    <w:qFormat/>
    <w:rPr>
      <w:rFonts w:ascii="Arial" w:hAnsi="Arial" w:eastAsia="SimSun" w:cs="Arial"/>
      <w:sz w:val="20"/>
      <w:szCs w:val="20"/>
      <w:lang w:eastAsia="ru-RU"/>
    </w:rPr>
  </w:style>
  <w:style w:type="character" w:styleId="Style12" w:customStyle="1">
    <w:name w:val="Основной текст_"/>
    <w:qFormat/>
    <w:rPr>
      <w:rFonts w:ascii="Times New Roman" w:hAnsi="Times New Roman" w:eastAsia="Times New Roman" w:cs="Times New Roman"/>
      <w:b/>
      <w:bCs/>
      <w:color w:val="000000"/>
      <w:sz w:val="28"/>
      <w:szCs w:val="28"/>
    </w:rPr>
  </w:style>
  <w:style w:type="character" w:styleId="Linenumber">
    <w:name w:val="lin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3" w:customStyle="1">
    <w:name w:val="Абзац списк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rNar" w:customStyle="1">
    <w:name w:val="Обычный ArNar Знак"/>
    <w:qFormat/>
    <w:rPr>
      <w:rFonts w:ascii="Arial Narrow" w:hAnsi="Arial Narrow" w:eastAsia="Times New Roman" w:cs="Times New Roman"/>
      <w:color w:val="000000"/>
      <w:sz w:val="24"/>
      <w:szCs w:val="24"/>
    </w:rPr>
  </w:style>
  <w:style w:type="character" w:styleId="111" w:customStyle="1">
    <w:name w:val="Табличный_боковик_11 Знак"/>
    <w:qFormat/>
    <w:rPr>
      <w:rFonts w:ascii="Times New Roman" w:hAnsi="Times New Roman" w:eastAsia="Times New Roman" w:cs="Times New Roman"/>
      <w:szCs w:val="24"/>
      <w:lang w:eastAsia="ru-RU"/>
    </w:rPr>
  </w:style>
  <w:style w:type="character" w:styleId="S" w:customStyle="1">
    <w:name w:val="S_Обычный жирный Знак"/>
    <w:qFormat/>
    <w:rPr>
      <w:rFonts w:ascii="Times New Roman" w:hAnsi="Times New Roman" w:eastAsia="Times New Roman" w:cs="Times New Roman"/>
      <w:sz w:val="28"/>
      <w:szCs w:val="24"/>
    </w:rPr>
  </w:style>
  <w:style w:type="character" w:styleId="2" w:customStyle="1">
    <w:name w:val="Заголовок (Уровень 2) Знак"/>
    <w:qFormat/>
    <w:rPr>
      <w:rFonts w:ascii="Times New Roman" w:hAnsi="Times New Roman" w:eastAsia="Times New Roman" w:cs="Times New Roman"/>
      <w:bCs/>
      <w:i/>
      <w:color w:val="000000"/>
    </w:rPr>
  </w:style>
  <w:style w:type="character" w:styleId="Style14" w:customStyle="1">
    <w:name w:val="Обычный текст Знак"/>
    <w:qFormat/>
    <w:rPr>
      <w:rFonts w:ascii="Times New Roman" w:hAnsi="Times New Roman" w:eastAsia="Times New Roman" w:cs="Times New Roman"/>
      <w:color w:val="000000"/>
      <w:lang w:val="en-US" w:eastAsia="ar-SA" w:bidi="en-US"/>
    </w:rPr>
  </w:style>
  <w:style w:type="character" w:styleId="Style15" w:customStyle="1">
    <w:name w:val="Тема примечания Знак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Style16" w:customStyle="1">
    <w:name w:val="Текст примечания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atuswrk" w:customStyle="1">
    <w:name w:val="status_wr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6" w:customStyle="1">
    <w:name w:val="c6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 w:customStyle="1">
    <w:name w:val="highligh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2" w:customStyle="1">
    <w:name w:val="осн.текст 12 Знак"/>
    <w:qFormat/>
    <w:rPr>
      <w:rFonts w:ascii="Arial" w:hAnsi="Arial" w:eastAsia="Times New Roman" w:cs="Times New Roman"/>
      <w:color w:val="000000"/>
      <w:szCs w:val="20"/>
    </w:rPr>
  </w:style>
  <w:style w:type="character" w:styleId="FontStyle38" w:customStyle="1">
    <w:name w:val="Font Style38"/>
    <w:qFormat/>
    <w:rPr>
      <w:rFonts w:ascii="Arial" w:hAnsi="Arial" w:cs="Arial"/>
      <w:sz w:val="22"/>
      <w:szCs w:val="22"/>
    </w:rPr>
  </w:style>
  <w:style w:type="character" w:styleId="HTML" w:customStyle="1">
    <w:name w:val="Стандартный HTML Знак"/>
    <w:qFormat/>
    <w:rPr>
      <w:rFonts w:ascii="Courier New" w:hAnsi="Courier New" w:eastAsia="Times New Roman" w:cs="Courier New"/>
      <w:color w:val="000000"/>
      <w:sz w:val="20"/>
      <w:szCs w:val="20"/>
      <w:lang w:eastAsia="ar-SA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Style17" w:customStyle="1">
    <w:name w:val="Основной текст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Blk" w:customStyle="1">
    <w:name w:val="bl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Main" w:customStyle="1">
    <w:name w:val="Main Знак"/>
    <w:qFormat/>
    <w:rPr>
      <w:rFonts w:ascii="Times New Roman" w:hAnsi="Times New Roman" w:eastAsia="Times New Roman" w:cs="Tahoma"/>
      <w:color w:val="000000"/>
      <w:szCs w:val="16"/>
    </w:rPr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ubtleEmphasis">
    <w:name w:val="Subtle Emphasis"/>
    <w:qFormat/>
    <w:rPr>
      <w:rFonts w:ascii="Times New Roman" w:hAnsi="Times New Roman" w:eastAsia="Times New Roman" w:cs="Times New Roman"/>
      <w:i/>
      <w:iCs/>
      <w:color w:val="000000"/>
      <w:sz w:val="24"/>
      <w:szCs w:val="24"/>
    </w:rPr>
  </w:style>
  <w:style w:type="character" w:styleId="FontStyle80" w:customStyle="1">
    <w:name w:val="Font Style80"/>
    <w:qFormat/>
    <w:rPr>
      <w:rFonts w:ascii="Times New Roman" w:hAnsi="Times New Roman" w:cs="Times New Roman"/>
      <w:b/>
      <w:bCs/>
      <w:sz w:val="26"/>
      <w:szCs w:val="26"/>
    </w:rPr>
  </w:style>
  <w:style w:type="character" w:styleId="Tabn2" w:customStyle="1">
    <w:name w:val="Tab_n Знак2"/>
    <w:qFormat/>
    <w:rPr>
      <w:rFonts w:ascii="Trebuchet MS" w:hAnsi="Trebuchet MS" w:eastAsia="Times New Roman" w:cs="Times New Roman"/>
      <w:i/>
      <w:w w:val="103"/>
      <w:sz w:val="24"/>
      <w:szCs w:val="24"/>
    </w:rPr>
  </w:style>
  <w:style w:type="character" w:styleId="S1" w:customStyle="1">
    <w:name w:val="S_Маркированный Знак"/>
    <w:qFormat/>
    <w:rPr>
      <w:rFonts w:ascii="Times New Roman" w:hAnsi="Times New Roman" w:eastAsia="Calibri" w:cs="Times New Roman"/>
      <w:color w:val="FF0000"/>
      <w:sz w:val="26"/>
      <w:szCs w:val="26"/>
    </w:rPr>
  </w:style>
  <w:style w:type="character" w:styleId="Style18" w:customStyle="1">
    <w:name w:val="Заголовок Знак"/>
    <w:qFormat/>
    <w:rPr>
      <w:rFonts w:ascii="Cambria" w:hAnsi="Cambria" w:eastAsia="Times New Roman" w:cs="Times New Roman"/>
      <w:b/>
      <w:bCs/>
      <w:color w:val="000000"/>
      <w:sz w:val="32"/>
      <w:szCs w:val="32"/>
    </w:rPr>
  </w:style>
  <w:style w:type="character" w:styleId="21" w:customStyle="1">
    <w:name w:val="Егор2 Знак"/>
    <w:qFormat/>
    <w:rPr>
      <w:rFonts w:ascii="Times New Roman" w:hAnsi="Times New Roman" w:eastAsia="Times New Roman" w:cs="Times New Roman"/>
      <w:bCs/>
      <w:i/>
      <w:sz w:val="24"/>
      <w:szCs w:val="26"/>
    </w:rPr>
  </w:style>
  <w:style w:type="character" w:styleId="22" w:customStyle="1">
    <w:name w:val="Новый абзац Знак2"/>
    <w:qFormat/>
    <w:rPr>
      <w:rFonts w:ascii="Arial" w:hAnsi="Arial" w:eastAsia="Times New Roman" w:cs="Times New Roman"/>
      <w:sz w:val="24"/>
      <w:szCs w:val="20"/>
      <w:lang w:eastAsia="ru-RU"/>
    </w:rPr>
  </w:style>
  <w:style w:type="character" w:styleId="Style19" w:customStyle="1">
    <w:name w:val="Текст сноски Знак"/>
    <w:qFormat/>
    <w:rPr>
      <w:rFonts w:ascii="Calibri" w:hAnsi="Calibri" w:eastAsia="Calibri" w:cs="Times New Roman"/>
      <w:color w:val="000000"/>
      <w:sz w:val="20"/>
      <w:szCs w:val="20"/>
    </w:rPr>
  </w:style>
  <w:style w:type="character" w:styleId="13" w:customStyle="1">
    <w:name w:val="Текст концевой сноски Знак1"/>
    <w:qFormat/>
    <w:rPr>
      <w:rFonts w:ascii="Times New Roman" w:hAnsi="Times New Roman" w:eastAsia="SimSun" w:cs="Times New Roman"/>
      <w:color w:val="000000"/>
      <w:sz w:val="20"/>
      <w:szCs w:val="20"/>
    </w:rPr>
  </w:style>
  <w:style w:type="character" w:styleId="Style20" w:customStyle="1">
    <w:name w:val="Текст концевой сноски Знак"/>
    <w:qFormat/>
    <w:rPr>
      <w:rFonts w:ascii="Calibri" w:hAnsi="Calibri" w:eastAsia="Calibri" w:cs="Times New Roman"/>
      <w:sz w:val="20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23" w:customStyle="1">
    <w:name w:val="Цитата 2 Знак"/>
    <w:qFormat/>
    <w:rPr>
      <w:rFonts w:ascii="Calibri" w:hAnsi="Calibri" w:eastAsia="Calibri" w:cs="Times New Roman"/>
      <w:i/>
      <w:iCs/>
      <w:color w:val="000000"/>
      <w:sz w:val="24"/>
      <w:szCs w:val="24"/>
    </w:rPr>
  </w:style>
  <w:style w:type="character" w:styleId="Style21" w:customStyle="1">
    <w:name w:val="Подзаголовок Знак"/>
    <w:qFormat/>
    <w:rPr>
      <w:rFonts w:ascii="Cambria" w:hAnsi="Cambria" w:eastAsia="Times New Roman" w:cs="Times New Roman"/>
      <w:color w:val="000000"/>
    </w:rPr>
  </w:style>
  <w:style w:type="character" w:styleId="Style22" w:customStyle="1">
    <w:name w:val="Основной Знак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23" w:customStyle="1">
    <w:name w:val="заголовок таблицы Знак"/>
    <w:qFormat/>
    <w:rPr>
      <w:rFonts w:ascii="Times New Roman" w:hAnsi="Times New Roman" w:eastAsia="Times New Roman" w:cs="Times New Roman"/>
      <w:b/>
      <w:sz w:val="26"/>
      <w:szCs w:val="24"/>
      <w:lang w:eastAsia="ru-RU"/>
    </w:rPr>
  </w:style>
  <w:style w:type="character" w:styleId="14" w:customStyle="1">
    <w:name w:val="Схема документа Знак1"/>
    <w:qFormat/>
    <w:rPr>
      <w:rFonts w:ascii="Tahoma" w:hAnsi="Tahoma" w:eastAsia="SimSun" w:cs="Tahoma"/>
      <w:color w:val="000000"/>
      <w:sz w:val="16"/>
      <w:szCs w:val="16"/>
    </w:rPr>
  </w:style>
  <w:style w:type="character" w:styleId="Style24" w:customStyle="1">
    <w:name w:val="Схема документа Знак"/>
    <w:qFormat/>
    <w:rPr>
      <w:rFonts w:ascii="Tahoma" w:hAnsi="Tahoma" w:eastAsia="Calibri" w:cs="Tahoma"/>
      <w:sz w:val="20"/>
      <w:szCs w:val="20"/>
      <w:shd w:fill="000080" w:val="clear"/>
    </w:rPr>
  </w:style>
  <w:style w:type="character" w:styleId="3" w:customStyle="1">
    <w:name w:val="Основной текст с отступом 3 Знак"/>
    <w:qFormat/>
    <w:rPr>
      <w:rFonts w:ascii="Calibri" w:hAnsi="Calibri" w:eastAsia="Calibri" w:cs="Times New Roman"/>
      <w:color w:val="000000"/>
      <w:sz w:val="16"/>
      <w:szCs w:val="16"/>
    </w:rPr>
  </w:style>
  <w:style w:type="character" w:styleId="Style25" w:customStyle="1">
    <w:name w:val="Нижний колонтитул Знак"/>
    <w:qFormat/>
    <w:rPr>
      <w:rFonts w:ascii="Times New Roman" w:hAnsi="Times New Roman" w:eastAsia="SimSun" w:cs="Times New Roman"/>
      <w:color w:val="000000"/>
      <w:sz w:val="20"/>
      <w:szCs w:val="24"/>
    </w:rPr>
  </w:style>
  <w:style w:type="character" w:styleId="Style26" w:customStyle="1">
    <w:name w:val="Верхний колонтитул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eastAsia="Times New Roman" w:cs="Times New Roman"/>
      <w:color w:val="000000"/>
      <w:sz w:val="26"/>
      <w:szCs w:val="26"/>
    </w:rPr>
  </w:style>
  <w:style w:type="character" w:styleId="Style27" w:customStyle="1">
    <w:name w:val="Текст Знак"/>
    <w:qFormat/>
    <w:rPr>
      <w:rFonts w:ascii="Courier New" w:hAnsi="Courier New" w:eastAsia="Times New Roman" w:cs="Times New Roman"/>
      <w:color w:val="000000"/>
      <w:sz w:val="20"/>
      <w:szCs w:val="20"/>
    </w:rPr>
  </w:style>
  <w:style w:type="character" w:styleId="31" w:customStyle="1">
    <w:name w:val="Основной текст 3 Знак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24" w:customStyle="1">
    <w:name w:val="Основной текст с отступом 2 Знак"/>
    <w:qFormat/>
    <w:rPr>
      <w:rFonts w:ascii="Times New Roman" w:hAnsi="Times New Roman" w:eastAsia="Times New Roman" w:cs="Times New Roman"/>
      <w:color w:val="000000"/>
    </w:rPr>
  </w:style>
  <w:style w:type="character" w:styleId="Style28" w:customStyle="1">
    <w:name w:val="Основной текст с отступом Знак"/>
    <w:qFormat/>
    <w:rPr>
      <w:rFonts w:ascii="Times New Roman" w:hAnsi="Times New Roman" w:eastAsia="Times New Roman" w:cs="Times New Roman"/>
      <w:color w:val="000000"/>
    </w:rPr>
  </w:style>
  <w:style w:type="character" w:styleId="25" w:customStyle="1">
    <w:name w:val="Основной текст 2 Знак"/>
    <w:qFormat/>
    <w:rPr>
      <w:rFonts w:ascii="Times New Roman" w:hAnsi="Times New Roman" w:eastAsia="Times New Roman" w:cs="Times New Roman"/>
      <w:color w:val="000000"/>
    </w:rPr>
  </w:style>
  <w:style w:type="character" w:styleId="FontStyle31" w:customStyle="1">
    <w:name w:val="Font Style31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0" w:customStyle="1">
    <w:name w:val="КК0 Знак"/>
    <w:qFormat/>
    <w:rPr>
      <w:rFonts w:ascii="Times New Roman" w:hAnsi="Times New Roman" w:eastAsia="Times New Roman" w:cs="Times New Roman"/>
      <w:color w:val="000000"/>
      <w:sz w:val="26"/>
      <w:szCs w:val="26"/>
    </w:rPr>
  </w:style>
  <w:style w:type="character" w:styleId="Style29" w:customStyle="1">
    <w:name w:val="Красная строка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Style30" w:customStyle="1">
    <w:name w:val="Обычный (Интернет)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1" w:customStyle="1">
    <w:name w:val="Текст выноски Знак"/>
    <w:qFormat/>
    <w:rPr>
      <w:rFonts w:ascii="Tahoma" w:hAnsi="Tahoma" w:eastAsia="SimSun" w:cs="Tahoma"/>
      <w:color w:val="000000"/>
      <w:sz w:val="16"/>
      <w:szCs w:val="16"/>
    </w:rPr>
  </w:style>
  <w:style w:type="character" w:styleId="Style32" w:customStyle="1">
    <w:name w:val="Без интервала Знак"/>
    <w:qFormat/>
    <w:rPr>
      <w:rFonts w:ascii="Times New Roman" w:hAnsi="Times New Roman" w:eastAsia="Calibri" w:cs="Times New Roman"/>
      <w:color w:val="000000"/>
      <w:sz w:val="24"/>
      <w:szCs w:val="24"/>
    </w:rPr>
  </w:style>
  <w:style w:type="character" w:styleId="7" w:customStyle="1">
    <w:name w:val="Заголовок 7 Знак"/>
    <w:qFormat/>
    <w:rPr>
      <w:rFonts w:ascii="Calibri" w:hAnsi="Calibri" w:eastAsia="Times New Roman" w:cs="Times New Roman"/>
      <w:color w:val="000000"/>
    </w:rPr>
  </w:style>
  <w:style w:type="character" w:styleId="5" w:customStyle="1">
    <w:name w:val="Заголовок 5 Знак"/>
    <w:qFormat/>
    <w:rPr>
      <w:rFonts w:ascii="Calibri" w:hAnsi="Calibri" w:eastAsia="Times New Roman" w:cs="Times New Roman"/>
      <w:b/>
      <w:bCs/>
      <w:i/>
      <w:iCs/>
      <w:color w:val="000000"/>
      <w:sz w:val="26"/>
      <w:szCs w:val="26"/>
    </w:rPr>
  </w:style>
  <w:style w:type="character" w:styleId="4" w:customStyle="1">
    <w:name w:val="Заголовок 4 Знак"/>
    <w:qFormat/>
    <w:rPr>
      <w:rFonts w:ascii="Times New Roman" w:hAnsi="Times New Roman" w:eastAsia="Times New Roman" w:cs="Times New Roman"/>
      <w:bCs/>
      <w:color w:val="000000"/>
      <w:sz w:val="28"/>
      <w:szCs w:val="28"/>
      <w:u w:val="single"/>
    </w:rPr>
  </w:style>
  <w:style w:type="character" w:styleId="32" w:customStyle="1">
    <w:name w:val="Заголовок 3 Знак"/>
    <w:qFormat/>
    <w:rPr>
      <w:rFonts w:ascii="Times New Roman" w:hAnsi="Times New Roman" w:eastAsia="Times New Roman" w:cs="Arial"/>
      <w:bCs/>
      <w:i/>
      <w:color w:val="000000"/>
      <w:szCs w:val="26"/>
    </w:rPr>
  </w:style>
  <w:style w:type="character" w:styleId="26" w:customStyle="1">
    <w:name w:val="Заголовок 2 Знак"/>
    <w:qFormat/>
    <w:rPr>
      <w:rFonts w:ascii="Times New Roman" w:hAnsi="Times New Roman" w:eastAsia="Times New Roman" w:cs="Arial"/>
      <w:b/>
      <w:bCs/>
      <w:i/>
      <w:iCs/>
      <w:color w:val="000000"/>
      <w:szCs w:val="28"/>
    </w:rPr>
  </w:style>
  <w:style w:type="character" w:styleId="15" w:customStyle="1">
    <w:name w:val="Заголовок 1 Знак"/>
    <w:qFormat/>
    <w:rPr>
      <w:rFonts w:ascii="Times New Roman" w:hAnsi="Times New Roman" w:eastAsia="SimSun"/>
      <w:b/>
      <w:bCs/>
      <w:caps/>
      <w:color w:val="000000"/>
      <w:szCs w:val="28"/>
    </w:rPr>
  </w:style>
  <w:style w:type="character" w:styleId="Style33" w:customStyle="1">
    <w:name w:val="Символ нумерации"/>
    <w:qFormat/>
    <w:rPr/>
  </w:style>
  <w:style w:type="paragraph" w:styleId="Style3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112" w:customStyle="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Caption2">
    <w:name w:val="caption2"/>
    <w:basedOn w:val="Normal"/>
    <w:qFormat/>
    <w:pPr>
      <w:spacing w:before="120" w:after="120"/>
    </w:pPr>
    <w:rPr>
      <w:rFonts w:ascii="PT Astra Serif" w:hAnsi="PT Astra Serif"/>
      <w:i/>
    </w:rPr>
  </w:style>
  <w:style w:type="paragraph" w:styleId="113" w:customStyle="1">
    <w:name w:val="Указатель11"/>
    <w:basedOn w:val="Normal"/>
    <w:qFormat/>
    <w:pPr>
      <w:suppressLineNumbers/>
    </w:pPr>
    <w:rPr>
      <w:rFonts w:ascii="PT Astra Serif" w:hAnsi="PT Astra Serif"/>
    </w:rPr>
  </w:style>
  <w:style w:type="paragraph" w:styleId="1111" w:customStyle="1">
    <w:name w:val="Заголовок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2" w:customStyle="1">
    <w:name w:val="Указатель111"/>
    <w:basedOn w:val="Normal"/>
    <w:qFormat/>
    <w:pPr>
      <w:suppressLineNumbers/>
    </w:pPr>
    <w:rPr>
      <w:rFonts w:ascii="PT Astra Serif" w:hAnsi="PT Astra Serif"/>
    </w:rPr>
  </w:style>
  <w:style w:type="paragraph" w:styleId="11111" w:customStyle="1">
    <w:name w:val="Заголовок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2" w:customStyle="1">
    <w:name w:val="Указатель1111"/>
    <w:basedOn w:val="Normal"/>
    <w:qFormat/>
    <w:pPr>
      <w:suppressLineNumbers/>
    </w:pPr>
    <w:rPr>
      <w:rFonts w:ascii="PT Astra Serif" w:hAnsi="PT Astra Serif"/>
    </w:rPr>
  </w:style>
  <w:style w:type="paragraph" w:styleId="111111" w:customStyle="1">
    <w:name w:val="Заголовок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2" w:customStyle="1">
    <w:name w:val="Указатель11111"/>
    <w:basedOn w:val="Normal"/>
    <w:qFormat/>
    <w:pPr>
      <w:suppressLineNumbers/>
    </w:pPr>
    <w:rPr>
      <w:rFonts w:ascii="PT Astra Serif" w:hAnsi="PT Astra Serif"/>
    </w:rPr>
  </w:style>
  <w:style w:type="paragraph" w:styleId="1111111" w:customStyle="1">
    <w:name w:val="Заголовок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2" w:customStyle="1">
    <w:name w:val="Указатель111111"/>
    <w:basedOn w:val="Normal"/>
    <w:qFormat/>
    <w:pPr>
      <w:suppressLineNumbers/>
    </w:pPr>
    <w:rPr>
      <w:rFonts w:ascii="PT Astra Serif" w:hAnsi="PT Astra Serif"/>
    </w:rPr>
  </w:style>
  <w:style w:type="paragraph" w:styleId="11111111" w:customStyle="1">
    <w:name w:val="Заголовок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2" w:customStyle="1">
    <w:name w:val="Указатель1111111"/>
    <w:basedOn w:val="Normal"/>
    <w:qFormat/>
    <w:pPr>
      <w:suppressLineNumbers/>
    </w:pPr>
    <w:rPr>
      <w:rFonts w:ascii="PT Astra Serif" w:hAnsi="PT Astra Serif"/>
    </w:rPr>
  </w:style>
  <w:style w:type="paragraph" w:styleId="111111111" w:customStyle="1">
    <w:name w:val="Заголовок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2" w:customStyle="1">
    <w:name w:val="Указатель11111111"/>
    <w:basedOn w:val="Normal"/>
    <w:qFormat/>
    <w:pPr>
      <w:suppressLineNumbers/>
    </w:pPr>
    <w:rPr>
      <w:rFonts w:ascii="PT Astra Serif" w:hAnsi="PT Astra Serif"/>
    </w:rPr>
  </w:style>
  <w:style w:type="paragraph" w:styleId="1111111111" w:customStyle="1">
    <w:name w:val="Заголовок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2" w:customStyle="1">
    <w:name w:val="Указатель111111111"/>
    <w:basedOn w:val="Normal"/>
    <w:qFormat/>
    <w:pPr>
      <w:suppressLineNumbers/>
    </w:pPr>
    <w:rPr>
      <w:rFonts w:ascii="PT Astra Serif" w:hAnsi="PT Astra Serif"/>
    </w:rPr>
  </w:style>
  <w:style w:type="paragraph" w:styleId="11111111111" w:customStyle="1">
    <w:name w:val="Заголовок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2" w:customStyle="1">
    <w:name w:val="Указатель1111111111"/>
    <w:basedOn w:val="Normal"/>
    <w:qFormat/>
    <w:pPr>
      <w:suppressLineNumbers/>
    </w:pPr>
    <w:rPr>
      <w:rFonts w:ascii="PT Astra Serif" w:hAnsi="PT Astra Serif"/>
    </w:rPr>
  </w:style>
  <w:style w:type="paragraph" w:styleId="111111111111" w:customStyle="1">
    <w:name w:val="Заголовок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2" w:customStyle="1">
    <w:name w:val="Указатель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" w:customStyle="1">
    <w:name w:val="Заголовок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2" w:customStyle="1">
    <w:name w:val="Указатель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" w:customStyle="1">
    <w:name w:val="Заголовок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2" w:customStyle="1">
    <w:name w:val="Указатель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" w:customStyle="1">
    <w:name w:val="Заголовок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2" w:customStyle="1">
    <w:name w:val="Указатель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" w:customStyle="1">
    <w:name w:val="Заголовок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2" w:customStyle="1">
    <w:name w:val="Указатель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" w:customStyle="1">
    <w:name w:val="Заголовок1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12" w:customStyle="1">
    <w:name w:val="Указатель1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1" w:customStyle="1">
    <w:name w:val="Заголовок11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112" w:customStyle="1">
    <w:name w:val="Указатель11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11" w:customStyle="1">
    <w:name w:val="Заголовок111111111111111111"/>
    <w:basedOn w:val="Normal"/>
    <w:next w:val="BodyText"/>
    <w:link w:val="1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11111111111111112" w:customStyle="1">
    <w:name w:val="Указатель111111111111111111"/>
    <w:basedOn w:val="Normal"/>
    <w:link w:val="11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111" w:customStyle="1">
    <w:name w:val="Heading 111"/>
    <w:link w:val="Heading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3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16" w:customStyle="1">
    <w:name w:val="Содержимое таблицы1"/>
    <w:basedOn w:val="Normal"/>
    <w:link w:val="Style10"/>
    <w:qFormat/>
    <w:pPr>
      <w:widowControl w:val="false"/>
    </w:pPr>
    <w:rPr/>
  </w:style>
  <w:style w:type="paragraph" w:styleId="17" w:customStyle="1">
    <w:name w:val="Заголовок таблицы1"/>
    <w:basedOn w:val="16"/>
    <w:link w:val="Style9"/>
    <w:qFormat/>
    <w:pPr>
      <w:jc w:val="center"/>
    </w:pPr>
    <w:rPr>
      <w:b/>
    </w:rPr>
  </w:style>
  <w:style w:type="paragraph" w:styleId="Contents92" w:customStyle="1">
    <w:name w:val="Contents 92"/>
    <w:link w:val="Contents9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Subtitle11" w:customStyle="1">
    <w:name w:val="Subtitle11"/>
    <w:link w:val="Subtitle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i/>
      <w:color w:val="00000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52" w:customStyle="1">
    <w:name w:val="Contents 52"/>
    <w:link w:val="Contents5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211" w:customStyle="1">
    <w:name w:val="Heading 211"/>
    <w:link w:val="Heading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Contents62" w:customStyle="1">
    <w:name w:val="Contents 62"/>
    <w:link w:val="Contents6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Колонтитул1"/>
    <w:link w:val="Style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0"/>
      <w:szCs w:val="20"/>
      <w:lang w:val="ru-RU" w:eastAsia="zh-CN" w:bidi="hi-IN"/>
    </w:rPr>
  </w:style>
  <w:style w:type="paragraph" w:styleId="Contents72" w:customStyle="1">
    <w:name w:val="Contents 72"/>
    <w:link w:val="Contents7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511" w:customStyle="1">
    <w:name w:val="Heading 511"/>
    <w:link w:val="Heading5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2"/>
      <w:szCs w:val="20"/>
      <w:lang w:val="ru-RU" w:eastAsia="zh-CN" w:bidi="hi-IN"/>
    </w:rPr>
  </w:style>
  <w:style w:type="paragraph" w:styleId="Contents12" w:customStyle="1">
    <w:name w:val="Contents 12"/>
    <w:link w:val="Contents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Footnote11" w:customStyle="1">
    <w:name w:val="Footnote11"/>
    <w:link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oto Serif CJK SC" w:cs="Mangal"/>
      <w:color w:val="000000"/>
      <w:kern w:val="0"/>
      <w:sz w:val="22"/>
      <w:szCs w:val="20"/>
      <w:lang w:val="ru-RU" w:eastAsia="zh-CN" w:bidi="hi-IN"/>
    </w:rPr>
  </w:style>
  <w:style w:type="paragraph" w:styleId="Internetlink1" w:customStyle="1">
    <w:name w:val="Internet link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FF"/>
      <w:kern w:val="0"/>
      <w:sz w:val="24"/>
      <w:szCs w:val="20"/>
      <w:u w:val="single"/>
      <w:lang w:val="ru-RU" w:eastAsia="zh-CN" w:bidi="hi-IN"/>
    </w:rPr>
  </w:style>
  <w:style w:type="paragraph" w:styleId="Footnote2" w:customStyle="1">
    <w:name w:val="Footnote2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oto Serif CJK SC" w:cs="Mangal"/>
      <w:color w:val="00000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Contents22" w:customStyle="1">
    <w:name w:val="Contents 22"/>
    <w:link w:val="Contents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42" w:customStyle="1">
    <w:name w:val="Contents 42"/>
    <w:link w:val="Contents4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Internetlink2" w:customStyle="1">
    <w:name w:val="Internet link2"/>
    <w:link w:val="Internetlink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FF"/>
      <w:kern w:val="0"/>
      <w:sz w:val="24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32" w:customStyle="1">
    <w:name w:val="Contents 32"/>
    <w:link w:val="Contents3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itle11" w:customStyle="1">
    <w:name w:val="Title11"/>
    <w:link w:val="Title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312" w:customStyle="1">
    <w:name w:val="Heading 312"/>
    <w:link w:val="Heading3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6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411" w:customStyle="1">
    <w:name w:val="Heading 411"/>
    <w:link w:val="Heading4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4"/>
      <w:szCs w:val="20"/>
      <w:lang w:val="ru-RU" w:eastAsia="zh-CN" w:bidi="hi-IN"/>
    </w:rPr>
  </w:style>
  <w:style w:type="paragraph" w:styleId="Contents82" w:customStyle="1">
    <w:name w:val="Contents 82"/>
    <w:link w:val="Contents8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oto Serif CJK SC" w:cs="Mangal"/>
      <w:i/>
      <w:color w:val="00000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oto Serif CJK SC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19" w:customStyle="1">
    <w:name w:val="Основной текст1"/>
    <w:basedOn w:val="Normal"/>
    <w:qFormat/>
    <w:pPr>
      <w:widowControl w:val="false"/>
      <w:spacing w:before="0" w:after="110"/>
      <w:ind w:firstLine="400"/>
    </w:pPr>
    <w:rPr>
      <w:b/>
      <w:bCs/>
      <w:sz w:val="28"/>
      <w:szCs w:val="28"/>
      <w:lang w:eastAsia="en-US"/>
    </w:rPr>
  </w:style>
  <w:style w:type="paragraph" w:styleId="110" w:customStyle="1">
    <w:name w:val="Список маркированный 1"/>
    <w:basedOn w:val="Normal"/>
    <w:qFormat/>
    <w:pPr>
      <w:tabs>
        <w:tab w:val="clear" w:pos="709"/>
        <w:tab w:val="left" w:pos="357" w:leader="none"/>
      </w:tabs>
      <w:spacing w:lineRule="auto" w:line="312"/>
      <w:jc w:val="both"/>
    </w:pPr>
    <w:rPr>
      <w:lang w:eastAsia="ar-SA"/>
    </w:rPr>
  </w:style>
  <w:style w:type="paragraph" w:styleId="34" w:customStyle="1">
    <w:name w:val="Основной текст 34"/>
    <w:basedOn w:val="Normal"/>
    <w:qFormat/>
    <w:pPr>
      <w:spacing w:before="0" w:after="120"/>
    </w:pPr>
    <w:rPr>
      <w:sz w:val="16"/>
      <w:szCs w:val="16"/>
      <w:lang w:eastAsia="ar-SA"/>
    </w:rPr>
  </w:style>
  <w:style w:type="paragraph" w:styleId="Style36" w:customStyle="1">
    <w:name w:val="Мария"/>
    <w:basedOn w:val="Normal"/>
    <w:qFormat/>
    <w:pPr>
      <w:spacing w:before="240" w:after="120"/>
      <w:ind w:firstLine="709"/>
      <w:jc w:val="both"/>
    </w:pPr>
    <w:rPr>
      <w:sz w:val="26"/>
      <w:szCs w:val="26"/>
      <w:lang w:eastAsia="ru-RU"/>
    </w:rPr>
  </w:style>
  <w:style w:type="paragraph" w:styleId="114" w:customStyle="1">
    <w:name w:val="Основной текст с отступом.Основной текст 1.Нумерованный список !!.Надин стиль"/>
    <w:basedOn w:val="Normal"/>
    <w:qFormat/>
    <w:pPr>
      <w:spacing w:before="0" w:after="120"/>
      <w:ind w:firstLine="709"/>
      <w:jc w:val="both"/>
    </w:pPr>
    <w:rPr>
      <w:rFonts w:ascii="Arial" w:hAnsi="Arial" w:cs="Calibri"/>
      <w:sz w:val="26"/>
      <w:lang w:eastAsia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hi-IN"/>
    </w:rPr>
  </w:style>
  <w:style w:type="paragraph" w:styleId="27" w:customStyle="1">
    <w:name w:val="Текст с интервалом 2"/>
    <w:qFormat/>
    <w:pPr>
      <w:widowControl/>
      <w:suppressAutoHyphens w:val="true"/>
      <w:bidi w:val="0"/>
      <w:spacing w:before="60" w:after="0"/>
      <w:ind w:firstLine="709"/>
      <w:jc w:val="both"/>
    </w:pPr>
    <w:rPr>
      <w:rFonts w:ascii="Arial Narrow" w:hAnsi="Arial Narrow" w:eastAsia="Calibri" w:cs="0"/>
      <w:color w:val="000000"/>
      <w:kern w:val="0"/>
      <w:sz w:val="22"/>
      <w:szCs w:val="22"/>
      <w:lang w:val="ru-RU" w:eastAsia="en-US" w:bidi="hi-IN"/>
    </w:rPr>
  </w:style>
  <w:style w:type="paragraph" w:styleId="ArNar1" w:customStyle="1">
    <w:name w:val="Обычный ArNar"/>
    <w:basedOn w:val="Normal"/>
    <w:qFormat/>
    <w:pPr>
      <w:ind w:firstLine="709"/>
      <w:jc w:val="both"/>
    </w:pPr>
    <w:rPr>
      <w:rFonts w:ascii="Arial Narrow" w:hAnsi="Arial Narrow" w:eastAsia="Calibri" w:cs="0"/>
      <w:sz w:val="22"/>
      <w:szCs w:val="22"/>
      <w:lang w:eastAsia="en-US"/>
    </w:rPr>
  </w:style>
  <w:style w:type="paragraph" w:styleId="115" w:customStyle="1">
    <w:name w:val="Табличный_боковик_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S2" w:customStyle="1">
    <w:name w:val="S_Обычный жирный"/>
    <w:basedOn w:val="Normal"/>
    <w:qFormat/>
    <w:pPr>
      <w:ind w:firstLine="709"/>
      <w:jc w:val="both"/>
    </w:pPr>
    <w:rPr>
      <w:sz w:val="28"/>
      <w:lang w:eastAsia="ru-RU"/>
    </w:rPr>
  </w:style>
  <w:style w:type="paragraph" w:styleId="28" w:customStyle="1">
    <w:name w:val="Заголовок (Уровень 2)"/>
    <w:basedOn w:val="Normal"/>
    <w:qFormat/>
    <w:pPr>
      <w:ind w:firstLine="709"/>
      <w:jc w:val="center"/>
    </w:pPr>
    <w:rPr>
      <w:bCs/>
      <w:i/>
      <w:lang w:eastAsia="ru-RU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imSun" w:cs="Courier New"/>
      <w:color w:val="auto"/>
      <w:kern w:val="2"/>
      <w:sz w:val="20"/>
      <w:szCs w:val="20"/>
      <w:lang w:val="ru-RU" w:eastAsia="ru-RU" w:bidi="hi-IN"/>
    </w:rPr>
  </w:style>
  <w:style w:type="paragraph" w:styleId="Title3" w:customStyle="1">
    <w:name w:val="Title!Название НПА"/>
    <w:basedOn w:val="Normal"/>
    <w:qFormat/>
    <w:pPr>
      <w:spacing w:before="240" w:after="60"/>
      <w:jc w:val="center"/>
    </w:pPr>
    <w:rPr>
      <w:rFonts w:eastAsia="Calibri"/>
      <w:b/>
      <w:bCs/>
      <w:kern w:val="2"/>
      <w:sz w:val="32"/>
      <w:szCs w:val="32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oto Serif CJK SC" w:cs="Mangal"/>
      <w:b/>
      <w:bCs/>
      <w:color w:val="000000"/>
      <w:kern w:val="0"/>
      <w:sz w:val="20"/>
      <w:szCs w:val="20"/>
      <w:lang w:val="ru-RU" w:eastAsia="ru-RU" w:bidi="hi-IN"/>
    </w:rPr>
  </w:style>
  <w:style w:type="paragraph" w:styleId="Annotationtext">
    <w:name w:val="annotation text"/>
    <w:basedOn w:val="Normal"/>
    <w:qFormat/>
    <w:pPr>
      <w:jc w:val="both"/>
    </w:pPr>
    <w:rPr>
      <w:sz w:val="20"/>
      <w:lang w:eastAsia="ru-RU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2"/>
      <w:sz w:val="24"/>
      <w:szCs w:val="20"/>
      <w:lang w:val="ru-RU" w:eastAsia="ru-RU" w:bidi="hi-IN"/>
    </w:rPr>
  </w:style>
  <w:style w:type="paragraph" w:styleId="Formattext" w:customStyle="1">
    <w:name w:val="formattext"/>
    <w:basedOn w:val="Normal"/>
    <w:qFormat/>
    <w:pPr>
      <w:spacing w:beforeAutospacing="1" w:afterAutospacing="1"/>
    </w:pPr>
    <w:rPr>
      <w:lang w:eastAsia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0" w:cs="Times New Roman"/>
      <w:color w:val="000000"/>
      <w:kern w:val="2"/>
      <w:sz w:val="24"/>
      <w:szCs w:val="24"/>
      <w:lang w:val="ru-RU" w:eastAsia="zh-CN" w:bidi="hi-IN"/>
    </w:rPr>
  </w:style>
  <w:style w:type="paragraph" w:styleId="Headertext" w:customStyle="1">
    <w:name w:val="headertext"/>
    <w:basedOn w:val="Normal"/>
    <w:qFormat/>
    <w:pPr>
      <w:spacing w:beforeAutospacing="1" w:afterAutospacing="1"/>
    </w:pPr>
    <w:rPr>
      <w:lang w:eastAsia="ru-RU"/>
    </w:rPr>
  </w:style>
  <w:style w:type="paragraph" w:styleId="121" w:customStyle="1">
    <w:name w:val="осн.текст 12"/>
    <w:basedOn w:val="Normal"/>
    <w:qFormat/>
    <w:pPr>
      <w:ind w:firstLine="851"/>
      <w:jc w:val="both"/>
    </w:pPr>
    <w:rPr>
      <w:rFonts w:ascii="Arial" w:hAnsi="Arial"/>
      <w:lang w:eastAsia="ru-RU"/>
    </w:rPr>
  </w:style>
  <w:style w:type="paragraph" w:styleId="Osntext" w:customStyle="1">
    <w:name w:val="osn_text"/>
    <w:basedOn w:val="Normal"/>
    <w:qFormat/>
    <w:pPr>
      <w:spacing w:beforeAutospacing="1" w:afterAutospacing="1"/>
    </w:pPr>
    <w:rPr>
      <w:lang w:eastAsia="ru-RU"/>
    </w:rPr>
  </w:style>
  <w:style w:type="paragraph" w:styleId="Style37" w:customStyle="1">
    <w:name w:val="Основной стиль записки"/>
    <w:basedOn w:val="Normal"/>
    <w:qFormat/>
    <w:pPr>
      <w:ind w:firstLine="709"/>
      <w:jc w:val="both"/>
    </w:pPr>
    <w:rPr>
      <w:lang w:eastAsia="ru-RU"/>
    </w:rPr>
  </w:style>
  <w:style w:type="paragraph" w:styleId="Style38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  <w:sz w:val="26"/>
      <w:szCs w:val="26"/>
      <w:lang w:eastAsia="ru-RU"/>
    </w:rPr>
  </w:style>
  <w:style w:type="paragraph" w:styleId="Style39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  <w:sz w:val="26"/>
      <w:szCs w:val="26"/>
      <w:lang w:eastAsia="ru-RU"/>
    </w:rPr>
  </w:style>
  <w:style w:type="paragraph" w:styleId="Unip" w:customStyle="1">
    <w:name w:val="unip"/>
    <w:basedOn w:val="Normal"/>
    <w:qFormat/>
    <w:pPr>
      <w:spacing w:beforeAutospacing="1" w:afterAutospacing="1"/>
    </w:pPr>
    <w:rPr>
      <w:lang w:eastAsia="ru-RU"/>
    </w:rPr>
  </w:style>
  <w:style w:type="paragraph" w:styleId="Uni" w:customStyle="1">
    <w:name w:val="uni"/>
    <w:basedOn w:val="Normal"/>
    <w:qFormat/>
    <w:pPr>
      <w:spacing w:beforeAutospacing="1" w:afterAutospacing="1"/>
    </w:pPr>
    <w:rPr>
      <w:lang w:eastAsia="ru-RU"/>
    </w:rPr>
  </w:style>
  <w:style w:type="paragraph" w:styleId="HTMLPreformatted">
    <w:name w:val="HTML Preformatted"/>
    <w:basedOn w:val="Normal"/>
    <w:qFormat/>
    <w:pPr>
      <w:ind w:left="612"/>
    </w:pPr>
    <w:rPr>
      <w:rFonts w:ascii="Courier New" w:hAnsi="Courier New" w:cs="Courier New"/>
      <w:sz w:val="20"/>
      <w:lang w:eastAsia="ar-SA"/>
    </w:rPr>
  </w:style>
  <w:style w:type="paragraph" w:styleId="S3" w:customStyle="1">
    <w:name w:val="S_Обычный"/>
    <w:basedOn w:val="Normal"/>
    <w:qFormat/>
    <w:pPr>
      <w:spacing w:lineRule="auto" w:line="360"/>
      <w:ind w:firstLine="709"/>
      <w:jc w:val="both"/>
    </w:pPr>
    <w:rPr>
      <w:lang w:eastAsia="ar-SA"/>
    </w:rPr>
  </w:style>
  <w:style w:type="paragraph" w:styleId="Text" w:customStyle="1">
    <w:name w:val="text"/>
    <w:basedOn w:val="Normal"/>
    <w:qFormat/>
    <w:pPr>
      <w:spacing w:beforeAutospacing="1" w:afterAutospacing="1"/>
    </w:pPr>
    <w:rPr>
      <w:lang w:eastAsia="ru-RU"/>
    </w:rPr>
  </w:style>
  <w:style w:type="paragraph" w:styleId="U" w:customStyle="1">
    <w:name w:val="u"/>
    <w:basedOn w:val="Normal"/>
    <w:qFormat/>
    <w:pPr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both"/>
    </w:pPr>
    <w:rPr>
      <w:lang w:eastAsia="ru-RU"/>
    </w:rPr>
  </w:style>
  <w:style w:type="paragraph" w:styleId="Imp" w:customStyle="1">
    <w:name w:val="imp"/>
    <w:basedOn w:val="Normal"/>
    <w:qFormat/>
    <w:pPr>
      <w:spacing w:beforeAutospacing="1" w:afterAutospacing="1"/>
    </w:pPr>
    <w:rPr>
      <w:lang w:eastAsia="ru-RU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Arial"/>
      <w:color w:val="auto"/>
      <w:kern w:val="2"/>
      <w:sz w:val="20"/>
      <w:szCs w:val="20"/>
      <w:lang w:val="ru-RU" w:eastAsia="ru-RU" w:bidi="hi-IN"/>
    </w:rPr>
  </w:style>
  <w:style w:type="paragraph" w:styleId="Font10" w:customStyle="1">
    <w:name w:val="font10"/>
    <w:basedOn w:val="Normal"/>
    <w:qFormat/>
    <w:pPr>
      <w:spacing w:beforeAutospacing="1" w:afterAutospacing="1"/>
    </w:pPr>
    <w:rPr>
      <w:lang w:eastAsia="ru-RU"/>
    </w:rPr>
  </w:style>
  <w:style w:type="paragraph" w:styleId="33" w:customStyle="1">
    <w:name w:val="Обычный3"/>
    <w:qFormat/>
    <w:pPr>
      <w:widowControl/>
      <w:suppressAutoHyphens w:val="true"/>
      <w:bidi w:val="0"/>
      <w:spacing w:before="120" w:after="0"/>
      <w:ind w:left="221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ru-RU" w:bidi="hi-IN"/>
    </w:rPr>
  </w:style>
  <w:style w:type="paragraph" w:styleId="211" w:customStyle="1">
    <w:name w:val="Основной текст с отступом 21"/>
    <w:basedOn w:val="Normal"/>
    <w:qFormat/>
    <w:pPr>
      <w:ind w:firstLine="720"/>
      <w:jc w:val="both"/>
    </w:pPr>
    <w:rPr>
      <w:lang w:eastAsia="ar-SA"/>
    </w:rPr>
  </w:style>
  <w:style w:type="paragraph" w:styleId="063" w:customStyle="1">
    <w:name w:val="Стиль Первая строка:  063 см"/>
    <w:basedOn w:val="Normal"/>
    <w:qFormat/>
    <w:pPr>
      <w:ind w:firstLine="360"/>
      <w:jc w:val="both"/>
    </w:pPr>
    <w:rPr>
      <w:rFonts w:ascii="Arial" w:hAnsi="Arial"/>
      <w:lang w:eastAsia="ru-RU"/>
    </w:rPr>
  </w:style>
  <w:style w:type="paragraph" w:styleId="Main1" w:customStyle="1">
    <w:name w:val="Main"/>
    <w:qFormat/>
    <w:pPr>
      <w:widowControl w:val="false"/>
      <w:suppressAutoHyphens w:val="true"/>
      <w:bidi w:val="0"/>
      <w:spacing w:lineRule="auto" w:line="360" w:before="120" w:after="0"/>
      <w:ind w:firstLine="709" w:left="221"/>
      <w:jc w:val="both"/>
    </w:pPr>
    <w:rPr>
      <w:rFonts w:ascii="Times New Roman" w:hAnsi="Times New Roman" w:eastAsia="Times New Roman" w:cs="Tahoma"/>
      <w:color w:val="auto"/>
      <w:kern w:val="2"/>
      <w:sz w:val="24"/>
      <w:szCs w:val="16"/>
      <w:lang w:val="ru-RU" w:eastAsia="ru-RU" w:bidi="hi-IN"/>
    </w:rPr>
  </w:style>
  <w:style w:type="paragraph" w:styleId="116" w:customStyle="1">
    <w:name w:val="Маркированный список1"/>
    <w:basedOn w:val="Normal"/>
    <w:qFormat/>
    <w:pPr>
      <w:widowControl w:val="false"/>
      <w:jc w:val="both"/>
    </w:pPr>
    <w:rPr>
      <w:sz w:val="26"/>
      <w:lang w:eastAsia="ar-SA"/>
    </w:rPr>
  </w:style>
  <w:style w:type="paragraph" w:styleId="S4" w:customStyle="1">
    <w:name w:val="S_Таблица"/>
    <w:basedOn w:val="Normal"/>
    <w:qFormat/>
    <w:pPr>
      <w:tabs>
        <w:tab w:val="clear" w:pos="709"/>
        <w:tab w:val="left" w:pos="720" w:leader="none"/>
      </w:tabs>
      <w:spacing w:lineRule="auto" w:line="360"/>
      <w:jc w:val="right"/>
    </w:pPr>
    <w:rPr>
      <w:rFonts w:cs="Calibri"/>
      <w:lang w:eastAsia="ar-SA"/>
    </w:rPr>
  </w:style>
  <w:style w:type="paragraph" w:styleId="29" w:customStyle="1">
    <w:name w:val="Текст2"/>
    <w:basedOn w:val="Normal"/>
    <w:qFormat/>
    <w:pPr>
      <w:jc w:val="both"/>
    </w:pPr>
    <w:rPr>
      <w:rFonts w:ascii="Courier New" w:hAnsi="Courier New"/>
      <w:sz w:val="20"/>
      <w:lang w:eastAsia="ru-RU"/>
    </w:rPr>
  </w:style>
  <w:style w:type="paragraph" w:styleId="Style40" w:customStyle="1">
    <w:name w:val="в таблице"/>
    <w:basedOn w:val="Normal"/>
    <w:qFormat/>
    <w:pPr>
      <w:jc w:val="both"/>
    </w:pPr>
    <w:rPr>
      <w:rFonts w:cs="Calibri"/>
      <w:sz w:val="20"/>
      <w:lang w:eastAsia="ar-SA"/>
    </w:rPr>
  </w:style>
  <w:style w:type="paragraph" w:styleId="DecimalAligned" w:customStyle="1">
    <w:name w:val="Decimal Aligned"/>
    <w:basedOn w:val="Normal"/>
    <w:qFormat/>
    <w:pPr>
      <w:tabs>
        <w:tab w:val="clear" w:pos="709"/>
        <w:tab w:val="decimal" w:pos="360" w:leader="none"/>
      </w:tabs>
      <w:jc w:val="both"/>
    </w:pPr>
    <w:rPr>
      <w:rFonts w:eastAsia="Calibri"/>
      <w:lang w:eastAsia="ru-RU"/>
    </w:rPr>
  </w:style>
  <w:style w:type="paragraph" w:styleId="Style41" w:customStyle="1">
    <w:name w:val="Style4"/>
    <w:basedOn w:val="Normal"/>
    <w:qFormat/>
    <w:pPr>
      <w:widowControl w:val="false"/>
      <w:spacing w:lineRule="exact" w:line="334"/>
      <w:ind w:firstLine="746"/>
      <w:jc w:val="both"/>
    </w:pPr>
    <w:rPr>
      <w:lang w:eastAsia="ru-RU"/>
    </w:rPr>
  </w:style>
  <w:style w:type="paragraph" w:styleId="Oblasttxt" w:customStyle="1">
    <w:name w:val="oblasttxt"/>
    <w:basedOn w:val="Normal"/>
    <w:qFormat/>
    <w:pPr>
      <w:spacing w:beforeAutospacing="1" w:afterAutospacing="1"/>
      <w:jc w:val="both"/>
    </w:pPr>
    <w:rPr>
      <w:lang w:eastAsia="ru-RU"/>
    </w:rPr>
  </w:style>
  <w:style w:type="paragraph" w:styleId="F" w:customStyle="1">
    <w:name w:val="f"/>
    <w:basedOn w:val="Normal"/>
    <w:qFormat/>
    <w:pPr>
      <w:spacing w:beforeAutospacing="1" w:afterAutospacing="1"/>
      <w:jc w:val="both"/>
    </w:pPr>
    <w:rPr>
      <w:lang w:eastAsia="ru-RU"/>
    </w:rPr>
  </w:style>
  <w:style w:type="paragraph" w:styleId="41" w:customStyle="1">
    <w:name w:val="Егор4"/>
    <w:basedOn w:val="Normal"/>
    <w:qFormat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styleId="Tabn" w:customStyle="1">
    <w:name w:val="Tab_n"/>
    <w:basedOn w:val="Normal"/>
    <w:qFormat/>
    <w:pPr>
      <w:keepNext w:val="true"/>
      <w:jc w:val="center"/>
    </w:pPr>
    <w:rPr>
      <w:rFonts w:ascii="Trebuchet MS" w:hAnsi="Trebuchet MS"/>
      <w:i/>
      <w:w w:val="103"/>
      <w:lang w:eastAsia="en-US"/>
    </w:rPr>
  </w:style>
  <w:style w:type="paragraph" w:styleId="Tabl" w:customStyle="1">
    <w:name w:val="Tabl"/>
    <w:basedOn w:val="Normal"/>
    <w:qFormat/>
    <w:pPr>
      <w:keepNext w:val="true"/>
      <w:jc w:val="right"/>
    </w:pPr>
    <w:rPr>
      <w:rFonts w:ascii="Trebuchet MS" w:hAnsi="Trebuchet MS"/>
      <w:i/>
      <w:lang w:eastAsia="ru-RU"/>
    </w:rPr>
  </w:style>
  <w:style w:type="paragraph" w:styleId="117" w:customStyle="1">
    <w:name w:val="Абзац списка1"/>
    <w:basedOn w:val="Normal"/>
    <w:qFormat/>
    <w:pPr>
      <w:spacing w:beforeAutospacing="1" w:afterAutospacing="1"/>
      <w:ind w:firstLine="709"/>
      <w:contextualSpacing/>
      <w:jc w:val="both"/>
    </w:pPr>
    <w:rPr>
      <w:rFonts w:ascii="Arial Narrow" w:hAnsi="Arial Narrow" w:eastAsia="Calibri"/>
      <w:sz w:val="28"/>
      <w:lang w:eastAsia="en-US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120" w:after="0"/>
      <w:ind w:firstLine="720" w:left="221" w:right="19772"/>
      <w:jc w:val="both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hi-IN"/>
    </w:rPr>
  </w:style>
  <w:style w:type="paragraph" w:styleId="S5" w:customStyle="1">
    <w:name w:val="S_Маркированный"/>
    <w:basedOn w:val="ListBullet"/>
    <w:qFormat/>
    <w:pPr>
      <w:spacing w:before="0" w:after="140"/>
      <w:ind w:left="1429"/>
      <w:contextualSpacing/>
      <w:jc w:val="both"/>
    </w:pPr>
    <w:rPr>
      <w:rFonts w:eastAsia="Calibri"/>
      <w:color w:val="FF0000"/>
      <w:sz w:val="26"/>
      <w:szCs w:val="26"/>
      <w:lang w:eastAsia="ru-RU"/>
    </w:rPr>
  </w:style>
  <w:style w:type="paragraph" w:styleId="ListBullet">
    <w:name w:val="List Bullet"/>
    <w:basedOn w:val="List"/>
    <w:pPr>
      <w:spacing w:before="0" w:after="120"/>
      <w:ind w:hanging="360" w:left="360"/>
    </w:pPr>
    <w:rPr/>
  </w:style>
  <w:style w:type="paragraph" w:styleId="210" w:customStyle="1">
    <w:name w:val="Егор2"/>
    <w:basedOn w:val="Heading3"/>
    <w:qFormat/>
    <w:pPr>
      <w:keepNext w:val="true"/>
      <w:keepLines/>
      <w:ind w:hanging="720" w:left="1429"/>
      <w:jc w:val="center"/>
    </w:pPr>
    <w:rPr>
      <w:rFonts w:cs="Times New Roman"/>
      <w:bCs/>
      <w:i/>
      <w:szCs w:val="26"/>
      <w:lang w:eastAsia="en-US"/>
    </w:rPr>
  </w:style>
  <w:style w:type="paragraph" w:styleId="118" w:customStyle="1">
    <w:name w:val="Подзаголовок1катя"/>
    <w:qFormat/>
    <w:pPr>
      <w:widowControl/>
      <w:suppressAutoHyphens w:val="true"/>
      <w:bidi w:val="0"/>
      <w:spacing w:before="0" w:after="120"/>
      <w:ind w:firstLine="709"/>
      <w:jc w:val="center"/>
    </w:pPr>
    <w:rPr>
      <w:rFonts w:ascii="Times New Roman" w:hAnsi="Times New Roman" w:eastAsia="Noto Serif CJK SC" w:cs="Mangal"/>
      <w:color w:val="000000"/>
      <w:kern w:val="0"/>
      <w:sz w:val="26"/>
      <w:szCs w:val="26"/>
      <w:u w:val="single"/>
      <w:lang w:val="ru-RU" w:eastAsia="ru-RU" w:bidi="hi-IN"/>
    </w:rPr>
  </w:style>
  <w:style w:type="paragraph" w:styleId="Style42" w:customStyle="1">
    <w:name w:val="Новый абзац"/>
    <w:basedOn w:val="Normal"/>
    <w:qFormat/>
    <w:pPr>
      <w:ind w:firstLine="567"/>
      <w:jc w:val="both"/>
    </w:pPr>
    <w:rPr>
      <w:rFonts w:ascii="Arial" w:hAnsi="Arial"/>
      <w:lang w:eastAsia="ru-RU"/>
    </w:rPr>
  </w:style>
  <w:style w:type="paragraph" w:styleId="Style43" w:customStyle="1">
    <w:name w:val="ПодзаголовокКАТЯ"/>
    <w:qFormat/>
    <w:pPr>
      <w:widowControl/>
      <w:suppressAutoHyphens w:val="true"/>
      <w:bidi w:val="0"/>
      <w:spacing w:before="0" w:after="60"/>
      <w:jc w:val="center"/>
    </w:pPr>
    <w:rPr>
      <w:rFonts w:ascii="Times New Roman" w:hAnsi="Times New Roman" w:eastAsia="Noto Serif CJK SC" w:cs="Mangal"/>
      <w:i/>
      <w:color w:val="000000"/>
      <w:kern w:val="0"/>
      <w:sz w:val="26"/>
      <w:szCs w:val="26"/>
      <w:lang w:val="ru-RU" w:eastAsia="en-US" w:bidi="hi-IN"/>
    </w:rPr>
  </w:style>
  <w:style w:type="paragraph" w:styleId="Quote">
    <w:name w:val="Quote"/>
    <w:basedOn w:val="Normal"/>
    <w:next w:val="Normal"/>
    <w:qFormat/>
    <w:pPr>
      <w:jc w:val="both"/>
    </w:pPr>
    <w:rPr>
      <w:rFonts w:ascii="Calibri" w:hAnsi="Calibri" w:eastAsia="Calibri"/>
      <w:i/>
      <w:iCs/>
      <w:lang w:eastAsia="en-US"/>
    </w:rPr>
  </w:style>
  <w:style w:type="paragraph" w:styleId="Style44" w:customStyle="1">
    <w:name w:val="Основной"/>
    <w:basedOn w:val="Normal"/>
    <w:qFormat/>
    <w:pPr>
      <w:spacing w:lineRule="auto" w:line="312"/>
      <w:ind w:firstLine="720"/>
      <w:jc w:val="both"/>
    </w:pPr>
    <w:rPr>
      <w:sz w:val="28"/>
      <w:lang w:eastAsia="ru-RU"/>
    </w:rPr>
  </w:style>
  <w:style w:type="paragraph" w:styleId="Style45" w:customStyle="1">
    <w:name w:val="заголовок таблицы"/>
    <w:basedOn w:val="Normal"/>
    <w:qFormat/>
    <w:pPr>
      <w:spacing w:lineRule="auto" w:line="312"/>
      <w:jc w:val="center"/>
    </w:pPr>
    <w:rPr>
      <w:b/>
      <w:sz w:val="26"/>
      <w:lang w:eastAsia="ru-RU"/>
    </w:rPr>
  </w:style>
  <w:style w:type="paragraph" w:styleId="DocumentMap">
    <w:name w:val="Document Map"/>
    <w:basedOn w:val="Normal"/>
    <w:qFormat/>
    <w:pPr>
      <w:shd w:val="clear" w:color="auto" w:fill="000080"/>
      <w:jc w:val="both"/>
    </w:pPr>
    <w:rPr>
      <w:rFonts w:ascii="Tahoma" w:hAnsi="Tahoma" w:eastAsia="Calibri" w:cs="Tahoma"/>
      <w:sz w:val="20"/>
      <w:lang w:eastAsia="en-US"/>
    </w:rPr>
  </w:style>
  <w:style w:type="paragraph" w:styleId="BodyTextIndent3">
    <w:name w:val="Body Text Indent 3"/>
    <w:basedOn w:val="Normal"/>
    <w:qFormat/>
    <w:pPr>
      <w:ind w:left="283"/>
      <w:jc w:val="both"/>
    </w:pPr>
    <w:rPr>
      <w:rFonts w:ascii="Calibri" w:hAnsi="Calibri" w:eastAsia="Calibri"/>
      <w:sz w:val="16"/>
      <w:szCs w:val="16"/>
      <w:lang w:eastAsia="en-US"/>
    </w:rPr>
  </w:style>
  <w:style w:type="paragraph" w:styleId="Caption11" w:customStyle="1">
    <w:name w:val="caption11"/>
    <w:basedOn w:val="Normal"/>
    <w:next w:val="Normal"/>
    <w:qFormat/>
    <w:pPr>
      <w:ind w:left="709"/>
      <w:jc w:val="center"/>
    </w:pPr>
    <w:rPr>
      <w:rFonts w:ascii="Calibri" w:hAnsi="Calibri" w:eastAsia="Calibri"/>
      <w:b/>
      <w:bCs/>
      <w:sz w:val="20"/>
      <w:lang w:eastAsia="en-US"/>
    </w:rPr>
  </w:style>
  <w:style w:type="paragraph" w:styleId="212" w:customStyle="1">
    <w:name w:val="Знак Знак Знак2 Знак Знак Знак Знак Знак Знак Знак"/>
    <w:basedOn w:val="Normal"/>
    <w:qFormat/>
    <w:pPr>
      <w:jc w:val="both"/>
    </w:pPr>
    <w:rPr>
      <w:rFonts w:ascii="Verdana" w:hAnsi="Verdana" w:cs="Verdana"/>
      <w:sz w:val="20"/>
      <w:lang w:val="en-US" w:eastAsia="en-US"/>
    </w:rPr>
  </w:style>
  <w:style w:type="paragraph" w:styleId="PlainText">
    <w:name w:val="Plain Text"/>
    <w:basedOn w:val="Normal"/>
    <w:qFormat/>
    <w:pPr>
      <w:jc w:val="both"/>
    </w:pPr>
    <w:rPr>
      <w:rFonts w:ascii="Courier New" w:hAnsi="Courier New"/>
      <w:sz w:val="20"/>
      <w:lang w:eastAsia="ru-RU"/>
    </w:rPr>
  </w:style>
  <w:style w:type="paragraph" w:styleId="BodyText3">
    <w:name w:val="Body Text 3"/>
    <w:basedOn w:val="Normal"/>
    <w:qFormat/>
    <w:pPr>
      <w:jc w:val="both"/>
    </w:pPr>
    <w:rPr>
      <w:sz w:val="16"/>
      <w:szCs w:val="16"/>
      <w:lang w:eastAsia="ru-RU"/>
    </w:rPr>
  </w:style>
  <w:style w:type="paragraph" w:styleId="BodyTextIndent2">
    <w:name w:val="Body Text Indent 2"/>
    <w:basedOn w:val="Normal"/>
    <w:qFormat/>
    <w:pPr>
      <w:spacing w:lineRule="auto" w:line="480"/>
      <w:ind w:left="283"/>
      <w:jc w:val="both"/>
    </w:pPr>
    <w:rPr>
      <w:lang w:eastAsia="ru-RU"/>
    </w:rPr>
  </w:style>
  <w:style w:type="paragraph" w:styleId="BodyText2">
    <w:name w:val="Body Text 2"/>
    <w:basedOn w:val="Normal"/>
    <w:qFormat/>
    <w:pPr>
      <w:spacing w:lineRule="auto" w:line="480"/>
      <w:jc w:val="both"/>
    </w:pPr>
    <w:rPr>
      <w:lang w:eastAsia="ru-RU"/>
    </w:rPr>
  </w:style>
  <w:style w:type="paragraph" w:styleId="35" w:customStyle="1">
    <w:name w:val="Егор3"/>
    <w:qFormat/>
    <w:pPr>
      <w:widowControl/>
      <w:suppressAutoHyphens w:val="true"/>
      <w:bidi w:val="0"/>
      <w:spacing w:lineRule="auto" w:line="276" w:before="0" w:after="200"/>
      <w:ind w:firstLine="851"/>
      <w:jc w:val="center"/>
    </w:pPr>
    <w:rPr>
      <w:rFonts w:ascii="XO Thames" w:hAnsi="XO Thames" w:eastAsia="Calibri" w:cs="Times New Roman"/>
      <w:i/>
      <w:caps/>
      <w:color w:val="000000"/>
      <w:kern w:val="0"/>
      <w:sz w:val="26"/>
      <w:szCs w:val="22"/>
      <w:lang w:val="ru-RU" w:eastAsia="en-US" w:bidi="hi-IN"/>
    </w:rPr>
  </w:style>
  <w:style w:type="paragraph" w:styleId="01" w:customStyle="1">
    <w:name w:val="КК0"/>
    <w:basedOn w:val="Normal"/>
    <w:qFormat/>
    <w:pPr>
      <w:ind w:firstLine="709"/>
      <w:jc w:val="both"/>
    </w:pPr>
    <w:rPr>
      <w:sz w:val="26"/>
      <w:szCs w:val="26"/>
      <w:lang w:eastAsia="ru-RU"/>
    </w:rPr>
  </w:style>
  <w:style w:type="paragraph" w:styleId="119" w:customStyle="1">
    <w:name w:val="Обычный1"/>
    <w:qFormat/>
    <w:pPr>
      <w:widowControl w:val="false"/>
      <w:suppressAutoHyphens w:val="true"/>
      <w:bidi w:val="0"/>
      <w:spacing w:before="120" w:after="0"/>
      <w:ind w:left="221"/>
      <w:jc w:val="both"/>
    </w:pPr>
    <w:rPr>
      <w:rFonts w:ascii="Times New Roman" w:hAnsi="Times New Roman" w:eastAsia="Times New Roman" w:cs="Times New Roman"/>
      <w:color w:val="auto"/>
      <w:kern w:val="2"/>
      <w:sz w:val="28"/>
      <w:szCs w:val="20"/>
      <w:lang w:val="en-GB" w:eastAsia="ru-RU" w:bidi="hi-IN"/>
    </w:rPr>
  </w:style>
  <w:style w:type="paragraph" w:styleId="NormalWeb">
    <w:name w:val="Normal (Web)"/>
    <w:basedOn w:val="Normal"/>
    <w:qFormat/>
    <w:pPr>
      <w:jc w:val="both"/>
    </w:pPr>
    <w:rPr>
      <w:lang w:eastAsia="ru-RU"/>
    </w:rPr>
  </w:style>
  <w:style w:type="paragraph" w:styleId="BalloonText">
    <w:name w:val="Balloon Text"/>
    <w:basedOn w:val="Normal"/>
    <w:qFormat/>
    <w:pPr>
      <w:jc w:val="both"/>
    </w:pPr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basedOn w:val="Normal"/>
    <w:qFormat/>
    <w:pPr>
      <w:jc w:val="both"/>
    </w:pPr>
    <w:rPr>
      <w:rFonts w:eastAsia="Calibri"/>
      <w:lang w:eastAsia="en-US"/>
    </w:rPr>
  </w:style>
  <w:style w:type="paragraph" w:styleId="Z2" w:customStyle="1">
    <w:name w:val="z2"/>
    <w:basedOn w:val="Normal"/>
    <w:qFormat/>
    <w:pPr>
      <w:spacing w:before="150" w:after="30"/>
      <w:jc w:val="center"/>
    </w:pPr>
    <w:rPr>
      <w:b/>
      <w:bCs/>
      <w:sz w:val="18"/>
      <w:szCs w:val="18"/>
      <w:lang w:eastAsia="ru-RU"/>
    </w:rPr>
  </w:style>
  <w:style w:type="paragraph" w:styleId="Style46" w:customStyle="1">
    <w:name w:val="Егор"/>
    <w:basedOn w:val="Heading1"/>
    <w:qFormat/>
    <w:pPr>
      <w:jc w:val="center"/>
    </w:pPr>
    <w:rPr>
      <w:rFonts w:eastAsia="Times New Roman" w:cs="Times New Roman"/>
      <w:bCs/>
      <w:caps/>
      <w:kern w:val="2"/>
      <w:szCs w:val="32"/>
      <w:lang w:eastAsia="ru-RU"/>
    </w:rPr>
  </w:style>
  <w:style w:type="paragraph" w:styleId="Style47" w:customStyle="1">
    <w:name w:val="Обычный текст"/>
    <w:basedOn w:val="Normal"/>
    <w:qFormat/>
    <w:pPr>
      <w:ind w:firstLine="709"/>
      <w:jc w:val="both"/>
    </w:pPr>
    <w:rPr>
      <w:lang w:val="en-US" w:eastAsia="ar-SA" w:bidi="en-US"/>
    </w:rPr>
  </w:style>
  <w:style w:type="paragraph" w:styleId="213" w:customStyle="1">
    <w:name w:val="Содержимое таблицы2"/>
    <w:basedOn w:val="Normal"/>
    <w:qFormat/>
    <w:pPr>
      <w:widowControl w:val="false"/>
      <w:suppressLineNumbers/>
    </w:pPr>
    <w:rPr/>
  </w:style>
  <w:style w:type="paragraph" w:styleId="214" w:customStyle="1">
    <w:name w:val="Заголовок таблицы2"/>
    <w:basedOn w:val="213"/>
    <w:qFormat/>
    <w:pPr>
      <w:jc w:val="center"/>
    </w:pPr>
    <w:rPr>
      <w:b/>
      <w:bCs/>
    </w:rPr>
  </w:style>
  <w:style w:type="paragraph" w:styleId="36" w:customStyle="1">
    <w:name w:val="Содержимое таблицы3"/>
    <w:basedOn w:val="Normal"/>
    <w:qFormat/>
    <w:pPr>
      <w:widowControl w:val="false"/>
      <w:suppressLineNumbers/>
    </w:pPr>
    <w:rPr/>
  </w:style>
  <w:style w:type="paragraph" w:styleId="37" w:customStyle="1">
    <w:name w:val="Заголовок таблицы3"/>
    <w:basedOn w:val="36"/>
    <w:qFormat/>
    <w:pPr>
      <w:jc w:val="center"/>
    </w:pPr>
    <w:rPr>
      <w:b/>
      <w:bCs/>
    </w:rPr>
  </w:style>
  <w:style w:type="paragraph" w:styleId="42" w:customStyle="1">
    <w:name w:val="Содержимое таблицы4"/>
    <w:basedOn w:val="Normal"/>
    <w:qFormat/>
    <w:pPr>
      <w:widowControl w:val="false"/>
      <w:suppressLineNumbers/>
    </w:pPr>
    <w:rPr/>
  </w:style>
  <w:style w:type="paragraph" w:styleId="43" w:customStyle="1">
    <w:name w:val="Заголовок таблицы4"/>
    <w:basedOn w:val="4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Application>LibreOffice/7.6.7.2$Linux_X86_64 LibreOffice_project/60$Build-2</Application>
  <AppVersion>15.0000</AppVersion>
  <Pages>13</Pages>
  <Words>2212</Words>
  <Characters>16189</Characters>
  <CharactersWithSpaces>18021</CharactersWithSpaces>
  <Paragraphs>412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2025-11-01T06:13:00Z</dcterms:created>
  <dc:creator/>
  <dc:description/>
  <dc:language>ru-RU</dc:language>
  <cp:lastModifiedBy/>
  <dcterms:modified xsi:type="dcterms:W3CDTF">2026-06-26T08:48:31Z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