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59A2" w:rsidRDefault="009D59A2" w:rsidP="00BB11C0">
      <w:pPr>
        <w:rPr>
          <w:sz w:val="24"/>
        </w:rPr>
      </w:pPr>
      <w:bookmarkStart w:id="0" w:name="_GoBack"/>
      <w:bookmarkEnd w:id="0"/>
    </w:p>
    <w:p w:rsidR="009A160B" w:rsidRDefault="007D67C8">
      <w:pPr>
        <w:ind w:left="709"/>
        <w:jc w:val="right"/>
        <w:rPr>
          <w:sz w:val="24"/>
        </w:rPr>
      </w:pPr>
      <w:r>
        <w:rPr>
          <w:sz w:val="24"/>
        </w:rPr>
        <w:t xml:space="preserve">Приложение к решению                                                                                                                                                                       </w:t>
      </w:r>
    </w:p>
    <w:p w:rsidR="009A160B" w:rsidRDefault="007D67C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Совета народных депутатов</w:t>
      </w:r>
    </w:p>
    <w:p w:rsidR="009A160B" w:rsidRDefault="007D67C8">
      <w:pPr>
        <w:jc w:val="right"/>
        <w:rPr>
          <w:sz w:val="24"/>
        </w:rPr>
      </w:pPr>
      <w:r>
        <w:rPr>
          <w:sz w:val="24"/>
        </w:rPr>
        <w:t xml:space="preserve">Беловского городского округа </w:t>
      </w:r>
    </w:p>
    <w:p w:rsidR="009A160B" w:rsidRDefault="007D67C8">
      <w:pPr>
        <w:jc w:val="right"/>
        <w:rPr>
          <w:sz w:val="24"/>
        </w:rPr>
      </w:pPr>
      <w:r>
        <w:rPr>
          <w:sz w:val="24"/>
        </w:rPr>
        <w:t>от 30 октября 2025 года    № 32/134-н</w:t>
      </w:r>
    </w:p>
    <w:p w:rsidR="009A160B" w:rsidRDefault="009A160B">
      <w:pPr>
        <w:jc w:val="right"/>
        <w:rPr>
          <w:sz w:val="24"/>
        </w:rPr>
      </w:pPr>
    </w:p>
    <w:p w:rsidR="009A160B" w:rsidRDefault="009A160B">
      <w:pPr>
        <w:jc w:val="center"/>
        <w:rPr>
          <w:b/>
          <w:i/>
          <w:sz w:val="24"/>
        </w:rPr>
      </w:pPr>
    </w:p>
    <w:p w:rsidR="009A160B" w:rsidRDefault="009A160B">
      <w:pPr>
        <w:jc w:val="center"/>
        <w:rPr>
          <w:b/>
          <w:i/>
          <w:sz w:val="24"/>
        </w:rPr>
      </w:pPr>
    </w:p>
    <w:p w:rsidR="009A160B" w:rsidRDefault="007D67C8">
      <w:pPr>
        <w:jc w:val="center"/>
        <w:rPr>
          <w:b/>
          <w:sz w:val="24"/>
        </w:rPr>
      </w:pPr>
      <w:r>
        <w:rPr>
          <w:b/>
          <w:sz w:val="24"/>
        </w:rPr>
        <w:t>Размер платы за жилое помещение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</w:t>
      </w:r>
    </w:p>
    <w:p w:rsidR="009A160B" w:rsidRDefault="009A160B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2"/>
        <w:gridCol w:w="1380"/>
        <w:gridCol w:w="1545"/>
        <w:gridCol w:w="1470"/>
      </w:tblGrid>
      <w:tr w:rsidR="009A160B"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ind w:right="-64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Виды жилья и услуг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Размер &lt;1&gt;   платы,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Размер &lt;2&gt;   платы, руб.</w:t>
            </w:r>
          </w:p>
        </w:tc>
      </w:tr>
      <w:tr w:rsidR="009A160B"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Наем жилых помещений в жилом фонде*</w:t>
            </w:r>
          </w:p>
          <w:p w:rsidR="009A160B" w:rsidRDefault="007D67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благоустроенный и </w:t>
            </w:r>
            <w:proofErr w:type="spellStart"/>
            <w:r>
              <w:rPr>
                <w:sz w:val="24"/>
              </w:rPr>
              <w:t>полублагоустроенный</w:t>
            </w:r>
            <w:proofErr w:type="spellEnd"/>
          </w:p>
          <w:p w:rsidR="009A160B" w:rsidRDefault="007D67C8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 xml:space="preserve">- благоустроенный и </w:t>
            </w:r>
            <w:proofErr w:type="spellStart"/>
            <w:r>
              <w:rPr>
                <w:sz w:val="24"/>
              </w:rPr>
              <w:t>полублагоустроенный</w:t>
            </w:r>
            <w:proofErr w:type="spellEnd"/>
            <w:r>
              <w:rPr>
                <w:sz w:val="24"/>
              </w:rPr>
              <w:t xml:space="preserve"> с высоким уровнем износа домов, включенных в реестр, утвержденный администрацией Беловского городского округа</w:t>
            </w:r>
          </w:p>
          <w:p w:rsidR="009A160B" w:rsidRDefault="007D67C8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- неблагоустроенный</w:t>
            </w:r>
          </w:p>
          <w:p w:rsidR="009A160B" w:rsidRDefault="007D67C8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sz w:val="24"/>
              </w:rPr>
              <w:t>- неблагоустроенный с высоким уровнем износа домов, включенных в реестр, утвержденный администрацией Беловского городского округа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месяц за 1м2 общей площади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3,37</w:t>
            </w: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1,31</w:t>
            </w: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3,37</w:t>
            </w: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1,31</w:t>
            </w:r>
          </w:p>
          <w:p w:rsidR="009A160B" w:rsidRDefault="009A160B">
            <w:pPr>
              <w:jc w:val="center"/>
              <w:rPr>
                <w:sz w:val="24"/>
              </w:rPr>
            </w:pPr>
          </w:p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</w:tr>
      <w:tr w:rsidR="009A160B"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2.Содержание жилого помещения </w:t>
            </w:r>
          </w:p>
          <w:p w:rsidR="009A160B" w:rsidRDefault="009A160B">
            <w:pPr>
              <w:rPr>
                <w:b/>
                <w:i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в месяц за 1м2 общей площади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27,55</w:t>
            </w:r>
          </w:p>
        </w:tc>
      </w:tr>
      <w:tr w:rsidR="009A160B"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Содержание жилого помещения в  домах, оборудованных лифтами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34,26</w:t>
            </w:r>
          </w:p>
        </w:tc>
      </w:tr>
      <w:tr w:rsidR="009A160B"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7D67C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жилого помещения в домах, включенных в реестр домов с высоким уровнем износа, утвержденный администрацией Беловского городского округа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0B" w:rsidRDefault="009A160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0B" w:rsidRDefault="007D67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22,20</w:t>
            </w:r>
          </w:p>
        </w:tc>
      </w:tr>
    </w:tbl>
    <w:p w:rsidR="009A160B" w:rsidRDefault="009A160B">
      <w:pPr>
        <w:jc w:val="both"/>
        <w:rPr>
          <w:sz w:val="24"/>
        </w:rPr>
      </w:pPr>
    </w:p>
    <w:p w:rsidR="009A160B" w:rsidRDefault="007D67C8">
      <w:pPr>
        <w:jc w:val="both"/>
        <w:rPr>
          <w:b/>
          <w:i/>
          <w:sz w:val="22"/>
        </w:rPr>
      </w:pPr>
      <w:r>
        <w:rPr>
          <w:sz w:val="22"/>
        </w:rPr>
        <w:t>*НДС не облагается.</w:t>
      </w:r>
      <w:r>
        <w:rPr>
          <w:b/>
          <w:i/>
          <w:sz w:val="22"/>
        </w:rPr>
        <w:t xml:space="preserve"> </w:t>
      </w:r>
    </w:p>
    <w:p w:rsidR="009A160B" w:rsidRDefault="007D67C8">
      <w:pPr>
        <w:jc w:val="both"/>
        <w:rPr>
          <w:sz w:val="22"/>
        </w:rPr>
      </w:pPr>
      <w:r>
        <w:rPr>
          <w:sz w:val="22"/>
        </w:rPr>
        <w:t>&lt;</w:t>
      </w:r>
      <w:proofErr w:type="gramStart"/>
      <w:r>
        <w:rPr>
          <w:sz w:val="22"/>
        </w:rPr>
        <w:t>1&gt;Применяется</w:t>
      </w:r>
      <w:proofErr w:type="gramEnd"/>
      <w:r>
        <w:rPr>
          <w:sz w:val="22"/>
        </w:rPr>
        <w:t xml:space="preserve"> поставщиками жилищных услуг, использующими общую систему налогообложения. </w:t>
      </w:r>
    </w:p>
    <w:p w:rsidR="009A160B" w:rsidRDefault="007D67C8">
      <w:pPr>
        <w:jc w:val="both"/>
        <w:rPr>
          <w:sz w:val="22"/>
        </w:rPr>
      </w:pPr>
      <w:r>
        <w:rPr>
          <w:sz w:val="22"/>
        </w:rPr>
        <w:t>&lt;</w:t>
      </w:r>
      <w:proofErr w:type="gramStart"/>
      <w:r>
        <w:rPr>
          <w:sz w:val="22"/>
        </w:rPr>
        <w:t>1&gt;Применяется</w:t>
      </w:r>
      <w:proofErr w:type="gramEnd"/>
      <w:r>
        <w:rPr>
          <w:sz w:val="22"/>
        </w:rPr>
        <w:t xml:space="preserve"> поставщиками жилищных услуг, использующими специальные налоговые режимы.</w:t>
      </w:r>
    </w:p>
    <w:p w:rsidR="009A160B" w:rsidRDefault="007D67C8">
      <w:pPr>
        <w:jc w:val="both"/>
        <w:rPr>
          <w:i/>
          <w:sz w:val="22"/>
        </w:rPr>
      </w:pPr>
      <w:r>
        <w:rPr>
          <w:i/>
          <w:sz w:val="22"/>
        </w:rPr>
        <w:t xml:space="preserve">Примечание: </w:t>
      </w:r>
    </w:p>
    <w:p w:rsidR="009A160B" w:rsidRDefault="007D67C8">
      <w:pPr>
        <w:jc w:val="both"/>
        <w:rPr>
          <w:sz w:val="22"/>
        </w:rPr>
      </w:pPr>
      <w:r>
        <w:rPr>
          <w:sz w:val="22"/>
        </w:rPr>
        <w:t xml:space="preserve">   При установлении размера платы за содержание жилого помещения собственниками помещений на общем собрании собственников помещений в размере, отличном от указанного в приложении настоящего решения Совета народных депутатов,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устанавливается в размере, определенном решением общего собрания собственников помещений. </w:t>
      </w:r>
    </w:p>
    <w:p w:rsidR="009A160B" w:rsidRDefault="009A160B">
      <w:pPr>
        <w:ind w:firstLine="851"/>
        <w:jc w:val="both"/>
        <w:rPr>
          <w:sz w:val="28"/>
        </w:rPr>
      </w:pPr>
    </w:p>
    <w:p w:rsidR="009A160B" w:rsidRDefault="009A160B">
      <w:pPr>
        <w:ind w:firstLine="851"/>
        <w:jc w:val="both"/>
        <w:rPr>
          <w:sz w:val="28"/>
        </w:rPr>
      </w:pPr>
    </w:p>
    <w:p w:rsidR="009A160B" w:rsidRDefault="009A160B">
      <w:pPr>
        <w:ind w:firstLine="851"/>
        <w:jc w:val="both"/>
        <w:rPr>
          <w:sz w:val="28"/>
        </w:rPr>
      </w:pPr>
    </w:p>
    <w:sectPr w:rsidR="009A160B">
      <w:pgSz w:w="11908" w:h="16848"/>
      <w:pgMar w:top="907" w:right="737" w:bottom="850" w:left="158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0B"/>
    <w:rsid w:val="007D67C8"/>
    <w:rsid w:val="009A160B"/>
    <w:rsid w:val="009D59A2"/>
    <w:rsid w:val="00BB11C0"/>
    <w:rsid w:val="00C9655E"/>
    <w:rsid w:val="00D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30E5"/>
  <w15:docId w15:val="{867A38A7-881C-4F07-BE16-38927AD1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left="75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b/>
      <w:sz w:val="74"/>
    </w:rPr>
  </w:style>
  <w:style w:type="paragraph" w:customStyle="1" w:styleId="16">
    <w:name w:val="Обычный1"/>
    <w:link w:val="17"/>
    <w:rPr>
      <w:sz w:val="20"/>
    </w:rPr>
  </w:style>
  <w:style w:type="character" w:customStyle="1" w:styleId="17">
    <w:name w:val="Обычный1"/>
    <w:link w:val="16"/>
    <w:rPr>
      <w:sz w:val="20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c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2025-10-31T01:45:00Z</cp:lastPrinted>
  <dcterms:created xsi:type="dcterms:W3CDTF">2025-10-31T01:41:00Z</dcterms:created>
  <dcterms:modified xsi:type="dcterms:W3CDTF">2025-11-07T03:26:00Z</dcterms:modified>
</cp:coreProperties>
</file>