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media/image1.jpeg" ContentType="image/jpeg"/>
  <Override PartName="/word/document.xml" ContentType="application/vnd.openxmlformats-officedocument.wordprocessingml.document.main+xml"/>
  <Override PartName="/word/settings.xml" ContentType="application/vnd.openxmlformats-officedocument.wordprocessingml.settings+xml"/>
  <Override PartName="/word/numbering.xml" ContentType="application/vnd.openxmlformats-officedocument.wordprocessingml.numbering+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4.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5700" w:leader="none"/>
        </w:tabs>
        <w:ind w:right="-3"/>
        <w:jc w:val="right"/>
        <w:rPr>
          <w:rFonts w:ascii="Times New Roman" w:hAnsi="Times New Roman"/>
          <w:sz w:val="28"/>
          <w:szCs w:val="28"/>
        </w:rPr>
      </w:pPr>
      <w:r>
        <w:rPr>
          <w:rFonts w:ascii="Times New Roman" w:hAnsi="Times New Roman"/>
          <w:sz w:val="28"/>
          <w:szCs w:val="28"/>
        </w:rPr>
        <w:t xml:space="preserve">Приложение </w:t>
      </w:r>
    </w:p>
    <w:p>
      <w:pPr>
        <w:pStyle w:val="Normal"/>
        <w:tabs>
          <w:tab w:val="clear" w:pos="720"/>
          <w:tab w:val="left" w:pos="5700" w:leader="none"/>
        </w:tabs>
        <w:ind w:right="-3"/>
        <w:jc w:val="right"/>
        <w:rPr>
          <w:rFonts w:ascii="Times New Roman" w:hAnsi="Times New Roman"/>
          <w:sz w:val="28"/>
          <w:szCs w:val="28"/>
        </w:rPr>
      </w:pPr>
      <w:r>
        <w:rPr>
          <w:rFonts w:ascii="Times New Roman" w:hAnsi="Times New Roman"/>
          <w:sz w:val="28"/>
          <w:szCs w:val="28"/>
        </w:rPr>
        <w:t xml:space="preserve">к решению Совета народных </w:t>
      </w:r>
    </w:p>
    <w:p>
      <w:pPr>
        <w:pStyle w:val="Normal"/>
        <w:tabs>
          <w:tab w:val="clear" w:pos="720"/>
          <w:tab w:val="left" w:pos="5700" w:leader="none"/>
        </w:tabs>
        <w:ind w:right="-3"/>
        <w:jc w:val="right"/>
        <w:rPr>
          <w:rFonts w:ascii="Times New Roman" w:hAnsi="Times New Roman"/>
          <w:sz w:val="28"/>
          <w:szCs w:val="28"/>
        </w:rPr>
      </w:pPr>
      <w:r>
        <w:rPr>
          <w:rFonts w:ascii="Times New Roman" w:hAnsi="Times New Roman"/>
          <w:sz w:val="28"/>
          <w:szCs w:val="28"/>
        </w:rPr>
        <w:t xml:space="preserve">депутатов Беловского </w:t>
      </w:r>
    </w:p>
    <w:p>
      <w:pPr>
        <w:pStyle w:val="Normal"/>
        <w:tabs>
          <w:tab w:val="clear" w:pos="720"/>
          <w:tab w:val="left" w:pos="5700" w:leader="none"/>
        </w:tabs>
        <w:ind w:right="-3"/>
        <w:jc w:val="right"/>
        <w:rPr>
          <w:rFonts w:ascii="Times New Roman" w:hAnsi="Times New Roman"/>
          <w:sz w:val="28"/>
          <w:szCs w:val="28"/>
        </w:rPr>
      </w:pPr>
      <w:r>
        <w:rPr>
          <w:rFonts w:ascii="Times New Roman" w:hAnsi="Times New Roman"/>
          <w:sz w:val="28"/>
          <w:szCs w:val="28"/>
        </w:rPr>
        <w:t>городского округа</w:t>
      </w:r>
    </w:p>
    <w:p>
      <w:pPr>
        <w:pStyle w:val="Normal"/>
        <w:tabs>
          <w:tab w:val="clear" w:pos="720"/>
          <w:tab w:val="center" w:pos="4677" w:leader="none"/>
          <w:tab w:val="left" w:pos="5700" w:leader="none"/>
          <w:tab w:val="right" w:pos="9355" w:leader="none"/>
        </w:tabs>
        <w:ind w:right="-3"/>
        <w:jc w:val="right"/>
        <w:rPr>
          <w:rFonts w:ascii="Times New Roman" w:hAnsi="Times New Roman"/>
          <w:sz w:val="28"/>
          <w:szCs w:val="28"/>
        </w:rPr>
      </w:pPr>
      <w:r>
        <w:rPr>
          <w:rFonts w:ascii="Times New Roman" w:hAnsi="Times New Roman"/>
          <w:sz w:val="28"/>
          <w:szCs w:val="28"/>
        </w:rPr>
        <w:t xml:space="preserve">от 25.06.2026 № </w:t>
      </w:r>
      <w:r>
        <w:rPr>
          <w:rFonts w:ascii="Times New Roman" w:hAnsi="Times New Roman"/>
          <w:sz w:val="28"/>
          <w:szCs w:val="28"/>
        </w:rPr>
        <w:t>40/203-н</w:t>
      </w:r>
      <w:r>
        <w:rPr>
          <w:rFonts w:ascii="Times New Roman" w:hAnsi="Times New Roman"/>
          <w:sz w:val="28"/>
          <w:szCs w:val="28"/>
        </w:rPr>
        <w:t xml:space="preserve"> </w:t>
      </w:r>
    </w:p>
    <w:p>
      <w:pPr>
        <w:pStyle w:val="Normal"/>
        <w:tabs>
          <w:tab w:val="clear" w:pos="720"/>
          <w:tab w:val="center" w:pos="4677" w:leader="none"/>
          <w:tab w:val="left" w:pos="5700" w:leader="none"/>
          <w:tab w:val="right" w:pos="9355" w:leader="none"/>
        </w:tabs>
        <w:ind w:right="-3"/>
        <w:jc w:val="right"/>
        <w:rPr>
          <w:rFonts w:ascii="Cambria" w:hAnsi="Cambria"/>
          <w:color w:val="00000A"/>
          <w:sz w:val="22"/>
        </w:rPr>
      </w:pPr>
      <w:r>
        <w:rPr>
          <w:rFonts w:ascii="Cambria" w:hAnsi="Cambria"/>
          <w:color w:val="00000A"/>
          <w:sz w:val="22"/>
        </w:rPr>
      </w:r>
    </w:p>
    <w:p>
      <w:pPr>
        <w:pStyle w:val="Normal"/>
        <w:tabs>
          <w:tab w:val="clear" w:pos="720"/>
          <w:tab w:val="center" w:pos="4677" w:leader="none"/>
          <w:tab w:val="left" w:pos="5700" w:leader="none"/>
          <w:tab w:val="right" w:pos="9355" w:leader="none"/>
        </w:tabs>
        <w:ind w:right="-3"/>
        <w:jc w:val="right"/>
        <w:rPr>
          <w:rFonts w:ascii="Cambria" w:hAnsi="Cambria"/>
          <w:color w:val="00000A"/>
          <w:sz w:val="22"/>
        </w:rPr>
      </w:pPr>
      <w:r>
        <w:rPr>
          <w:rFonts w:ascii="Cambria" w:hAnsi="Cambria"/>
          <w:color w:val="00000A"/>
          <w:sz w:val="22"/>
        </w:rPr>
      </w:r>
    </w:p>
    <w:p>
      <w:pPr>
        <w:pStyle w:val="Normal"/>
        <w:tabs>
          <w:tab w:val="clear" w:pos="720"/>
          <w:tab w:val="center" w:pos="4677" w:leader="none"/>
          <w:tab w:val="left" w:pos="5700" w:leader="none"/>
          <w:tab w:val="right" w:pos="9355" w:leader="none"/>
        </w:tabs>
        <w:ind w:right="-3"/>
        <w:jc w:val="right"/>
        <w:rPr>
          <w:rFonts w:ascii="Cambria" w:hAnsi="Cambria"/>
          <w:color w:val="00000A"/>
          <w:sz w:val="22"/>
        </w:rPr>
      </w:pPr>
      <w:r>
        <w:rPr>
          <w:rFonts w:ascii="Cambria" w:hAnsi="Cambria"/>
          <w:color w:val="00000A"/>
          <w:sz w:val="22"/>
        </w:rPr>
      </w:r>
    </w:p>
    <w:p>
      <w:pPr>
        <w:pStyle w:val="Normal"/>
        <w:tabs>
          <w:tab w:val="clear" w:pos="720"/>
          <w:tab w:val="center" w:pos="4677" w:leader="none"/>
          <w:tab w:val="left" w:pos="5700" w:leader="none"/>
          <w:tab w:val="right" w:pos="9355" w:leader="none"/>
        </w:tabs>
        <w:ind w:right="-3"/>
        <w:jc w:val="right"/>
        <w:rPr>
          <w:rFonts w:ascii="Cambria" w:hAnsi="Cambria"/>
          <w:color w:val="00000A"/>
          <w:sz w:val="22"/>
        </w:rPr>
      </w:pPr>
      <w:r>
        <w:rPr>
          <w:rFonts w:ascii="Cambria" w:hAnsi="Cambria"/>
          <w:color w:val="00000A"/>
          <w:sz w:val="22"/>
        </w:rPr>
      </w:r>
    </w:p>
    <w:p>
      <w:pPr>
        <w:pStyle w:val="Normal"/>
        <w:tabs>
          <w:tab w:val="clear" w:pos="720"/>
          <w:tab w:val="center" w:pos="4677" w:leader="none"/>
          <w:tab w:val="left" w:pos="5700" w:leader="none"/>
          <w:tab w:val="right" w:pos="9355" w:leader="none"/>
        </w:tabs>
        <w:ind w:right="-3"/>
        <w:jc w:val="right"/>
        <w:rPr>
          <w:rFonts w:ascii="Cambria" w:hAnsi="Cambria"/>
          <w:color w:val="00000A"/>
          <w:sz w:val="22"/>
        </w:rPr>
      </w:pPr>
      <w:r>
        <w:rPr>
          <w:rFonts w:ascii="Cambria" w:hAnsi="Cambria"/>
          <w:color w:val="00000A"/>
          <w:sz w:val="22"/>
        </w:rPr>
      </w:r>
    </w:p>
    <w:p>
      <w:pPr>
        <w:pStyle w:val="Normal"/>
        <w:tabs>
          <w:tab w:val="clear" w:pos="720"/>
          <w:tab w:val="center" w:pos="4677" w:leader="none"/>
          <w:tab w:val="left" w:pos="5700" w:leader="none"/>
          <w:tab w:val="right" w:pos="9355" w:leader="none"/>
        </w:tabs>
        <w:ind w:right="-3"/>
        <w:jc w:val="right"/>
        <w:rPr>
          <w:rFonts w:ascii="Cambria" w:hAnsi="Cambria"/>
          <w:color w:val="00000A"/>
          <w:sz w:val="22"/>
        </w:rPr>
      </w:pPr>
      <w:r>
        <w:rPr>
          <w:rFonts w:ascii="Cambria" w:hAnsi="Cambria"/>
          <w:color w:val="00000A"/>
          <w:sz w:val="22"/>
        </w:rPr>
      </w:r>
    </w:p>
    <w:p>
      <w:pPr>
        <w:pStyle w:val="Normal"/>
        <w:tabs>
          <w:tab w:val="clear" w:pos="720"/>
          <w:tab w:val="center" w:pos="4677" w:leader="none"/>
          <w:tab w:val="left" w:pos="5700" w:leader="none"/>
          <w:tab w:val="right" w:pos="9355" w:leader="none"/>
        </w:tabs>
        <w:ind w:right="-3"/>
        <w:jc w:val="right"/>
        <w:rPr>
          <w:rFonts w:ascii="Cambria" w:hAnsi="Cambria"/>
          <w:color w:val="00000A"/>
          <w:sz w:val="22"/>
        </w:rPr>
      </w:pPr>
      <w:r>
        <w:rPr>
          <w:rFonts w:ascii="Cambria" w:hAnsi="Cambria"/>
          <w:color w:val="00000A"/>
          <w:sz w:val="22"/>
        </w:rPr>
      </w:r>
    </w:p>
    <w:p>
      <w:pPr>
        <w:pStyle w:val="Normal"/>
        <w:tabs>
          <w:tab w:val="clear" w:pos="720"/>
          <w:tab w:val="center" w:pos="4677" w:leader="none"/>
          <w:tab w:val="left" w:pos="5700" w:leader="none"/>
          <w:tab w:val="right" w:pos="9355" w:leader="none"/>
        </w:tabs>
        <w:ind w:right="-3"/>
        <w:jc w:val="right"/>
        <w:rPr>
          <w:rFonts w:ascii="Cambria" w:hAnsi="Cambria"/>
          <w:color w:val="00000A"/>
          <w:sz w:val="22"/>
        </w:rPr>
      </w:pPr>
      <w:r>
        <w:rPr>
          <w:rFonts w:ascii="Cambria" w:hAnsi="Cambria"/>
          <w:color w:val="00000A"/>
          <w:sz w:val="22"/>
        </w:rPr>
      </w:r>
    </w:p>
    <w:p>
      <w:pPr>
        <w:pStyle w:val="Normal"/>
        <w:jc w:val="center"/>
        <w:rPr>
          <w:b/>
          <w:sz w:val="28"/>
        </w:rPr>
      </w:pPr>
      <w:r>
        <w:rPr/>
        <w:drawing>
          <wp:inline distT="0" distB="0" distL="0" distR="0">
            <wp:extent cx="1485265" cy="2353945"/>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1485265" cy="2353945"/>
                    </a:xfrm>
                    <a:prstGeom prst="rect">
                      <a:avLst/>
                    </a:prstGeom>
                  </pic:spPr>
                </pic:pic>
              </a:graphicData>
            </a:graphic>
          </wp:inline>
        </w:drawing>
      </w:r>
    </w:p>
    <w:p>
      <w:pPr>
        <w:pStyle w:val="Normal"/>
        <w:jc w:val="center"/>
        <w:rPr>
          <w:b/>
          <w:sz w:val="28"/>
        </w:rPr>
      </w:pPr>
      <w:r>
        <w:rPr>
          <w:b/>
          <w:sz w:val="28"/>
        </w:rPr>
      </w:r>
    </w:p>
    <w:p>
      <w:pPr>
        <w:pStyle w:val="Normal"/>
        <w:jc w:val="center"/>
        <w:rPr>
          <w:b/>
          <w:sz w:val="28"/>
        </w:rPr>
      </w:pPr>
      <w:r>
        <w:rPr>
          <w:b/>
          <w:sz w:val="28"/>
        </w:rPr>
      </w:r>
    </w:p>
    <w:p>
      <w:pPr>
        <w:pStyle w:val="Normal"/>
        <w:jc w:val="center"/>
        <w:rPr>
          <w:b/>
          <w:sz w:val="28"/>
        </w:rPr>
      </w:pPr>
      <w:r>
        <w:rPr>
          <w:b/>
          <w:sz w:val="28"/>
        </w:rPr>
      </w:r>
    </w:p>
    <w:p>
      <w:pPr>
        <w:pStyle w:val="Normal"/>
        <w:jc w:val="center"/>
        <w:rPr>
          <w:b/>
          <w:sz w:val="28"/>
        </w:rPr>
      </w:pPr>
      <w:r>
        <w:rPr>
          <w:b/>
          <w:sz w:val="28"/>
        </w:rPr>
      </w:r>
    </w:p>
    <w:p>
      <w:pPr>
        <w:pStyle w:val="Normal"/>
        <w:jc w:val="center"/>
        <w:rPr>
          <w:b/>
          <w:sz w:val="28"/>
        </w:rPr>
      </w:pPr>
      <w:r>
        <w:rPr>
          <w:b/>
          <w:sz w:val="28"/>
        </w:rPr>
      </w:r>
    </w:p>
    <w:p>
      <w:pPr>
        <w:pStyle w:val="Normal"/>
        <w:jc w:val="center"/>
        <w:rPr>
          <w:b/>
          <w:sz w:val="28"/>
        </w:rPr>
      </w:pPr>
      <w:r>
        <w:rPr>
          <w:b/>
          <w:sz w:val="28"/>
        </w:rPr>
      </w:r>
    </w:p>
    <w:p>
      <w:pPr>
        <w:pStyle w:val="Normal"/>
        <w:jc w:val="center"/>
        <w:rPr>
          <w:b/>
          <w:sz w:val="28"/>
        </w:rPr>
      </w:pPr>
      <w:r>
        <w:rPr>
          <w:b/>
          <w:sz w:val="28"/>
        </w:rPr>
      </w:r>
    </w:p>
    <w:p>
      <w:pPr>
        <w:pStyle w:val="Normal"/>
        <w:jc w:val="center"/>
        <w:rPr>
          <w:b/>
          <w:sz w:val="28"/>
        </w:rPr>
      </w:pPr>
      <w:r>
        <w:rPr>
          <w:b/>
          <w:sz w:val="28"/>
        </w:rPr>
      </w:r>
    </w:p>
    <w:p>
      <w:pPr>
        <w:pStyle w:val="Normal"/>
        <w:jc w:val="center"/>
        <w:rPr>
          <w:b/>
          <w:sz w:val="28"/>
        </w:rPr>
      </w:pPr>
      <w:r>
        <w:rPr>
          <w:b/>
          <w:sz w:val="28"/>
        </w:rPr>
      </w:r>
    </w:p>
    <w:p>
      <w:pPr>
        <w:pStyle w:val="Normal"/>
        <w:jc w:val="center"/>
        <w:rPr>
          <w:rFonts w:ascii="Times New Roman" w:hAnsi="Times New Roman"/>
        </w:rPr>
      </w:pPr>
      <w:r>
        <w:rPr>
          <w:rFonts w:ascii="Times New Roman" w:hAnsi="Times New Roman"/>
          <w:b/>
          <w:sz w:val="32"/>
          <w:szCs w:val="32"/>
        </w:rPr>
        <w:t xml:space="preserve">ПРАВИЛА ЗЕМЛЕПОЛЬЗОВАНИЯ И ЗАСТРОЙКИ БЕЛОВСКОГО ГОРОДСКОГО ОКРУГА </w:t>
      </w:r>
    </w:p>
    <w:p>
      <w:pPr>
        <w:pStyle w:val="Normal"/>
        <w:jc w:val="center"/>
        <w:rPr>
          <w:rFonts w:ascii="Times New Roman" w:hAnsi="Times New Roman"/>
          <w:sz w:val="32"/>
          <w:szCs w:val="32"/>
        </w:rPr>
      </w:pPr>
      <w:r>
        <w:rPr>
          <w:rFonts w:ascii="Times New Roman" w:hAnsi="Times New Roman"/>
          <w:b/>
          <w:sz w:val="32"/>
          <w:szCs w:val="32"/>
        </w:rPr>
        <w:t xml:space="preserve">КЕМЕРОВСКОЙ ОБЛАСТИ - КУЗБАССА </w:t>
      </w:r>
    </w:p>
    <w:p>
      <w:pPr>
        <w:pStyle w:val="Normal"/>
        <w:jc w:val="center"/>
        <w:rPr>
          <w:b/>
          <w:sz w:val="30"/>
        </w:rPr>
      </w:pPr>
      <w:r>
        <w:rPr>
          <w:b/>
          <w:sz w:val="30"/>
        </w:rPr>
      </w:r>
    </w:p>
    <w:p>
      <w:pPr>
        <w:pStyle w:val="Normal"/>
        <w:jc w:val="center"/>
        <w:rPr>
          <w:b/>
          <w:sz w:val="30"/>
        </w:rPr>
      </w:pPr>
      <w:r>
        <w:rPr>
          <w:b/>
          <w:sz w:val="30"/>
        </w:rPr>
      </w:r>
    </w:p>
    <w:p>
      <w:pPr>
        <w:pStyle w:val="Normal"/>
        <w:jc w:val="center"/>
        <w:rPr>
          <w:b/>
          <w:sz w:val="30"/>
        </w:rPr>
      </w:pPr>
      <w:r>
        <w:rPr>
          <w:b/>
          <w:sz w:val="30"/>
        </w:rPr>
      </w:r>
    </w:p>
    <w:p>
      <w:pPr>
        <w:pStyle w:val="Normal"/>
        <w:jc w:val="center"/>
        <w:rPr>
          <w:b/>
          <w:sz w:val="30"/>
        </w:rPr>
      </w:pPr>
      <w:r>
        <w:rPr>
          <w:b/>
          <w:sz w:val="30"/>
        </w:rPr>
      </w:r>
    </w:p>
    <w:p>
      <w:pPr>
        <w:pStyle w:val="Normal"/>
        <w:jc w:val="center"/>
        <w:rPr>
          <w:b/>
          <w:sz w:val="30"/>
        </w:rPr>
      </w:pPr>
      <w:r>
        <w:rPr>
          <w:b/>
          <w:sz w:val="30"/>
        </w:rPr>
      </w:r>
    </w:p>
    <w:p>
      <w:pPr>
        <w:pStyle w:val="Normal"/>
        <w:jc w:val="center"/>
        <w:rPr>
          <w:b/>
          <w:sz w:val="30"/>
        </w:rPr>
      </w:pPr>
      <w:r>
        <w:rPr>
          <w:b/>
          <w:sz w:val="30"/>
        </w:rPr>
      </w:r>
    </w:p>
    <w:p>
      <w:pPr>
        <w:pStyle w:val="Normal"/>
        <w:jc w:val="center"/>
        <w:rPr>
          <w:b/>
          <w:sz w:val="30"/>
        </w:rPr>
      </w:pPr>
      <w:r>
        <w:rPr>
          <w:b/>
          <w:sz w:val="30"/>
        </w:rPr>
      </w:r>
    </w:p>
    <w:p>
      <w:pPr>
        <w:pStyle w:val="Normal"/>
        <w:jc w:val="center"/>
        <w:rPr>
          <w:b/>
          <w:sz w:val="30"/>
        </w:rPr>
      </w:pPr>
      <w:r>
        <w:rPr>
          <w:b/>
          <w:sz w:val="30"/>
        </w:rPr>
      </w:r>
    </w:p>
    <w:p>
      <w:pPr>
        <w:pStyle w:val="Normal"/>
        <w:jc w:val="center"/>
        <w:rPr>
          <w:b/>
          <w:sz w:val="30"/>
        </w:rPr>
      </w:pPr>
      <w:r>
        <w:rPr>
          <w:b/>
          <w:sz w:val="30"/>
        </w:rPr>
      </w:r>
    </w:p>
    <w:p>
      <w:pPr>
        <w:pStyle w:val="Normal"/>
        <w:jc w:val="center"/>
        <w:rPr>
          <w:sz w:val="28"/>
        </w:rPr>
      </w:pPr>
      <w:r>
        <w:rPr>
          <w:sz w:val="28"/>
        </w:rPr>
      </w:r>
    </w:p>
    <w:p>
      <w:pPr>
        <w:pStyle w:val="Normal"/>
        <w:jc w:val="center"/>
        <w:rPr>
          <w:rFonts w:ascii="Times New Roman" w:hAnsi="Times New Roman"/>
        </w:rPr>
      </w:pPr>
      <w:r>
        <w:rPr>
          <w:rFonts w:ascii="Times New Roman" w:hAnsi="Times New Roman"/>
        </w:rPr>
        <w:t xml:space="preserve">г. Белово </w:t>
      </w:r>
    </w:p>
    <w:p>
      <w:pPr>
        <w:pStyle w:val="Normal"/>
        <w:jc w:val="center"/>
        <w:rPr>
          <w:rFonts w:ascii="Times New Roman" w:hAnsi="Times New Roman"/>
        </w:rPr>
      </w:pPr>
      <w:r>
        <w:rPr>
          <w:rFonts w:ascii="Times New Roman" w:hAnsi="Times New Roman"/>
        </w:rPr>
        <w:t>2026</w:t>
      </w:r>
    </w:p>
    <w:p>
      <w:pPr>
        <w:pStyle w:val="Normal"/>
        <w:tabs>
          <w:tab w:val="clear" w:pos="720"/>
          <w:tab w:val="left" w:pos="8174" w:leader="none"/>
        </w:tabs>
        <w:ind w:firstLine="567"/>
        <w:jc w:val="center"/>
        <w:rPr>
          <w:b/>
          <w:sz w:val="28"/>
        </w:rPr>
      </w:pPr>
      <w:r>
        <w:rPr>
          <w:b/>
          <w:sz w:val="28"/>
        </w:rPr>
      </w:r>
    </w:p>
    <w:p>
      <w:pPr>
        <w:pStyle w:val="Normal"/>
        <w:spacing w:before="120" w:after="120"/>
        <w:jc w:val="center"/>
        <w:rPr>
          <w:rFonts w:ascii="Times New Roman" w:hAnsi="Times New Roman"/>
        </w:rPr>
      </w:pPr>
      <w:bookmarkStart w:id="0" w:name="_Toc129349338_Копия_1"/>
      <w:bookmarkStart w:id="1" w:name="_Toc149573692_Копия_1"/>
      <w:bookmarkEnd w:id="0"/>
      <w:bookmarkEnd w:id="1"/>
      <w:r>
        <w:rPr>
          <w:rFonts w:ascii="Times New Roman" w:hAnsi="Times New Roman"/>
          <w:b/>
          <w:sz w:val="28"/>
        </w:rPr>
        <w:t>СОСТАВ ПРАВИЛ ЗЕМЛЕПОЛЬЗОВАНИЯ И ЗАСТРОЙКИ БЕЛОВСКОГО ГОРОДСКОГО ОКРУГА</w:t>
      </w:r>
    </w:p>
    <w:p>
      <w:pPr>
        <w:pStyle w:val="Normal"/>
        <w:ind w:firstLine="851" w:right="-285"/>
        <w:jc w:val="both"/>
        <w:rPr>
          <w:rFonts w:ascii="Times New Roman" w:hAnsi="Times New Roman"/>
        </w:rPr>
      </w:pPr>
      <w:r>
        <w:rPr>
          <w:rFonts w:ascii="Times New Roman" w:hAnsi="Times New Roman"/>
          <w:sz w:val="28"/>
        </w:rPr>
        <w:t>Правила землепользования и застройки Беловского городского округа  Кемеровской области — Кузбасса разработаны в составе:</w:t>
      </w:r>
    </w:p>
    <w:p>
      <w:pPr>
        <w:pStyle w:val="Normal"/>
        <w:ind w:firstLine="851" w:right="-285"/>
        <w:jc w:val="both"/>
        <w:rPr>
          <w:rFonts w:ascii="Times New Roman" w:hAnsi="Times New Roman"/>
        </w:rPr>
      </w:pPr>
      <w:r>
        <w:rPr>
          <w:rFonts w:ascii="Times New Roman" w:hAnsi="Times New Roman"/>
          <w:sz w:val="28"/>
        </w:rPr>
        <w:t xml:space="preserve">Раздел I. </w:t>
      </w:r>
    </w:p>
    <w:p>
      <w:pPr>
        <w:pStyle w:val="Normal"/>
        <w:ind w:firstLine="851" w:right="-285"/>
        <w:jc w:val="both"/>
        <w:rPr>
          <w:rFonts w:ascii="Times New Roman" w:hAnsi="Times New Roman"/>
        </w:rPr>
      </w:pPr>
      <w:r>
        <w:rPr>
          <w:rFonts w:ascii="Times New Roman" w:hAnsi="Times New Roman"/>
          <w:sz w:val="28"/>
        </w:rPr>
        <w:t>Порядок применения и внесения изменений в правила землепользования и застройки.</w:t>
      </w:r>
    </w:p>
    <w:p>
      <w:pPr>
        <w:pStyle w:val="Normal"/>
        <w:ind w:firstLine="851" w:right="-285"/>
        <w:jc w:val="both"/>
        <w:rPr>
          <w:rFonts w:ascii="Times New Roman" w:hAnsi="Times New Roman"/>
          <w:b/>
          <w:sz w:val="28"/>
        </w:rPr>
      </w:pPr>
      <w:r>
        <w:rPr>
          <w:rFonts w:ascii="Times New Roman" w:hAnsi="Times New Roman"/>
          <w:b/>
          <w:sz w:val="28"/>
        </w:rPr>
      </w:r>
    </w:p>
    <w:p>
      <w:pPr>
        <w:pStyle w:val="Normal"/>
        <w:ind w:firstLine="851" w:right="-285"/>
        <w:jc w:val="both"/>
        <w:rPr>
          <w:rFonts w:ascii="Times New Roman" w:hAnsi="Times New Roman"/>
        </w:rPr>
      </w:pPr>
      <w:r>
        <w:rPr>
          <w:rFonts w:ascii="Times New Roman" w:hAnsi="Times New Roman"/>
          <w:sz w:val="28"/>
        </w:rPr>
        <w:t>Раздел II.</w:t>
      </w:r>
    </w:p>
    <w:p>
      <w:pPr>
        <w:pStyle w:val="Normal"/>
        <w:ind w:firstLine="851" w:right="-285"/>
        <w:jc w:val="both"/>
        <w:rPr>
          <w:rFonts w:ascii="Times New Roman" w:hAnsi="Times New Roman"/>
        </w:rPr>
      </w:pPr>
      <w:r>
        <w:rPr>
          <w:rFonts w:ascii="Times New Roman" w:hAnsi="Times New Roman"/>
          <w:sz w:val="28"/>
        </w:rPr>
        <w:t xml:space="preserve">Карты градостроительного зонирования. </w:t>
      </w:r>
    </w:p>
    <w:p>
      <w:pPr>
        <w:pStyle w:val="Normal"/>
        <w:ind w:firstLine="851" w:right="-285"/>
        <w:jc w:val="both"/>
        <w:rPr>
          <w:rFonts w:ascii="Times New Roman" w:hAnsi="Times New Roman"/>
          <w:b/>
          <w:sz w:val="28"/>
        </w:rPr>
      </w:pPr>
      <w:r>
        <w:rPr>
          <w:rFonts w:ascii="Times New Roman" w:hAnsi="Times New Roman"/>
          <w:b/>
          <w:sz w:val="28"/>
        </w:rPr>
      </w:r>
    </w:p>
    <w:p>
      <w:pPr>
        <w:pStyle w:val="Normal"/>
        <w:ind w:firstLine="851" w:right="-285"/>
        <w:jc w:val="both"/>
        <w:rPr>
          <w:rFonts w:ascii="Times New Roman" w:hAnsi="Times New Roman"/>
        </w:rPr>
      </w:pPr>
      <w:r>
        <w:rPr>
          <w:rFonts w:ascii="Times New Roman" w:hAnsi="Times New Roman"/>
          <w:sz w:val="28"/>
        </w:rPr>
        <w:t xml:space="preserve">Раздел III. </w:t>
      </w:r>
    </w:p>
    <w:p>
      <w:pPr>
        <w:pStyle w:val="Normal"/>
        <w:ind w:firstLine="851" w:right="-285"/>
        <w:jc w:val="both"/>
        <w:rPr>
          <w:rFonts w:ascii="Times New Roman" w:hAnsi="Times New Roman"/>
        </w:rPr>
      </w:pPr>
      <w:r>
        <w:rPr>
          <w:rFonts w:ascii="Times New Roman" w:hAnsi="Times New Roman"/>
          <w:sz w:val="28"/>
        </w:rPr>
        <w:t>Градостроительные регламенты.</w:t>
      </w:r>
    </w:p>
    <w:p>
      <w:pPr>
        <w:pStyle w:val="Normal"/>
        <w:ind w:firstLine="851" w:right="-285"/>
        <w:jc w:val="both"/>
        <w:rPr>
          <w:rFonts w:ascii="Times New Roman" w:hAnsi="Times New Roman"/>
          <w:b/>
          <w:sz w:val="28"/>
        </w:rPr>
      </w:pPr>
      <w:r>
        <w:rPr>
          <w:rFonts w:ascii="Times New Roman" w:hAnsi="Times New Roman"/>
          <w:b/>
          <w:sz w:val="28"/>
        </w:rPr>
      </w:r>
    </w:p>
    <w:p>
      <w:pPr>
        <w:pStyle w:val="Normal"/>
        <w:ind w:firstLine="851" w:right="-285"/>
        <w:jc w:val="both"/>
        <w:rPr>
          <w:rFonts w:ascii="Times New Roman" w:hAnsi="Times New Roman"/>
        </w:rPr>
      </w:pPr>
      <w:r>
        <w:rPr>
          <w:rFonts w:ascii="Times New Roman" w:hAnsi="Times New Roman"/>
          <w:sz w:val="28"/>
        </w:rPr>
        <w:t xml:space="preserve">Раздел IV. </w:t>
      </w:r>
    </w:p>
    <w:p>
      <w:pPr>
        <w:pStyle w:val="Normal"/>
        <w:ind w:firstLine="851" w:right="-285"/>
        <w:jc w:val="both"/>
        <w:rPr>
          <w:rFonts w:ascii="Times New Roman" w:hAnsi="Times New Roman"/>
        </w:rPr>
      </w:pPr>
      <w:r>
        <w:rPr>
          <w:rFonts w:ascii="Times New Roman" w:hAnsi="Times New Roman"/>
          <w:sz w:val="28"/>
        </w:rPr>
        <w:t>Ограничения использования земельных участков.</w:t>
      </w:r>
    </w:p>
    <w:p>
      <w:pPr>
        <w:pStyle w:val="Normal"/>
        <w:ind w:firstLine="851" w:right="-285"/>
        <w:jc w:val="both"/>
        <w:rPr>
          <w:rFonts w:ascii="Times New Roman" w:hAnsi="Times New Roman"/>
          <w:b/>
          <w:sz w:val="28"/>
        </w:rPr>
      </w:pPr>
      <w:r>
        <w:rPr>
          <w:rFonts w:ascii="Times New Roman" w:hAnsi="Times New Roman"/>
          <w:b/>
          <w:sz w:val="28"/>
        </w:rPr>
      </w:r>
    </w:p>
    <w:p>
      <w:pPr>
        <w:pStyle w:val="Normal"/>
        <w:ind w:firstLine="851" w:right="-285"/>
        <w:jc w:val="both"/>
        <w:rPr>
          <w:rFonts w:ascii="Times New Roman" w:hAnsi="Times New Roman"/>
        </w:rPr>
      </w:pPr>
      <w:r>
        <w:rPr>
          <w:rFonts w:ascii="Times New Roman" w:hAnsi="Times New Roman"/>
          <w:sz w:val="28"/>
        </w:rPr>
        <w:t>Раздел V.</w:t>
      </w:r>
    </w:p>
    <w:p>
      <w:pPr>
        <w:pStyle w:val="Normal"/>
        <w:ind w:firstLine="851" w:right="-285"/>
        <w:jc w:val="both"/>
        <w:rPr>
          <w:rFonts w:ascii="Times New Roman" w:hAnsi="Times New Roman"/>
        </w:rPr>
      </w:pPr>
      <w:r>
        <w:rPr>
          <w:rFonts w:ascii="Times New Roman" w:hAnsi="Times New Roman"/>
          <w:sz w:val="28"/>
        </w:rPr>
        <w:t>Архитектурно-градостроительный облик</w:t>
      </w:r>
    </w:p>
    <w:p>
      <w:pPr>
        <w:pStyle w:val="Normal"/>
        <w:ind w:firstLine="851" w:right="-285"/>
        <w:jc w:val="both"/>
        <w:rPr>
          <w:rFonts w:ascii="Times New Roman" w:hAnsi="Times New Roman"/>
          <w:b/>
          <w:sz w:val="28"/>
        </w:rPr>
      </w:pPr>
      <w:r>
        <w:rPr>
          <w:rFonts w:ascii="Times New Roman" w:hAnsi="Times New Roman"/>
          <w:b/>
          <w:sz w:val="28"/>
        </w:rPr>
      </w:r>
    </w:p>
    <w:p>
      <w:pPr>
        <w:pStyle w:val="Normal"/>
        <w:ind w:firstLine="851" w:right="-285"/>
        <w:jc w:val="both"/>
        <w:rPr>
          <w:rFonts w:ascii="Times New Roman" w:hAnsi="Times New Roman"/>
        </w:rPr>
      </w:pPr>
      <w:r>
        <w:rPr>
          <w:rFonts w:ascii="Times New Roman" w:hAnsi="Times New Roman"/>
          <w:sz w:val="28"/>
        </w:rPr>
        <w:t>Раздел VI.</w:t>
      </w:r>
    </w:p>
    <w:p>
      <w:pPr>
        <w:pStyle w:val="Normal"/>
        <w:ind w:firstLine="851" w:right="-285"/>
        <w:jc w:val="both"/>
        <w:rPr>
          <w:rFonts w:ascii="Times New Roman" w:hAnsi="Times New Roman"/>
        </w:rPr>
      </w:pPr>
      <w:r>
        <w:rPr>
          <w:rFonts w:ascii="Times New Roman" w:hAnsi="Times New Roman"/>
          <w:sz w:val="28"/>
        </w:rPr>
        <w:t>Графические материалы:</w:t>
      </w:r>
    </w:p>
    <w:p>
      <w:pPr>
        <w:pStyle w:val="Normal"/>
        <w:ind w:firstLine="851" w:right="-285"/>
        <w:jc w:val="both"/>
        <w:rPr>
          <w:rFonts w:ascii="Times New Roman" w:hAnsi="Times New Roman"/>
        </w:rPr>
      </w:pPr>
      <w:r>
        <w:rPr>
          <w:rFonts w:ascii="Times New Roman" w:hAnsi="Times New Roman"/>
          <w:sz w:val="28"/>
        </w:rPr>
        <w:t>1.Карта градостроительного зонирования. (М 1:25 000);</w:t>
      </w:r>
    </w:p>
    <w:p>
      <w:pPr>
        <w:pStyle w:val="Normal"/>
        <w:ind w:firstLine="851" w:right="-285"/>
        <w:jc w:val="both"/>
        <w:rPr>
          <w:rFonts w:ascii="Times New Roman" w:hAnsi="Times New Roman"/>
        </w:rPr>
      </w:pPr>
      <w:r>
        <w:rPr>
          <w:rFonts w:ascii="Times New Roman" w:hAnsi="Times New Roman"/>
          <w:sz w:val="28"/>
        </w:rPr>
        <w:t>2.Фрагмент карты градостроительного зонирования.  (М 1:10 000);</w:t>
      </w:r>
    </w:p>
    <w:p>
      <w:pPr>
        <w:pStyle w:val="Normal"/>
        <w:ind w:firstLine="851" w:right="-285"/>
        <w:jc w:val="both"/>
        <w:rPr>
          <w:rFonts w:ascii="Times New Roman" w:hAnsi="Times New Roman"/>
        </w:rPr>
      </w:pPr>
      <w:r>
        <w:rPr>
          <w:rFonts w:ascii="Times New Roman" w:hAnsi="Times New Roman"/>
          <w:sz w:val="28"/>
        </w:rPr>
        <w:t>3.Карта зон с особыми условиями использования территории (М 1:25 000);</w:t>
      </w:r>
    </w:p>
    <w:p>
      <w:pPr>
        <w:pStyle w:val="Normal"/>
        <w:ind w:firstLine="851" w:right="-285"/>
        <w:jc w:val="both"/>
        <w:rPr>
          <w:rFonts w:ascii="Times New Roman" w:hAnsi="Times New Roman"/>
        </w:rPr>
      </w:pPr>
      <w:r>
        <w:rPr>
          <w:rFonts w:ascii="Times New Roman" w:hAnsi="Times New Roman"/>
          <w:sz w:val="28"/>
        </w:rPr>
        <w:t>4.Карта границ территорий, предусматривающих требования к архитектурно-градостроительному облику объектов капитального строительства (М 1:25 000);</w:t>
      </w:r>
    </w:p>
    <w:p>
      <w:pPr>
        <w:pStyle w:val="Normal"/>
        <w:ind w:firstLine="851" w:right="-285"/>
        <w:jc w:val="both"/>
        <w:rPr>
          <w:rFonts w:ascii="Times New Roman" w:hAnsi="Times New Roman"/>
        </w:rPr>
      </w:pPr>
      <w:r>
        <w:rPr>
          <w:rFonts w:ascii="Times New Roman" w:hAnsi="Times New Roman"/>
          <w:sz w:val="28"/>
          <w:highlight w:val="white"/>
        </w:rPr>
        <w:t>Раздел VII.</w:t>
      </w:r>
    </w:p>
    <w:p>
      <w:pPr>
        <w:pStyle w:val="Normal"/>
        <w:ind w:firstLine="851" w:right="-285"/>
        <w:jc w:val="both"/>
        <w:rPr>
          <w:rFonts w:ascii="Times New Roman" w:hAnsi="Times New Roman"/>
        </w:rPr>
      </w:pPr>
      <w:r>
        <w:rPr>
          <w:rFonts w:ascii="Times New Roman" w:hAnsi="Times New Roman"/>
          <w:sz w:val="28"/>
          <w:highlight w:val="white"/>
        </w:rPr>
        <w:t>Приложение</w:t>
      </w:r>
    </w:p>
    <w:p>
      <w:pPr>
        <w:sectPr>
          <w:footerReference w:type="even" r:id="rId3"/>
          <w:footerReference w:type="default" r:id="rId4"/>
          <w:footerReference w:type="first" r:id="rId5"/>
          <w:type w:val="nextPage"/>
          <w:pgSz w:w="11906" w:h="16838"/>
          <w:pgMar w:left="1418" w:right="849" w:gutter="0" w:header="0" w:top="766" w:footer="0" w:bottom="709"/>
          <w:pgNumType w:fmt="decimal"/>
          <w:formProt w:val="false"/>
          <w:titlePg/>
          <w:textDirection w:val="lrTb"/>
          <w:docGrid w:type="default" w:linePitch="100" w:charSpace="0"/>
        </w:sectPr>
        <w:pStyle w:val="Normal"/>
        <w:ind w:firstLine="851" w:right="-285"/>
        <w:jc w:val="both"/>
        <w:rPr>
          <w:rFonts w:ascii="Times New Roman" w:hAnsi="Times New Roman"/>
        </w:rPr>
      </w:pPr>
      <w:r>
        <w:rPr>
          <w:rFonts w:ascii="Times New Roman" w:hAnsi="Times New Roman"/>
          <w:sz w:val="28"/>
          <w:highlight w:val="white"/>
        </w:rPr>
        <w:t>1. Сведения о границах территориальных зон</w:t>
      </w:r>
      <w:r>
        <w:rPr>
          <w:rFonts w:ascii="Times New Roman" w:hAnsi="Times New Roman"/>
          <w:b/>
          <w:sz w:val="28"/>
          <w:highlight w:val="white"/>
        </w:rPr>
        <w:t>.</w:t>
      </w:r>
    </w:p>
    <w:p>
      <w:pPr>
        <w:pStyle w:val="Normal"/>
        <w:tabs>
          <w:tab w:val="clear" w:pos="720"/>
          <w:tab w:val="center" w:pos="4819" w:leader="none"/>
        </w:tabs>
        <w:jc w:val="center"/>
        <w:rPr>
          <w:rFonts w:ascii="Times New Roman" w:hAnsi="Times New Roman"/>
        </w:rPr>
      </w:pPr>
      <w:r>
        <w:rPr>
          <w:rFonts w:ascii="Times New Roman" w:hAnsi="Times New Roman"/>
          <w:b/>
          <w:sz w:val="28"/>
        </w:rPr>
        <w:t>Раздел I. ПОРЯДОК ПРИМЕНЕНИЯ И ВНЕСЕНИЯ ИЗМЕНЕНИЙ В ПРАВИЛА ЗЕМЛЕПОЛЬЗОВАНИЯ И ЗАСТРОЙКИ БЕЛОВСКОГО ГОРОДСКОГО ОКРУГА</w:t>
      </w:r>
    </w:p>
    <w:p>
      <w:pPr>
        <w:pStyle w:val="Normal"/>
        <w:ind w:firstLine="567"/>
        <w:jc w:val="both"/>
        <w:rPr>
          <w:rFonts w:ascii="Times New Roman" w:hAnsi="Times New Roman"/>
          <w:b/>
          <w:sz w:val="28"/>
        </w:rPr>
      </w:pPr>
      <w:r>
        <w:rPr>
          <w:rFonts w:ascii="Times New Roman" w:hAnsi="Times New Roman"/>
          <w:b/>
          <w:sz w:val="28"/>
        </w:rPr>
      </w:r>
    </w:p>
    <w:p>
      <w:pPr>
        <w:pStyle w:val="Normal"/>
        <w:jc w:val="center"/>
        <w:rPr>
          <w:rFonts w:ascii="Times New Roman" w:hAnsi="Times New Roman"/>
        </w:rPr>
      </w:pPr>
      <w:r>
        <w:rPr>
          <w:rFonts w:ascii="Times New Roman" w:hAnsi="Times New Roman"/>
          <w:b/>
          <w:sz w:val="28"/>
        </w:rPr>
        <w:t>Глава 1. Положения о регулировании землепользования и застройки органами местного самоуправления Беловского городского округа</w:t>
      </w:r>
    </w:p>
    <w:p>
      <w:pPr>
        <w:pStyle w:val="Normal"/>
        <w:spacing w:before="120" w:after="120"/>
        <w:ind w:hanging="284" w:left="851"/>
        <w:jc w:val="center"/>
        <w:rPr>
          <w:rFonts w:ascii="Times New Roman" w:hAnsi="Times New Roman"/>
        </w:rPr>
      </w:pPr>
      <w:r>
        <w:rPr>
          <w:rFonts w:ascii="Times New Roman" w:hAnsi="Times New Roman"/>
          <w:sz w:val="28"/>
        </w:rPr>
        <w:t>Статья 1. Общие положения</w:t>
      </w:r>
    </w:p>
    <w:p>
      <w:pPr>
        <w:pStyle w:val="Normal"/>
        <w:ind w:firstLine="567"/>
        <w:jc w:val="both"/>
        <w:rPr>
          <w:rFonts w:ascii="Times New Roman" w:hAnsi="Times New Roman"/>
        </w:rPr>
      </w:pPr>
      <w:r>
        <w:rPr>
          <w:rFonts w:ascii="Times New Roman" w:hAnsi="Times New Roman"/>
          <w:sz w:val="28"/>
        </w:rPr>
        <w:t>1. Правила землепользования и застройки Беловского городского округа  (далее – Правила) приняты в соответствии с Градостроительным кодексом Российской Федерации, Земельным кодексом Российской Федерации, Федеральным законом от 06.10.2003 №131-ФЗ «Об общих принципах организации местного самоуправления в Российской Федерации», классификатором видов разрешенного использования земельных участков, утвержденным приказом Федеральной службы государственной регистрации, кадастра, картографии от 10.11.2020 №П/0412, нормативными правовыми актами Российской Федерации, нормативными правовыми актами Кемеровской области - Кузбасса, Уставом муниципального образования «Беловский городской округ Кемеровской области - Кузбасса»,  муниципальными правовыми актами Беловского городского округа.</w:t>
      </w:r>
    </w:p>
    <w:p>
      <w:pPr>
        <w:pStyle w:val="Normal"/>
        <w:ind w:firstLine="567"/>
        <w:jc w:val="both"/>
        <w:rPr>
          <w:rFonts w:ascii="Times New Roman" w:hAnsi="Times New Roman"/>
        </w:rPr>
      </w:pPr>
      <w:r>
        <w:rPr>
          <w:rFonts w:ascii="Times New Roman" w:hAnsi="Times New Roman"/>
          <w:sz w:val="28"/>
        </w:rPr>
        <w:t>2.Целью Правил является:</w:t>
      </w:r>
    </w:p>
    <w:p>
      <w:pPr>
        <w:pStyle w:val="Normal"/>
        <w:ind w:firstLine="567" w:right="-284"/>
        <w:jc w:val="both"/>
        <w:rPr>
          <w:rFonts w:ascii="Times New Roman" w:hAnsi="Times New Roman"/>
        </w:rPr>
      </w:pPr>
      <w:r>
        <w:rPr>
          <w:rFonts w:ascii="Times New Roman" w:hAnsi="Times New Roman"/>
          <w:sz w:val="28"/>
        </w:rPr>
        <w:t>1)определение состава и границ территориальных зон;</w:t>
      </w:r>
    </w:p>
    <w:p>
      <w:pPr>
        <w:pStyle w:val="Normal"/>
        <w:ind w:firstLine="567"/>
        <w:jc w:val="both"/>
        <w:rPr>
          <w:rFonts w:ascii="Times New Roman" w:hAnsi="Times New Roman"/>
        </w:rPr>
      </w:pPr>
      <w:r>
        <w:rPr>
          <w:rFonts w:ascii="Times New Roman" w:hAnsi="Times New Roman"/>
          <w:sz w:val="28"/>
        </w:rPr>
        <w:t>2)определение видов разрешенного использования земельных участков и объектов капитального строительства для территориальных зон;</w:t>
      </w:r>
    </w:p>
    <w:p>
      <w:pPr>
        <w:pStyle w:val="Normal"/>
        <w:ind w:firstLine="567"/>
        <w:jc w:val="both"/>
        <w:rPr>
          <w:rFonts w:ascii="Times New Roman" w:hAnsi="Times New Roman"/>
        </w:rPr>
      </w:pPr>
      <w:r>
        <w:rPr>
          <w:rFonts w:ascii="Times New Roman" w:hAnsi="Times New Roman"/>
          <w:sz w:val="28"/>
        </w:rPr>
        <w:t>3)определение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pPr>
        <w:pStyle w:val="Normal"/>
        <w:ind w:firstLine="567"/>
        <w:jc w:val="both"/>
        <w:rPr>
          <w:rFonts w:ascii="Times New Roman" w:hAnsi="Times New Roman"/>
        </w:rPr>
      </w:pPr>
      <w:r>
        <w:rPr>
          <w:rFonts w:ascii="Times New Roman" w:hAnsi="Times New Roman"/>
          <w:sz w:val="28"/>
        </w:rPr>
        <w:t>4)определение ограничений использования земельных участков и объектов капитального строительства, устанавливаемых в соответствии с законодательством Российской Федерации;</w:t>
      </w:r>
    </w:p>
    <w:p>
      <w:pPr>
        <w:pStyle w:val="Normal"/>
        <w:ind w:firstLine="567"/>
        <w:jc w:val="both"/>
        <w:rPr>
          <w:rFonts w:ascii="Times New Roman" w:hAnsi="Times New Roman"/>
        </w:rPr>
      </w:pPr>
      <w:r>
        <w:rPr>
          <w:rFonts w:ascii="Times New Roman" w:hAnsi="Times New Roman"/>
          <w:sz w:val="28"/>
        </w:rPr>
        <w:t>5)соблюдение всеми субъектами градостроительных отношений утвержденных градостроительных регламентов;</w:t>
      </w:r>
    </w:p>
    <w:p>
      <w:pPr>
        <w:pStyle w:val="Normal"/>
        <w:ind w:firstLine="567" w:right="-284"/>
        <w:jc w:val="both"/>
        <w:rPr>
          <w:rFonts w:ascii="Times New Roman" w:hAnsi="Times New Roman"/>
        </w:rPr>
      </w:pPr>
      <w:r>
        <w:rPr>
          <w:rFonts w:ascii="Times New Roman" w:hAnsi="Times New Roman"/>
          <w:sz w:val="28"/>
        </w:rPr>
        <w:t>6)создание условий для благоустройства территории Беловского городского округа;</w:t>
      </w:r>
    </w:p>
    <w:p>
      <w:pPr>
        <w:pStyle w:val="Normal"/>
        <w:ind w:firstLine="567" w:right="-284"/>
        <w:jc w:val="both"/>
        <w:rPr>
          <w:rFonts w:ascii="Times New Roman" w:hAnsi="Times New Roman"/>
        </w:rPr>
      </w:pPr>
      <w:r>
        <w:rPr>
          <w:rFonts w:ascii="Times New Roman" w:hAnsi="Times New Roman"/>
          <w:sz w:val="28"/>
        </w:rPr>
        <w:t>7)учета законных интересов всех субъектов градостроительных отношений;</w:t>
      </w:r>
    </w:p>
    <w:p>
      <w:pPr>
        <w:pStyle w:val="Normal"/>
        <w:ind w:firstLine="567" w:right="-284"/>
        <w:jc w:val="both"/>
        <w:rPr>
          <w:rFonts w:ascii="Times New Roman" w:hAnsi="Times New Roman"/>
        </w:rPr>
      </w:pPr>
      <w:r>
        <w:rPr>
          <w:rFonts w:ascii="Times New Roman" w:hAnsi="Times New Roman"/>
          <w:sz w:val="28"/>
        </w:rPr>
        <w:t>8)сохранения окружающей среды и объектов культурного наследия;</w:t>
      </w:r>
    </w:p>
    <w:p>
      <w:pPr>
        <w:pStyle w:val="Normal"/>
        <w:ind w:firstLine="567" w:right="-284"/>
        <w:jc w:val="both"/>
        <w:rPr>
          <w:rFonts w:ascii="Times New Roman" w:hAnsi="Times New Roman"/>
        </w:rPr>
      </w:pPr>
      <w:r>
        <w:rPr>
          <w:rFonts w:ascii="Times New Roman" w:hAnsi="Times New Roman"/>
          <w:sz w:val="28"/>
        </w:rPr>
        <w:t>9)повышения инвестиционной привлекательности территории;</w:t>
      </w:r>
    </w:p>
    <w:p>
      <w:pPr>
        <w:pStyle w:val="Normal"/>
        <w:ind w:firstLine="567"/>
        <w:jc w:val="both"/>
        <w:rPr>
          <w:rFonts w:ascii="Times New Roman" w:hAnsi="Times New Roman"/>
        </w:rPr>
      </w:pPr>
      <w:r>
        <w:rPr>
          <w:rFonts w:ascii="Times New Roman" w:hAnsi="Times New Roman"/>
          <w:sz w:val="28"/>
        </w:rPr>
        <w:t>10)обеспечение условий для функционирования и размещения объектов капитального строительства федерального значения, объектов капитального строительства регионального значения, объектов капитального строительства местного значения;</w:t>
      </w:r>
    </w:p>
    <w:p>
      <w:pPr>
        <w:pStyle w:val="Normal"/>
        <w:ind w:firstLine="567"/>
        <w:jc w:val="both"/>
        <w:rPr>
          <w:rFonts w:ascii="Times New Roman" w:hAnsi="Times New Roman"/>
        </w:rPr>
      </w:pPr>
      <w:r>
        <w:rPr>
          <w:rFonts w:ascii="Times New Roman" w:hAnsi="Times New Roman"/>
          <w:sz w:val="28"/>
        </w:rPr>
        <w:t>11)обеспечение участия жителей Беловского городского округа и их объединений в осуществлении градостроительной деятельности, обеспечение свободы такого участия.</w:t>
      </w:r>
    </w:p>
    <w:p>
      <w:pPr>
        <w:pStyle w:val="Normal"/>
        <w:ind w:firstLine="567"/>
        <w:jc w:val="both"/>
        <w:rPr>
          <w:rFonts w:ascii="Times New Roman" w:hAnsi="Times New Roman"/>
        </w:rPr>
      </w:pPr>
      <w:r>
        <w:rPr>
          <w:rFonts w:ascii="Times New Roman" w:hAnsi="Times New Roman"/>
          <w:sz w:val="28"/>
        </w:rPr>
        <w:t>3.Настоящие Правила предусматривают систему регулирования землепользования и застройки территории, которая основана на градостроительном зонировании на территориальные зоны с установлением для каждой из них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 области землепользования и застройки.</w:t>
      </w:r>
    </w:p>
    <w:p>
      <w:pPr>
        <w:pStyle w:val="Normal"/>
        <w:ind w:firstLine="567"/>
        <w:jc w:val="both"/>
        <w:rPr>
          <w:rFonts w:ascii="Times New Roman" w:hAnsi="Times New Roman"/>
        </w:rPr>
      </w:pPr>
      <w:r>
        <w:rPr>
          <w:rFonts w:ascii="Times New Roman" w:hAnsi="Times New Roman"/>
          <w:sz w:val="28"/>
        </w:rPr>
        <w:t>4.Регулирование землепользования и застройки органами местного самоуправления Беловского городского округа осуществляется путем принятия муниципальных правовых актов.</w:t>
      </w:r>
    </w:p>
    <w:p>
      <w:pPr>
        <w:pStyle w:val="Normal"/>
        <w:ind w:firstLine="567"/>
        <w:jc w:val="both"/>
        <w:rPr>
          <w:rFonts w:ascii="Times New Roman" w:hAnsi="Times New Roman"/>
        </w:rPr>
      </w:pPr>
      <w:r>
        <w:rPr>
          <w:rFonts w:ascii="Times New Roman" w:hAnsi="Times New Roman"/>
          <w:sz w:val="28"/>
        </w:rPr>
        <w:t>5.Муниципальные правовые акты Беловского городского округа, принимаемые в целях регулирование землепользования и застройки, могут, как устанавливать либо изменять общеобязательные правила, так и иметь индивидуальный характер.</w:t>
      </w:r>
    </w:p>
    <w:p>
      <w:pPr>
        <w:pStyle w:val="Normal"/>
        <w:ind w:firstLine="567"/>
        <w:jc w:val="both"/>
        <w:rPr>
          <w:rFonts w:ascii="Times New Roman" w:hAnsi="Times New Roman"/>
        </w:rPr>
      </w:pPr>
      <w:r>
        <w:rPr>
          <w:rFonts w:ascii="Times New Roman" w:hAnsi="Times New Roman"/>
          <w:sz w:val="28"/>
        </w:rPr>
        <w:t>6.Муниципальные правовые акты Беловского городского округа, принимаемые в целях регулирование землепользования и застройки, могут содержать, в том числе, следующие решения:</w:t>
      </w:r>
    </w:p>
    <w:p>
      <w:pPr>
        <w:pStyle w:val="Normal"/>
        <w:ind w:firstLine="567" w:right="-284"/>
        <w:jc w:val="both"/>
        <w:rPr>
          <w:rFonts w:ascii="Times New Roman" w:hAnsi="Times New Roman"/>
        </w:rPr>
      </w:pPr>
      <w:r>
        <w:rPr>
          <w:rFonts w:ascii="Times New Roman" w:hAnsi="Times New Roman"/>
          <w:sz w:val="28"/>
        </w:rPr>
        <w:t>1)по утверждению Правил, в том числе внесения изменений в Правила;</w:t>
      </w:r>
    </w:p>
    <w:p>
      <w:pPr>
        <w:pStyle w:val="Normal"/>
        <w:ind w:firstLine="567" w:right="-284"/>
        <w:jc w:val="both"/>
        <w:rPr>
          <w:rFonts w:ascii="Times New Roman" w:hAnsi="Times New Roman"/>
        </w:rPr>
      </w:pPr>
      <w:r>
        <w:rPr>
          <w:rFonts w:ascii="Times New Roman" w:hAnsi="Times New Roman"/>
          <w:sz w:val="28"/>
        </w:rPr>
        <w:t>2)по подготовке проекта Правил, в том числе проекта внесения изменений в Правила;</w:t>
      </w:r>
    </w:p>
    <w:p>
      <w:pPr>
        <w:pStyle w:val="Normal"/>
        <w:ind w:firstLine="567"/>
        <w:jc w:val="both"/>
        <w:rPr>
          <w:rFonts w:ascii="Times New Roman" w:hAnsi="Times New Roman"/>
        </w:rPr>
      </w:pPr>
      <w:r>
        <w:rPr>
          <w:rFonts w:ascii="Times New Roman" w:hAnsi="Times New Roman"/>
          <w:sz w:val="28"/>
        </w:rPr>
        <w:t>3)по определению порядка проведения общественных обсуждений или публичных слушаний по проекту Правил, в том числе по проекту внесения изменений в них по предоставлению разрешения на условно разрешенный вид использования земельного участка или объекта капитального строительства,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567"/>
        <w:jc w:val="both"/>
        <w:rPr>
          <w:rFonts w:ascii="Times New Roman" w:hAnsi="Times New Roman"/>
        </w:rPr>
      </w:pPr>
      <w:r>
        <w:rPr>
          <w:rFonts w:ascii="Times New Roman" w:hAnsi="Times New Roman"/>
          <w:sz w:val="28"/>
        </w:rPr>
        <w:t>4)по установлению требования к составу и порядку деятельности комиссии по подготовке, рассмотрению, согласованию и утверждению проектов по корректировке Генерального плана муниципального образования «Беловский городской округ Кемеровской области — Кузбасса» и Правил;</w:t>
      </w:r>
    </w:p>
    <w:p>
      <w:pPr>
        <w:pStyle w:val="Normal"/>
        <w:ind w:firstLine="567"/>
        <w:jc w:val="both"/>
        <w:rPr>
          <w:rFonts w:ascii="Times New Roman" w:hAnsi="Times New Roman"/>
        </w:rPr>
      </w:pPr>
      <w:r>
        <w:rPr>
          <w:rFonts w:ascii="Times New Roman" w:hAnsi="Times New Roman"/>
          <w:sz w:val="28"/>
        </w:rPr>
        <w:t>5)о предоставлении разрешения на условно разрешенный вид использования или об отказе в предоставлении такого разрешения земельного участка или объекта капитального строительства;</w:t>
      </w:r>
    </w:p>
    <w:p>
      <w:pPr>
        <w:pStyle w:val="Normal"/>
        <w:ind w:firstLine="567"/>
        <w:jc w:val="both"/>
        <w:rPr>
          <w:rFonts w:ascii="Times New Roman" w:hAnsi="Times New Roman"/>
        </w:rPr>
      </w:pPr>
      <w:r>
        <w:rPr>
          <w:rFonts w:ascii="Times New Roman" w:hAnsi="Times New Roman"/>
          <w:sz w:val="28"/>
        </w:rPr>
        <w:t>6)о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pPr>
        <w:pStyle w:val="Normal"/>
        <w:ind w:firstLine="567"/>
        <w:jc w:val="both"/>
        <w:rPr>
          <w:rFonts w:ascii="Times New Roman" w:hAnsi="Times New Roman"/>
        </w:rPr>
      </w:pPr>
      <w:r>
        <w:rPr>
          <w:rFonts w:ascii="Times New Roman" w:hAnsi="Times New Roman"/>
          <w:sz w:val="28"/>
        </w:rPr>
        <w:t>7)о подготовке и утверждении документации по планировке территории, предусматривающей размещение объекта местного значения;</w:t>
      </w:r>
    </w:p>
    <w:p>
      <w:pPr>
        <w:pStyle w:val="Normal"/>
        <w:ind w:firstLine="567"/>
        <w:jc w:val="both"/>
        <w:rPr>
          <w:rFonts w:ascii="Times New Roman" w:hAnsi="Times New Roman"/>
        </w:rPr>
      </w:pPr>
      <w:r>
        <w:rPr>
          <w:rFonts w:ascii="Times New Roman" w:hAnsi="Times New Roman"/>
          <w:sz w:val="28"/>
        </w:rPr>
        <w:t>8)о порядке подготовки документации по планировке территории, разрабатываемой на основании решений органов местного самоуправления Беловского городского округа, а также в иных случаях, предусмотренных законодательством;</w:t>
      </w:r>
    </w:p>
    <w:p>
      <w:pPr>
        <w:pStyle w:val="Normal"/>
        <w:ind w:firstLine="567"/>
        <w:jc w:val="both"/>
        <w:rPr>
          <w:rFonts w:ascii="Times New Roman" w:hAnsi="Times New Roman"/>
        </w:rPr>
      </w:pPr>
      <w:r>
        <w:rPr>
          <w:rFonts w:ascii="Times New Roman" w:hAnsi="Times New Roman"/>
          <w:sz w:val="28"/>
        </w:rPr>
        <w:t>9)о порядке взаимодействия функциональных органов местного самоуправления Беловского городского округа при принятии решения о подготовке и утверждении документации по планировке территории;</w:t>
      </w:r>
    </w:p>
    <w:p>
      <w:pPr>
        <w:pStyle w:val="Normal"/>
        <w:ind w:firstLine="567"/>
        <w:jc w:val="both"/>
        <w:rPr>
          <w:rFonts w:ascii="Times New Roman" w:hAnsi="Times New Roman"/>
        </w:rPr>
      </w:pPr>
      <w:r>
        <w:rPr>
          <w:rFonts w:ascii="Times New Roman" w:hAnsi="Times New Roman"/>
          <w:sz w:val="28"/>
        </w:rPr>
        <w:t>10)о порядке организации и проведения общественных обсуждений или публичных слушаний по проекту планировки территории и проекту межевания территории;</w:t>
      </w:r>
    </w:p>
    <w:p>
      <w:pPr>
        <w:pStyle w:val="Normal"/>
        <w:ind w:firstLine="567"/>
        <w:jc w:val="both"/>
        <w:rPr>
          <w:rFonts w:ascii="Times New Roman" w:hAnsi="Times New Roman"/>
        </w:rPr>
      </w:pPr>
      <w:r>
        <w:rPr>
          <w:rFonts w:ascii="Times New Roman" w:hAnsi="Times New Roman"/>
          <w:sz w:val="28"/>
        </w:rPr>
        <w:t>11)об утверждении документации по планировке территории или об отклонении такой документации и о направлении ее заявителю на доработку с учетом указанных протокола общественных обсуждений (публичных слушаний) по проекту планировки территории и проекту межевания территории и заключения о результатах общественных обсуждений (публичных слушаний);</w:t>
      </w:r>
    </w:p>
    <w:p>
      <w:pPr>
        <w:pStyle w:val="Normal"/>
        <w:ind w:firstLine="567"/>
        <w:jc w:val="both"/>
        <w:rPr>
          <w:rFonts w:ascii="Times New Roman" w:hAnsi="Times New Roman"/>
        </w:rPr>
      </w:pPr>
      <w:r>
        <w:rPr>
          <w:rFonts w:ascii="Times New Roman" w:hAnsi="Times New Roman"/>
          <w:sz w:val="28"/>
        </w:rPr>
        <w:t>12)о комплексном освоении территории в целях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pPr>
        <w:pStyle w:val="Normal"/>
        <w:ind w:firstLine="567"/>
        <w:jc w:val="both"/>
        <w:rPr>
          <w:rFonts w:ascii="Times New Roman" w:hAnsi="Times New Roman"/>
        </w:rPr>
      </w:pPr>
      <w:r>
        <w:rPr>
          <w:rFonts w:ascii="Times New Roman" w:hAnsi="Times New Roman"/>
          <w:sz w:val="28"/>
        </w:rPr>
        <w:t>7.Муниципальные правовые акты Беловского городского округа, принимаемые в целях регулирование землепользования и застройки, не могут противоречить настоящим Правилам.</w:t>
      </w:r>
    </w:p>
    <w:p>
      <w:pPr>
        <w:pStyle w:val="Normal"/>
        <w:ind w:firstLine="567"/>
        <w:jc w:val="both"/>
        <w:rPr>
          <w:rFonts w:ascii="Times New Roman" w:hAnsi="Times New Roman"/>
        </w:rPr>
      </w:pPr>
      <w:r>
        <w:rPr>
          <w:rFonts w:ascii="Times New Roman" w:hAnsi="Times New Roman"/>
          <w:sz w:val="28"/>
        </w:rPr>
        <w:t>8.При подготовке Правил в части установления границ территориальных зон и градостроительных регламентов должна быть обеспечена возможность размещения на территория Беловского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pPr>
        <w:pStyle w:val="Normal"/>
        <w:ind w:firstLine="567"/>
        <w:jc w:val="both"/>
        <w:rPr>
          <w:rFonts w:ascii="Times New Roman" w:hAnsi="Times New Roman"/>
        </w:rPr>
      </w:pPr>
      <w:r>
        <w:rPr>
          <w:rFonts w:ascii="Times New Roman" w:hAnsi="Times New Roman"/>
          <w:sz w:val="28"/>
        </w:rPr>
        <w:t>9.Настоящие Правила обязательны для исполнения всеми субъектами градостроительных отношений.</w:t>
      </w:r>
    </w:p>
    <w:p>
      <w:pPr>
        <w:pStyle w:val="Normal"/>
        <w:spacing w:before="120" w:after="120"/>
        <w:ind w:hanging="284" w:left="851"/>
        <w:jc w:val="center"/>
        <w:rPr>
          <w:rFonts w:ascii="Times New Roman" w:hAnsi="Times New Roman"/>
        </w:rPr>
      </w:pPr>
      <w:r>
        <w:rPr>
          <w:rFonts w:ascii="Times New Roman" w:hAnsi="Times New Roman"/>
          <w:sz w:val="28"/>
          <w:u w:val="single"/>
        </w:rPr>
        <w:t>Статья 2. Открытость и доступность информации о землепользовании и застройке.</w:t>
      </w:r>
    </w:p>
    <w:p>
      <w:pPr>
        <w:pStyle w:val="Normal"/>
        <w:ind w:firstLine="567"/>
        <w:jc w:val="both"/>
        <w:rPr>
          <w:rFonts w:ascii="Times New Roman" w:hAnsi="Times New Roman"/>
        </w:rPr>
      </w:pPr>
      <w:r>
        <w:rPr>
          <w:rFonts w:ascii="Times New Roman" w:hAnsi="Times New Roman"/>
          <w:sz w:val="28"/>
        </w:rPr>
        <w:t>1.Настоящие Правила, включая все входящие в их состав картографические и иные документы, являются открытыми для всех граждан и юридических лиц, а также должностных лиц.</w:t>
      </w:r>
    </w:p>
    <w:p>
      <w:pPr>
        <w:pStyle w:val="Normal"/>
        <w:ind w:firstLine="567"/>
        <w:jc w:val="both"/>
        <w:rPr>
          <w:rFonts w:ascii="Times New Roman" w:hAnsi="Times New Roman"/>
        </w:rPr>
      </w:pPr>
      <w:r>
        <w:rPr>
          <w:rFonts w:ascii="Times New Roman" w:hAnsi="Times New Roman"/>
          <w:sz w:val="28"/>
        </w:rPr>
        <w:t>2.Администрация Беловского городского округа обеспечивает возможность ознакомления с настоящими Правилами путем:</w:t>
      </w:r>
    </w:p>
    <w:p>
      <w:pPr>
        <w:pStyle w:val="Normal"/>
        <w:ind w:firstLine="567"/>
        <w:jc w:val="both"/>
        <w:rPr>
          <w:rFonts w:ascii="Times New Roman" w:hAnsi="Times New Roman"/>
        </w:rPr>
      </w:pPr>
      <w:r>
        <w:rPr>
          <w:rFonts w:ascii="Times New Roman" w:hAnsi="Times New Roman"/>
          <w:sz w:val="28"/>
        </w:rPr>
        <w:t>-опубликования Правил в порядке, предусмотренном Уставом муниципального образования «Беловский городской округ Кемеровской области — Кузбасса» для опубликования нормативно-правовых актов;</w:t>
      </w:r>
    </w:p>
    <w:p>
      <w:pPr>
        <w:pStyle w:val="Normal"/>
        <w:ind w:firstLine="567"/>
        <w:jc w:val="both"/>
        <w:rPr>
          <w:rFonts w:ascii="Times New Roman" w:hAnsi="Times New Roman"/>
        </w:rPr>
      </w:pPr>
      <w:r>
        <w:rPr>
          <w:rFonts w:ascii="Times New Roman" w:hAnsi="Times New Roman"/>
          <w:sz w:val="28"/>
        </w:rPr>
        <w:t>-размещения Правил на официальных сайтах органов местного самоуправления Беловского городского округа в сети Интернет;</w:t>
      </w:r>
    </w:p>
    <w:p>
      <w:pPr>
        <w:pStyle w:val="Normal"/>
        <w:ind w:firstLine="567"/>
        <w:jc w:val="both"/>
        <w:rPr>
          <w:rFonts w:ascii="Times New Roman" w:hAnsi="Times New Roman"/>
        </w:rPr>
      </w:pPr>
      <w:r>
        <w:rPr>
          <w:rFonts w:ascii="Times New Roman" w:hAnsi="Times New Roman"/>
          <w:sz w:val="28"/>
        </w:rPr>
        <w:t>-направления Правил в уполномоченный на размещение в государственной информационной системе обеспечения градостроительной деятельности орган исполнительной власти Кемеровской области - Кузбасса, в течение пяти рабочих дней со дня принятия настоящих Правил или внесения изменений в настоящие Правила;</w:t>
      </w:r>
    </w:p>
    <w:p>
      <w:pPr>
        <w:pStyle w:val="Normal"/>
        <w:ind w:firstLine="567"/>
        <w:jc w:val="both"/>
        <w:rPr>
          <w:rFonts w:ascii="Times New Roman" w:hAnsi="Times New Roman"/>
        </w:rPr>
      </w:pPr>
      <w:r>
        <w:rPr>
          <w:rFonts w:ascii="Times New Roman" w:hAnsi="Times New Roman"/>
          <w:sz w:val="28"/>
        </w:rPr>
        <w:t>-создания условий для ознакомления с настоящими Правилами в полном комплекте входящих в их состав картографических.</w:t>
      </w:r>
    </w:p>
    <w:p>
      <w:pPr>
        <w:pStyle w:val="Normal"/>
        <w:ind w:firstLine="567"/>
        <w:jc w:val="both"/>
        <w:rPr>
          <w:rFonts w:ascii="Times New Roman" w:hAnsi="Times New Roman"/>
        </w:rPr>
      </w:pPr>
      <w:r>
        <w:rPr>
          <w:rFonts w:ascii="Times New Roman" w:hAnsi="Times New Roman"/>
          <w:sz w:val="28"/>
        </w:rPr>
        <w:t>3.По обращениям физических и юридических лиц администрация Беловского городского округа предоставляет сведения градостроительных регламентов, характеризующие условия землепользования и застройки земельных участков, кварталов, микрорайонов и иных элементов планировочной структуры.</w:t>
      </w:r>
    </w:p>
    <w:p>
      <w:pPr>
        <w:pStyle w:val="Normal"/>
        <w:widowControl/>
        <w:suppressAutoHyphens w:val="true"/>
        <w:bidi w:val="0"/>
        <w:spacing w:before="120" w:after="120"/>
        <w:ind w:hanging="0" w:left="0" w:right="0"/>
        <w:jc w:val="center"/>
        <w:rPr>
          <w:rFonts w:ascii="Times New Roman" w:hAnsi="Times New Roman"/>
        </w:rPr>
      </w:pPr>
      <w:r>
        <w:rPr>
          <w:rFonts w:ascii="Times New Roman" w:hAnsi="Times New Roman"/>
          <w:sz w:val="28"/>
          <w:u w:val="single"/>
        </w:rPr>
        <w:t>Статья 3. Термины и определения</w:t>
      </w:r>
    </w:p>
    <w:p>
      <w:pPr>
        <w:pStyle w:val="Normal"/>
        <w:ind w:firstLine="567"/>
        <w:jc w:val="both"/>
        <w:rPr>
          <w:rFonts w:ascii="Times New Roman" w:hAnsi="Times New Roman"/>
        </w:rPr>
      </w:pPr>
      <w:r>
        <w:rPr>
          <w:rFonts w:ascii="Times New Roman" w:hAnsi="Times New Roman"/>
          <w:sz w:val="28"/>
        </w:rPr>
        <w:t>В настоящих Правилах используются следующие понятия:</w:t>
      </w:r>
    </w:p>
    <w:p>
      <w:pPr>
        <w:pStyle w:val="Normal"/>
        <w:numPr>
          <w:ilvl w:val="0"/>
          <w:numId w:val="1"/>
        </w:numPr>
        <w:ind w:firstLine="567" w:left="0"/>
        <w:jc w:val="both"/>
        <w:rPr>
          <w:rFonts w:ascii="Times New Roman" w:hAnsi="Times New Roman"/>
        </w:rPr>
      </w:pPr>
      <w:r>
        <w:rPr>
          <w:rFonts w:ascii="Times New Roman" w:hAnsi="Times New Roman"/>
          <w:b/>
          <w:sz w:val="28"/>
        </w:rPr>
        <w:t>правила землепользования и застройки</w:t>
      </w:r>
      <w:r>
        <w:rPr>
          <w:rFonts w:ascii="Times New Roman" w:hAnsi="Times New Roman"/>
          <w:sz w:val="28"/>
        </w:rPr>
        <w:t xml:space="preserve"> - документ градостроительного зонирования, который утверждается нормативными правовыми актами Совета народных депутатов Беловского городского округа и в которых устанавливаются территориальные зоны, градостроительные регламенты, порядок применения такого документа и порядок внесения в него изменений;</w:t>
      </w:r>
    </w:p>
    <w:p>
      <w:pPr>
        <w:pStyle w:val="Normal"/>
        <w:numPr>
          <w:ilvl w:val="0"/>
          <w:numId w:val="2"/>
        </w:numPr>
        <w:ind w:firstLine="510" w:left="0"/>
        <w:jc w:val="both"/>
        <w:rPr>
          <w:rFonts w:ascii="Times New Roman" w:hAnsi="Times New Roman"/>
        </w:rPr>
      </w:pPr>
      <w:r>
        <w:rPr>
          <w:rFonts w:ascii="Times New Roman" w:hAnsi="Times New Roman"/>
          <w:b/>
          <w:sz w:val="28"/>
        </w:rPr>
        <w:t>градостроительная деятельность</w:t>
      </w:r>
      <w:r>
        <w:rPr>
          <w:rFonts w:ascii="Times New Roman" w:hAnsi="Times New Roman"/>
          <w:sz w:val="28"/>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pPr>
        <w:pStyle w:val="Normal"/>
        <w:numPr>
          <w:ilvl w:val="0"/>
          <w:numId w:val="3"/>
        </w:numPr>
        <w:ind w:firstLine="510" w:left="0"/>
        <w:jc w:val="both"/>
        <w:rPr>
          <w:rFonts w:ascii="Times New Roman" w:hAnsi="Times New Roman"/>
        </w:rPr>
      </w:pPr>
      <w:r>
        <w:rPr>
          <w:rFonts w:ascii="Times New Roman" w:hAnsi="Times New Roman"/>
          <w:b/>
          <w:sz w:val="28"/>
        </w:rPr>
        <w:t>территориальное планирование</w:t>
      </w:r>
      <w:r>
        <w:rPr>
          <w:rFonts w:ascii="Times New Roman" w:hAnsi="Times New Roman"/>
          <w:sz w:val="28"/>
        </w:rPr>
        <w:t xml:space="preserve">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pPr>
        <w:pStyle w:val="Normal"/>
        <w:numPr>
          <w:ilvl w:val="0"/>
          <w:numId w:val="4"/>
        </w:numPr>
        <w:ind w:firstLine="510" w:left="0"/>
        <w:jc w:val="both"/>
        <w:rPr>
          <w:rFonts w:ascii="Times New Roman" w:hAnsi="Times New Roman"/>
        </w:rPr>
      </w:pPr>
      <w:r>
        <w:rPr>
          <w:rFonts w:ascii="Times New Roman" w:hAnsi="Times New Roman"/>
          <w:b/>
          <w:sz w:val="28"/>
        </w:rPr>
        <w:t>градостроительное зонирование</w:t>
      </w:r>
      <w:r>
        <w:rPr>
          <w:rFonts w:ascii="Times New Roman" w:hAnsi="Times New Roman"/>
          <w:sz w:val="28"/>
        </w:rPr>
        <w:t xml:space="preserve"> - зонирование территории городского округа в целях определения территориальных зон и установления градостроительных регламентов;</w:t>
      </w:r>
    </w:p>
    <w:p>
      <w:pPr>
        <w:pStyle w:val="Normal"/>
        <w:numPr>
          <w:ilvl w:val="0"/>
          <w:numId w:val="5"/>
        </w:numPr>
        <w:ind w:firstLine="510" w:left="0"/>
        <w:jc w:val="both"/>
        <w:rPr>
          <w:rFonts w:ascii="Times New Roman" w:hAnsi="Times New Roman"/>
        </w:rPr>
      </w:pPr>
      <w:r>
        <w:rPr>
          <w:rFonts w:ascii="Times New Roman" w:hAnsi="Times New Roman"/>
          <w:b/>
          <w:sz w:val="28"/>
        </w:rPr>
        <w:t>территориальные зоны</w:t>
      </w:r>
      <w:r>
        <w:rPr>
          <w:rFonts w:ascii="Times New Roman" w:hAnsi="Times New Roman"/>
          <w:sz w:val="28"/>
        </w:rPr>
        <w:t xml:space="preserve"> - зоны, для которых в Правилах определены границы и установлены градостроительные регламенты;</w:t>
      </w:r>
    </w:p>
    <w:p>
      <w:pPr>
        <w:pStyle w:val="Normal"/>
        <w:numPr>
          <w:ilvl w:val="0"/>
          <w:numId w:val="6"/>
        </w:numPr>
        <w:ind w:firstLine="510" w:left="0"/>
        <w:jc w:val="both"/>
        <w:rPr>
          <w:rFonts w:ascii="Times New Roman" w:hAnsi="Times New Roman"/>
        </w:rPr>
      </w:pPr>
      <w:r>
        <w:rPr>
          <w:rFonts w:ascii="Times New Roman" w:hAnsi="Times New Roman"/>
          <w:b/>
          <w:sz w:val="28"/>
        </w:rPr>
        <w:t>градостроительный регламент</w:t>
      </w:r>
      <w:r>
        <w:rPr>
          <w:rFonts w:ascii="Times New Roman" w:hAnsi="Times New Roman"/>
          <w:sz w:val="28"/>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pPr>
        <w:pStyle w:val="Normal"/>
        <w:numPr>
          <w:ilvl w:val="0"/>
          <w:numId w:val="7"/>
        </w:numPr>
        <w:ind w:firstLine="510" w:left="0"/>
        <w:jc w:val="both"/>
        <w:rPr>
          <w:rFonts w:ascii="Times New Roman" w:hAnsi="Times New Roman"/>
        </w:rPr>
      </w:pPr>
      <w:r>
        <w:rPr>
          <w:rFonts w:ascii="Times New Roman" w:hAnsi="Times New Roman"/>
          <w:b/>
          <w:sz w:val="28"/>
        </w:rPr>
        <w:t>инженерные изыскания</w:t>
      </w:r>
      <w:r>
        <w:rPr>
          <w:rFonts w:ascii="Times New Roman" w:hAnsi="Times New Roman"/>
          <w:sz w:val="28"/>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pPr>
        <w:pStyle w:val="Normal"/>
        <w:numPr>
          <w:ilvl w:val="0"/>
          <w:numId w:val="8"/>
        </w:numPr>
        <w:ind w:firstLine="510" w:left="0"/>
        <w:jc w:val="both"/>
        <w:rPr>
          <w:rFonts w:ascii="Times New Roman" w:hAnsi="Times New Roman"/>
        </w:rPr>
      </w:pPr>
      <w:r>
        <w:rPr>
          <w:rFonts w:ascii="Times New Roman" w:hAnsi="Times New Roman"/>
          <w:b/>
          <w:sz w:val="28"/>
        </w:rPr>
        <w:t>публичные слушания</w:t>
      </w:r>
      <w:r>
        <w:rPr>
          <w:rFonts w:ascii="Times New Roman" w:hAnsi="Times New Roman"/>
          <w:sz w:val="28"/>
        </w:rPr>
        <w:t xml:space="preserve"> - обсуждение проектов правовых актов органов местного самоуправления по вопросам градостроительной деятельности с участием жителей городского округа;</w:t>
      </w:r>
    </w:p>
    <w:p>
      <w:pPr>
        <w:pStyle w:val="Normal"/>
        <w:numPr>
          <w:ilvl w:val="0"/>
          <w:numId w:val="9"/>
        </w:numPr>
        <w:ind w:firstLine="510" w:left="0"/>
        <w:jc w:val="both"/>
        <w:rPr>
          <w:rFonts w:ascii="Times New Roman" w:hAnsi="Times New Roman"/>
        </w:rPr>
      </w:pPr>
      <w:r>
        <w:rPr>
          <w:rFonts w:ascii="Times New Roman" w:hAnsi="Times New Roman"/>
          <w:b/>
          <w:sz w:val="28"/>
        </w:rPr>
        <w:t>застройщик</w:t>
      </w:r>
      <w:r>
        <w:rPr>
          <w:rFonts w:ascii="Times New Roman" w:hAnsi="Times New Roman"/>
          <w:sz w:val="28"/>
        </w:rPr>
        <w:t xml:space="preserve">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29.07.2017 года №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pPr>
        <w:pStyle w:val="Normal"/>
        <w:ind w:firstLine="567"/>
        <w:jc w:val="both"/>
        <w:rPr>
          <w:rFonts w:ascii="Times New Roman" w:hAnsi="Times New Roman"/>
        </w:rPr>
      </w:pPr>
      <w:r>
        <w:rPr>
          <w:rFonts w:ascii="Times New Roman" w:hAnsi="Times New Roman"/>
          <w:b/>
          <w:sz w:val="28"/>
        </w:rPr>
        <w:t>- зоны с особыми условиями использования территорий</w:t>
      </w:r>
      <w:r>
        <w:rPr>
          <w:rFonts w:ascii="Times New Roman" w:hAnsi="Times New Roman"/>
          <w:sz w:val="28"/>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 (далее - зоны ограничений);</w:t>
      </w:r>
    </w:p>
    <w:p>
      <w:pPr>
        <w:pStyle w:val="Normal"/>
        <w:numPr>
          <w:ilvl w:val="0"/>
          <w:numId w:val="10"/>
        </w:numPr>
        <w:ind w:firstLine="567" w:left="0"/>
        <w:jc w:val="both"/>
        <w:rPr>
          <w:rFonts w:ascii="Times New Roman" w:hAnsi="Times New Roman"/>
        </w:rPr>
      </w:pPr>
      <w:r>
        <w:rPr>
          <w:rFonts w:ascii="Times New Roman" w:hAnsi="Times New Roman"/>
          <w:b/>
          <w:sz w:val="28"/>
        </w:rPr>
        <w:t xml:space="preserve">объект капитального строительства </w:t>
      </w:r>
      <w:r>
        <w:rPr>
          <w:rFonts w:ascii="Times New Roman" w:hAnsi="Times New Roman"/>
          <w:sz w:val="28"/>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 </w:t>
      </w:r>
    </w:p>
    <w:p>
      <w:pPr>
        <w:pStyle w:val="Normal"/>
        <w:numPr>
          <w:ilvl w:val="0"/>
          <w:numId w:val="11"/>
        </w:numPr>
        <w:ind w:firstLine="567" w:left="0"/>
        <w:jc w:val="both"/>
        <w:rPr>
          <w:rFonts w:ascii="Times New Roman" w:hAnsi="Times New Roman"/>
        </w:rPr>
      </w:pPr>
      <w:r>
        <w:rPr>
          <w:rFonts w:ascii="Times New Roman" w:hAnsi="Times New Roman"/>
          <w:b/>
          <w:sz w:val="28"/>
        </w:rPr>
        <w:t>территории общего пользования</w:t>
      </w:r>
      <w:r>
        <w:rPr>
          <w:rFonts w:ascii="Times New Roman" w:hAnsi="Times New Roman"/>
          <w:sz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pPr>
        <w:pStyle w:val="Normal"/>
        <w:numPr>
          <w:ilvl w:val="0"/>
          <w:numId w:val="12"/>
        </w:numPr>
        <w:ind w:firstLine="567" w:left="0"/>
        <w:jc w:val="both"/>
        <w:rPr>
          <w:rFonts w:ascii="Times New Roman" w:hAnsi="Times New Roman"/>
        </w:rPr>
      </w:pPr>
      <w:r>
        <w:rPr>
          <w:rFonts w:ascii="Times New Roman" w:hAnsi="Times New Roman"/>
          <w:b/>
          <w:sz w:val="28"/>
        </w:rPr>
        <w:t>красные линии</w:t>
      </w:r>
      <w:r>
        <w:rPr>
          <w:rFonts w:ascii="Times New Roman" w:hAnsi="Times New Roman"/>
          <w:sz w:val="28"/>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pPr>
        <w:pStyle w:val="Normal"/>
        <w:numPr>
          <w:ilvl w:val="0"/>
          <w:numId w:val="13"/>
        </w:numPr>
        <w:ind w:firstLine="567" w:left="0"/>
        <w:jc w:val="both"/>
        <w:rPr>
          <w:rFonts w:ascii="Times New Roman" w:hAnsi="Times New Roman"/>
        </w:rPr>
      </w:pPr>
      <w:r>
        <w:rPr>
          <w:rFonts w:ascii="Times New Roman" w:hAnsi="Times New Roman"/>
          <w:b/>
          <w:sz w:val="28"/>
        </w:rPr>
        <w:t>строительство</w:t>
      </w:r>
      <w:r>
        <w:rPr>
          <w:rFonts w:ascii="Times New Roman" w:hAnsi="Times New Roman"/>
          <w:sz w:val="28"/>
        </w:rPr>
        <w:t xml:space="preserve"> - создание зданий, строений, сооружений (в том числе на месте сносимых объектов капитального строительства);</w:t>
      </w:r>
    </w:p>
    <w:p>
      <w:pPr>
        <w:pStyle w:val="Normal"/>
        <w:numPr>
          <w:ilvl w:val="0"/>
          <w:numId w:val="14"/>
        </w:numPr>
        <w:ind w:firstLine="567" w:left="0"/>
        <w:jc w:val="both"/>
        <w:rPr>
          <w:rFonts w:ascii="Times New Roman" w:hAnsi="Times New Roman"/>
        </w:rPr>
      </w:pPr>
      <w:r>
        <w:rPr>
          <w:rFonts w:ascii="Times New Roman" w:hAnsi="Times New Roman"/>
          <w:b/>
          <w:sz w:val="28"/>
        </w:rPr>
        <w:t>реконструкция объектов капитального строительства (за исключением линейных объектов)</w:t>
      </w:r>
      <w:r>
        <w:rPr>
          <w:rFonts w:ascii="Times New Roman" w:hAnsi="Times New Roman"/>
          <w:sz w:val="28"/>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w:t>
      </w:r>
    </w:p>
    <w:p>
      <w:pPr>
        <w:pStyle w:val="Normal"/>
        <w:numPr>
          <w:ilvl w:val="0"/>
          <w:numId w:val="15"/>
        </w:numPr>
        <w:ind w:firstLine="567" w:left="0"/>
        <w:jc w:val="both"/>
        <w:rPr>
          <w:rFonts w:ascii="Times New Roman" w:hAnsi="Times New Roman"/>
        </w:rPr>
      </w:pPr>
      <w:r>
        <w:rPr>
          <w:rFonts w:ascii="Times New Roman" w:hAnsi="Times New Roman"/>
          <w:b/>
          <w:sz w:val="28"/>
        </w:rPr>
        <w:t>реконструкция линейных объектов</w:t>
      </w:r>
      <w:r>
        <w:rPr>
          <w:rFonts w:ascii="Times New Roman" w:hAnsi="Times New Roman"/>
          <w:sz w:val="28"/>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pPr>
        <w:pStyle w:val="Normal"/>
        <w:numPr>
          <w:ilvl w:val="0"/>
          <w:numId w:val="16"/>
        </w:numPr>
        <w:ind w:firstLine="567" w:left="0"/>
        <w:jc w:val="both"/>
        <w:rPr>
          <w:rFonts w:ascii="Times New Roman" w:hAnsi="Times New Roman"/>
        </w:rPr>
      </w:pPr>
      <w:r>
        <w:rPr>
          <w:rFonts w:ascii="Times New Roman" w:hAnsi="Times New Roman"/>
          <w:b/>
          <w:sz w:val="28"/>
        </w:rPr>
        <w:t>капитальный ремонт объектов капитального строительства (за исключением линейных объектов)</w:t>
      </w:r>
      <w:r>
        <w:rPr>
          <w:rFonts w:ascii="Times New Roman" w:hAnsi="Times New Roman"/>
          <w:sz w:val="28"/>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pPr>
        <w:pStyle w:val="Normal"/>
        <w:numPr>
          <w:ilvl w:val="0"/>
          <w:numId w:val="17"/>
        </w:numPr>
        <w:ind w:firstLine="567" w:left="0"/>
        <w:jc w:val="both"/>
        <w:rPr>
          <w:rFonts w:ascii="Times New Roman" w:hAnsi="Times New Roman"/>
        </w:rPr>
      </w:pPr>
      <w:r>
        <w:rPr>
          <w:rFonts w:ascii="Times New Roman" w:hAnsi="Times New Roman"/>
          <w:b/>
          <w:sz w:val="28"/>
        </w:rPr>
        <w:t>капитальный ремонт линейных объектов</w:t>
      </w:r>
      <w:r>
        <w:rPr>
          <w:rFonts w:ascii="Times New Roman" w:hAnsi="Times New Roman"/>
          <w:sz w:val="28"/>
        </w:rPr>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pPr>
        <w:pStyle w:val="Normal"/>
        <w:numPr>
          <w:ilvl w:val="0"/>
          <w:numId w:val="18"/>
        </w:numPr>
        <w:ind w:firstLine="567" w:left="0"/>
        <w:jc w:val="both"/>
        <w:rPr>
          <w:rFonts w:ascii="Times New Roman" w:hAnsi="Times New Roman"/>
        </w:rPr>
      </w:pPr>
      <w:r>
        <w:rPr>
          <w:rFonts w:ascii="Times New Roman" w:hAnsi="Times New Roman"/>
          <w:b/>
          <w:sz w:val="28"/>
        </w:rPr>
        <w:t>технический регламент</w:t>
      </w:r>
      <w:r>
        <w:rPr>
          <w:rFonts w:ascii="Times New Roman" w:hAnsi="Times New Roman"/>
          <w:sz w:val="28"/>
        </w:rPr>
        <w:t xml:space="preserve"> - документ, который принят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или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и устанавливает обязательные для применения и исполнения требования к объектам технического регулирования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w:t>
      </w:r>
    </w:p>
    <w:p>
      <w:pPr>
        <w:pStyle w:val="Normal"/>
        <w:numPr>
          <w:ilvl w:val="0"/>
          <w:numId w:val="19"/>
        </w:numPr>
        <w:ind w:firstLine="567" w:left="0"/>
        <w:jc w:val="both"/>
        <w:rPr>
          <w:rFonts w:ascii="Times New Roman" w:hAnsi="Times New Roman"/>
        </w:rPr>
      </w:pPr>
      <w:r>
        <w:rPr>
          <w:rFonts w:ascii="Times New Roman" w:hAnsi="Times New Roman"/>
          <w:b/>
          <w:sz w:val="28"/>
        </w:rPr>
        <w:t>градостроительные нормативы и правила</w:t>
      </w:r>
      <w:r>
        <w:rPr>
          <w:rFonts w:ascii="Times New Roman" w:hAnsi="Times New Roman"/>
          <w:sz w:val="28"/>
        </w:rPr>
        <w:t xml:space="preserve"> - ведомственные нормативные правовые акты, строительные и санитарные нормативы и правила, государственные стандарты.</w:t>
      </w:r>
    </w:p>
    <w:p>
      <w:pPr>
        <w:pStyle w:val="Normal"/>
        <w:ind w:firstLine="567"/>
        <w:jc w:val="both"/>
        <w:rPr>
          <w:rFonts w:ascii="Times New Roman" w:hAnsi="Times New Roman"/>
        </w:rPr>
      </w:pPr>
      <w:r>
        <w:rPr>
          <w:rFonts w:ascii="Times New Roman" w:hAnsi="Times New Roman"/>
          <w:sz w:val="28"/>
        </w:rPr>
        <w:t>Иные понятия, употребляемые в настоящих Правилах, применяются в значениях, используемых в федеральном законодательстве Российской Федерации.</w:t>
      </w:r>
    </w:p>
    <w:p>
      <w:pPr>
        <w:pStyle w:val="Normal"/>
        <w:spacing w:before="120" w:after="120"/>
        <w:ind w:hanging="284" w:left="851"/>
        <w:jc w:val="center"/>
        <w:rPr>
          <w:rFonts w:ascii="Times New Roman" w:hAnsi="Times New Roman"/>
        </w:rPr>
      </w:pPr>
      <w:r>
        <w:rPr>
          <w:rFonts w:ascii="Times New Roman" w:hAnsi="Times New Roman"/>
          <w:sz w:val="28"/>
          <w:u w:val="single"/>
        </w:rPr>
        <w:t>Статья 4. Полномочия органов местного самоуправления Беловского городского округа в области землепользования и застройки</w:t>
      </w:r>
    </w:p>
    <w:p>
      <w:pPr>
        <w:pStyle w:val="Normal"/>
        <w:ind w:firstLine="567"/>
        <w:jc w:val="both"/>
        <w:rPr>
          <w:rFonts w:ascii="Times New Roman" w:hAnsi="Times New Roman"/>
        </w:rPr>
      </w:pPr>
      <w:r>
        <w:rPr>
          <w:rFonts w:ascii="Times New Roman" w:hAnsi="Times New Roman"/>
          <w:sz w:val="28"/>
        </w:rPr>
        <w:t>1.Органами местного самоуправления Беловского городского округа, осуществляющими полномочия по регулированию землепользования и застройки на территории Беловского городского округа, являются:</w:t>
      </w:r>
    </w:p>
    <w:p>
      <w:pPr>
        <w:pStyle w:val="Normal"/>
        <w:ind w:firstLine="567"/>
        <w:jc w:val="both"/>
        <w:rPr>
          <w:rFonts w:ascii="Times New Roman" w:hAnsi="Times New Roman"/>
        </w:rPr>
      </w:pPr>
      <w:r>
        <w:rPr>
          <w:rFonts w:ascii="Times New Roman" w:hAnsi="Times New Roman"/>
          <w:sz w:val="28"/>
        </w:rPr>
        <w:t>1) Глава муниципального образования «Беловский городской округ Кемеровской области — Кузбасса» – глава Беловского городского округа;</w:t>
      </w:r>
    </w:p>
    <w:p>
      <w:pPr>
        <w:pStyle w:val="Normal"/>
        <w:ind w:firstLine="567"/>
        <w:jc w:val="both"/>
        <w:rPr>
          <w:rFonts w:ascii="Times New Roman" w:hAnsi="Times New Roman"/>
        </w:rPr>
      </w:pPr>
      <w:r>
        <w:rPr>
          <w:rFonts w:ascii="Times New Roman" w:hAnsi="Times New Roman"/>
          <w:sz w:val="28"/>
        </w:rPr>
        <w:t>2) Представительный орган муниципального образования «Беловский городской округ Кемеровской области — Кузбасса» – Совет народных депутатов Беловского городского округа (далее - Совет);</w:t>
      </w:r>
    </w:p>
    <w:p>
      <w:pPr>
        <w:pStyle w:val="Normal"/>
        <w:ind w:firstLine="567"/>
        <w:jc w:val="both"/>
        <w:rPr>
          <w:rFonts w:ascii="Times New Roman" w:hAnsi="Times New Roman"/>
        </w:rPr>
      </w:pPr>
      <w:r>
        <w:rPr>
          <w:rFonts w:ascii="Times New Roman" w:hAnsi="Times New Roman"/>
          <w:sz w:val="28"/>
        </w:rPr>
        <w:t>3) Исполнительно - распорядительный орган муниципального образования «Беловский городской округ Кемеровской области — Кузбасса» – администрация Беловского городского округа (далее — местная администрация).</w:t>
      </w:r>
    </w:p>
    <w:p>
      <w:pPr>
        <w:pStyle w:val="Normal"/>
        <w:ind w:firstLine="567"/>
        <w:jc w:val="both"/>
        <w:rPr>
          <w:rFonts w:ascii="Times New Roman" w:hAnsi="Times New Roman"/>
        </w:rPr>
      </w:pPr>
      <w:r>
        <w:rPr>
          <w:rFonts w:ascii="Times New Roman" w:hAnsi="Times New Roman"/>
          <w:sz w:val="28"/>
        </w:rPr>
        <w:t>2. Совет осуществляет следующие полномочия по регулированию землепользования и застройки:</w:t>
      </w:r>
    </w:p>
    <w:p>
      <w:pPr>
        <w:pStyle w:val="Normal"/>
        <w:ind w:firstLine="567"/>
        <w:jc w:val="both"/>
        <w:rPr>
          <w:rFonts w:ascii="Times New Roman" w:hAnsi="Times New Roman"/>
        </w:rPr>
      </w:pPr>
      <w:r>
        <w:rPr>
          <w:rFonts w:ascii="Times New Roman" w:hAnsi="Times New Roman"/>
          <w:sz w:val="28"/>
        </w:rPr>
        <w:t>1)утверждение Правил, внесение в них изменений;</w:t>
      </w:r>
    </w:p>
    <w:p>
      <w:pPr>
        <w:pStyle w:val="Normal"/>
        <w:ind w:firstLine="567"/>
        <w:jc w:val="both"/>
        <w:rPr>
          <w:rFonts w:ascii="Times New Roman" w:hAnsi="Times New Roman"/>
        </w:rPr>
      </w:pPr>
      <w:r>
        <w:rPr>
          <w:rFonts w:ascii="Times New Roman" w:hAnsi="Times New Roman"/>
          <w:sz w:val="28"/>
        </w:rPr>
        <w:t>2)установление порядка организации и проведения публичных слушаний;</w:t>
      </w:r>
    </w:p>
    <w:p>
      <w:pPr>
        <w:pStyle w:val="Normal"/>
        <w:ind w:firstLine="567"/>
        <w:jc w:val="both"/>
        <w:rPr>
          <w:rFonts w:ascii="Times New Roman" w:hAnsi="Times New Roman"/>
        </w:rPr>
      </w:pPr>
      <w:r>
        <w:rPr>
          <w:rFonts w:ascii="Times New Roman" w:hAnsi="Times New Roman"/>
          <w:sz w:val="28"/>
        </w:rPr>
        <w:t>3)контроль за исполнением Правил;</w:t>
      </w:r>
    </w:p>
    <w:p>
      <w:pPr>
        <w:pStyle w:val="Normal"/>
        <w:ind w:firstLine="567"/>
        <w:jc w:val="both"/>
        <w:rPr>
          <w:rFonts w:ascii="Times New Roman" w:hAnsi="Times New Roman"/>
        </w:rPr>
      </w:pPr>
      <w:r>
        <w:rPr>
          <w:rFonts w:ascii="Times New Roman" w:hAnsi="Times New Roman"/>
          <w:sz w:val="28"/>
        </w:rPr>
        <w:t>4)утверждение местных нормативов градостроительного проектирования;</w:t>
      </w:r>
    </w:p>
    <w:p>
      <w:pPr>
        <w:pStyle w:val="Normal"/>
        <w:ind w:firstLine="567"/>
        <w:jc w:val="both"/>
        <w:rPr>
          <w:rFonts w:ascii="Times New Roman" w:hAnsi="Times New Roman"/>
        </w:rPr>
      </w:pPr>
      <w:r>
        <w:rPr>
          <w:rFonts w:ascii="Times New Roman" w:hAnsi="Times New Roman"/>
          <w:sz w:val="28"/>
        </w:rPr>
        <w:t>5)осуществление иных полномочий, предусмотренных федеральным законодательством Российской Федерации и законодательством Кемеровской области - Кузбасса.</w:t>
      </w:r>
    </w:p>
    <w:p>
      <w:pPr>
        <w:pStyle w:val="Normal"/>
        <w:ind w:firstLine="567"/>
        <w:jc w:val="both"/>
        <w:rPr>
          <w:rFonts w:ascii="Times New Roman" w:hAnsi="Times New Roman"/>
        </w:rPr>
      </w:pPr>
      <w:r>
        <w:rPr>
          <w:rFonts w:ascii="Times New Roman" w:hAnsi="Times New Roman"/>
          <w:sz w:val="28"/>
        </w:rPr>
        <w:t>3.Глава Беловского городского округа осуществляет следующие полномочия по регулированию землепользования и застройки:</w:t>
      </w:r>
    </w:p>
    <w:p>
      <w:pPr>
        <w:pStyle w:val="Normal"/>
        <w:ind w:firstLine="567"/>
        <w:jc w:val="both"/>
        <w:rPr>
          <w:rFonts w:ascii="Times New Roman" w:hAnsi="Times New Roman"/>
        </w:rPr>
      </w:pPr>
      <w:r>
        <w:rPr>
          <w:rFonts w:ascii="Times New Roman" w:hAnsi="Times New Roman"/>
          <w:sz w:val="28"/>
        </w:rPr>
        <w:t>1)принятие решения о проведении общественных обсуждений или публичных слушаний по проекту Правил путем издания постановления администрации Беловского городского округа;</w:t>
      </w:r>
    </w:p>
    <w:p>
      <w:pPr>
        <w:pStyle w:val="Normal"/>
        <w:ind w:firstLine="567"/>
        <w:jc w:val="both"/>
        <w:rPr>
          <w:rFonts w:ascii="Times New Roman" w:hAnsi="Times New Roman"/>
        </w:rPr>
      </w:pPr>
      <w:r>
        <w:rPr>
          <w:rFonts w:ascii="Times New Roman" w:hAnsi="Times New Roman"/>
          <w:sz w:val="28"/>
        </w:rPr>
        <w:t>2)принятие решения о подготовке проекта Правил;</w:t>
      </w:r>
    </w:p>
    <w:p>
      <w:pPr>
        <w:pStyle w:val="Normal"/>
        <w:ind w:firstLine="567"/>
        <w:jc w:val="both"/>
        <w:rPr>
          <w:rFonts w:ascii="Times New Roman" w:hAnsi="Times New Roman"/>
        </w:rPr>
      </w:pPr>
      <w:r>
        <w:rPr>
          <w:rFonts w:ascii="Times New Roman" w:hAnsi="Times New Roman"/>
          <w:sz w:val="28"/>
        </w:rPr>
        <w:t>3)утверждение состава и порядка деятельности комиссии по подготовке, рассмотрению, согласованию и утверждению проектов по корректировке Генерального плана муниципального образования «Беловский городской округ Кемеровской области — Кузбасса» и Правил  землепользования и застройки муниципального образования «Беловский городской округ Кемеровской области — Кузбасса»;</w:t>
      </w:r>
    </w:p>
    <w:p>
      <w:pPr>
        <w:pStyle w:val="Normal"/>
        <w:ind w:firstLine="567"/>
        <w:jc w:val="both"/>
        <w:rPr>
          <w:rFonts w:ascii="Times New Roman" w:hAnsi="Times New Roman"/>
        </w:rPr>
      </w:pPr>
      <w:r>
        <w:rPr>
          <w:rFonts w:ascii="Times New Roman" w:hAnsi="Times New Roman"/>
          <w:sz w:val="28"/>
        </w:rPr>
        <w:t>4)принятие решения о направлении проекта в Совет или об отклонении проекта Правил и о направлении его на доработку в комиссию по подготовке, рассмотрению, согласованию и утверждению проектов по корректировке Генерального плана муниципального образования «Беловский городской округ Кемеровской области — Кузбасса» и Правил землепользования и застройки муниципального образования «Беловский городской округ Кемеровской области — Кузбасса» с указанием даты его повторного представления;</w:t>
      </w:r>
    </w:p>
    <w:p>
      <w:pPr>
        <w:pStyle w:val="Normal"/>
        <w:ind w:firstLine="567"/>
        <w:jc w:val="both"/>
        <w:rPr>
          <w:rFonts w:ascii="Times New Roman" w:hAnsi="Times New Roman"/>
        </w:rPr>
      </w:pPr>
      <w:r>
        <w:rPr>
          <w:rFonts w:ascii="Times New Roman" w:hAnsi="Times New Roman"/>
          <w:sz w:val="28"/>
        </w:rPr>
        <w:t>5)принятие решения о предоставлении разрешения на условно разрешенный вид использования или об отказе в предоставлении такого разрешения;</w:t>
      </w:r>
    </w:p>
    <w:p>
      <w:pPr>
        <w:pStyle w:val="Normal"/>
        <w:ind w:firstLine="567"/>
        <w:jc w:val="both"/>
        <w:rPr>
          <w:rFonts w:ascii="Times New Roman" w:hAnsi="Times New Roman"/>
        </w:rPr>
      </w:pPr>
      <w:r>
        <w:rPr>
          <w:rFonts w:ascii="Times New Roman" w:hAnsi="Times New Roman"/>
          <w:sz w:val="28"/>
        </w:rPr>
        <w:t>6)принятие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pPr>
        <w:pStyle w:val="Normal"/>
        <w:ind w:firstLine="567"/>
        <w:jc w:val="both"/>
        <w:rPr>
          <w:rFonts w:ascii="Times New Roman" w:hAnsi="Times New Roman"/>
        </w:rPr>
      </w:pPr>
      <w:r>
        <w:rPr>
          <w:rFonts w:ascii="Times New Roman" w:hAnsi="Times New Roman"/>
          <w:sz w:val="28"/>
        </w:rPr>
        <w:t>7)принятие решения об утверждении документации по планировке территории или об отклонении такой документации;</w:t>
      </w:r>
    </w:p>
    <w:p>
      <w:pPr>
        <w:pStyle w:val="Normal"/>
        <w:ind w:firstLine="567"/>
        <w:jc w:val="both"/>
        <w:rPr>
          <w:rFonts w:ascii="Times New Roman" w:hAnsi="Times New Roman"/>
        </w:rPr>
      </w:pPr>
      <w:r>
        <w:rPr>
          <w:rFonts w:ascii="Times New Roman" w:hAnsi="Times New Roman"/>
          <w:sz w:val="28"/>
        </w:rPr>
        <w:t>8)принятие решения о проведении аукциона на право заключения договора о развитии застроенной территории;</w:t>
      </w:r>
    </w:p>
    <w:p>
      <w:pPr>
        <w:pStyle w:val="Normal"/>
        <w:ind w:firstLine="567"/>
        <w:jc w:val="both"/>
        <w:rPr>
          <w:rFonts w:ascii="Times New Roman" w:hAnsi="Times New Roman"/>
        </w:rPr>
      </w:pPr>
      <w:r>
        <w:rPr>
          <w:rFonts w:ascii="Times New Roman" w:hAnsi="Times New Roman"/>
          <w:sz w:val="28"/>
        </w:rPr>
        <w:t>9)осуществление иных полномочий в соответствии с законодательством Российской Федерации и Кемеровской области - Кузбасса, нормативными правовыми актами Беловского городского округа.</w:t>
      </w:r>
    </w:p>
    <w:p>
      <w:pPr>
        <w:pStyle w:val="Normal"/>
        <w:ind w:firstLine="567" w:right="-286"/>
        <w:jc w:val="both"/>
        <w:rPr>
          <w:rFonts w:ascii="Times New Roman" w:hAnsi="Times New Roman"/>
        </w:rPr>
      </w:pPr>
      <w:r>
        <w:rPr>
          <w:rFonts w:ascii="Times New Roman" w:hAnsi="Times New Roman"/>
          <w:sz w:val="28"/>
        </w:rPr>
        <w:t>4. Местная администрация осуществляет:</w:t>
      </w:r>
    </w:p>
    <w:p>
      <w:pPr>
        <w:pStyle w:val="Normal"/>
        <w:ind w:firstLine="567" w:right="-286"/>
        <w:jc w:val="both"/>
        <w:rPr>
          <w:rFonts w:ascii="Times New Roman" w:hAnsi="Times New Roman"/>
        </w:rPr>
      </w:pPr>
      <w:r>
        <w:rPr>
          <w:rFonts w:ascii="Times New Roman" w:hAnsi="Times New Roman"/>
          <w:sz w:val="28"/>
        </w:rPr>
        <w:t>1)принятие решения о подготовке документации по планировке территории;</w:t>
      </w:r>
    </w:p>
    <w:p>
      <w:pPr>
        <w:pStyle w:val="Normal"/>
        <w:ind w:firstLine="567" w:right="-286"/>
        <w:jc w:val="both"/>
        <w:rPr>
          <w:rFonts w:ascii="Times New Roman" w:hAnsi="Times New Roman"/>
        </w:rPr>
      </w:pPr>
      <w:r>
        <w:rPr>
          <w:rFonts w:ascii="Times New Roman" w:hAnsi="Times New Roman"/>
          <w:sz w:val="28"/>
        </w:rPr>
        <w:t>2)обеспечение подготовки документации по планировке территории;</w:t>
      </w:r>
    </w:p>
    <w:p>
      <w:pPr>
        <w:pStyle w:val="Normal"/>
        <w:ind w:firstLine="567" w:right="-286"/>
        <w:jc w:val="both"/>
        <w:rPr>
          <w:rFonts w:ascii="Times New Roman" w:hAnsi="Times New Roman"/>
        </w:rPr>
      </w:pPr>
      <w:r>
        <w:rPr>
          <w:rFonts w:ascii="Times New Roman" w:hAnsi="Times New Roman"/>
          <w:sz w:val="28"/>
        </w:rPr>
        <w:t>3)принятие решения о развитии застроенной территории;</w:t>
      </w:r>
    </w:p>
    <w:p>
      <w:pPr>
        <w:pStyle w:val="Normal"/>
        <w:ind w:firstLine="567"/>
        <w:jc w:val="both"/>
        <w:rPr>
          <w:rFonts w:ascii="Times New Roman" w:hAnsi="Times New Roman"/>
        </w:rPr>
      </w:pPr>
      <w:r>
        <w:rPr>
          <w:rFonts w:ascii="Times New Roman" w:hAnsi="Times New Roman"/>
          <w:sz w:val="28"/>
        </w:rPr>
        <w:t>4)иные полномочия в соответствии с законодательством Российской Федерации и Кемеровской области - Кузбасса, нормативными правовыми актам Беловского городского округа.</w:t>
      </w:r>
    </w:p>
    <w:p>
      <w:pPr>
        <w:pStyle w:val="Normal"/>
        <w:spacing w:before="120" w:after="120"/>
        <w:ind w:hanging="284" w:left="851"/>
        <w:jc w:val="center"/>
        <w:rPr>
          <w:rFonts w:ascii="Times New Roman" w:hAnsi="Times New Roman"/>
        </w:rPr>
      </w:pPr>
      <w:r>
        <w:rPr>
          <w:rFonts w:ascii="Times New Roman" w:hAnsi="Times New Roman"/>
          <w:sz w:val="28"/>
          <w:u w:val="single"/>
        </w:rPr>
        <w:t>Статья 5. Комиссия по подготовке Правил</w:t>
      </w:r>
    </w:p>
    <w:p>
      <w:pPr>
        <w:pStyle w:val="Normal"/>
        <w:ind w:firstLine="567"/>
        <w:jc w:val="both"/>
        <w:rPr>
          <w:rFonts w:ascii="Times New Roman" w:hAnsi="Times New Roman"/>
        </w:rPr>
      </w:pPr>
      <w:r>
        <w:rPr>
          <w:rFonts w:ascii="Times New Roman" w:hAnsi="Times New Roman"/>
          <w:sz w:val="28"/>
        </w:rPr>
        <w:t>1.Комиссия по подготовке, рассмотрению, согласованию и утверждению проектов по корректировке Генерального плана муниципального образования «Беловский городской округ Кемеровской области — Кузбасса» и Правил  землепользования и застройки муниципального образования «Беловский городской округ Кемеровской области — Кузбасса» (далее-Комиссия) является совещательным рабочим органом местной администрации, работает на основе действующего законодательства Российской Федерации, Кемеровской области - Кузбасса, правовых актов Беловского городского округа и настоящего Порядка для подготовки, рассмотрения, согласования и утверждения проектов по корректировке Правил.</w:t>
      </w:r>
    </w:p>
    <w:p>
      <w:pPr>
        <w:pStyle w:val="Normal"/>
        <w:ind w:firstLine="567"/>
        <w:jc w:val="both"/>
        <w:rPr>
          <w:rFonts w:ascii="Times New Roman" w:hAnsi="Times New Roman"/>
        </w:rPr>
      </w:pPr>
      <w:r>
        <w:rPr>
          <w:rFonts w:ascii="Times New Roman" w:hAnsi="Times New Roman"/>
          <w:sz w:val="28"/>
        </w:rPr>
        <w:t>2.Комиссия формируется на основании настоящей статьи, соответствующего постановления местной администрации и осуществляет свою деятельность в соответствии с настоящими Правилами, Положением о Комиссии, иными документами, регламентирующими ее деятельность.</w:t>
      </w:r>
    </w:p>
    <w:p>
      <w:pPr>
        <w:pStyle w:val="Normal"/>
        <w:ind w:firstLine="567"/>
        <w:jc w:val="both"/>
        <w:rPr>
          <w:rFonts w:ascii="Times New Roman" w:hAnsi="Times New Roman"/>
        </w:rPr>
      </w:pPr>
      <w:r>
        <w:rPr>
          <w:rFonts w:ascii="Times New Roman" w:hAnsi="Times New Roman"/>
          <w:sz w:val="28"/>
        </w:rPr>
        <w:t>3.Положение о Комиссии, ее состав утверждается постановлением местной администрации.</w:t>
      </w:r>
    </w:p>
    <w:p>
      <w:pPr>
        <w:pStyle w:val="Normal"/>
        <w:ind w:firstLine="567" w:right="-286"/>
        <w:jc w:val="both"/>
        <w:rPr>
          <w:rFonts w:ascii="Times New Roman" w:hAnsi="Times New Roman"/>
        </w:rPr>
      </w:pPr>
      <w:r>
        <w:rPr>
          <w:rFonts w:ascii="Times New Roman" w:hAnsi="Times New Roman"/>
          <w:sz w:val="28"/>
        </w:rPr>
        <w:t>4.Основными задачами Комиссии являются:</w:t>
      </w:r>
    </w:p>
    <w:p>
      <w:pPr>
        <w:pStyle w:val="Normal"/>
        <w:ind w:firstLine="567"/>
        <w:jc w:val="both"/>
        <w:rPr>
          <w:rFonts w:ascii="Times New Roman" w:hAnsi="Times New Roman"/>
        </w:rPr>
      </w:pPr>
      <w:r>
        <w:rPr>
          <w:rFonts w:ascii="Times New Roman" w:hAnsi="Times New Roman"/>
          <w:sz w:val="28"/>
        </w:rPr>
        <w:t>1)организация подготовки проекта Правил;</w:t>
      </w:r>
    </w:p>
    <w:p>
      <w:pPr>
        <w:pStyle w:val="Normal"/>
        <w:ind w:firstLine="567"/>
        <w:jc w:val="both"/>
        <w:rPr>
          <w:rFonts w:ascii="Times New Roman" w:hAnsi="Times New Roman"/>
        </w:rPr>
      </w:pPr>
      <w:r>
        <w:rPr>
          <w:rFonts w:ascii="Times New Roman" w:hAnsi="Times New Roman"/>
          <w:sz w:val="28"/>
        </w:rPr>
        <w:t>2)организация подготовки проектов внесения изменений в Правила, в соответствии со статьей 23 Правил;</w:t>
      </w:r>
    </w:p>
    <w:p>
      <w:pPr>
        <w:pStyle w:val="Normal"/>
        <w:ind w:firstLine="567"/>
        <w:jc w:val="both"/>
        <w:rPr>
          <w:rFonts w:ascii="Times New Roman" w:hAnsi="Times New Roman"/>
        </w:rPr>
      </w:pPr>
      <w:r>
        <w:rPr>
          <w:rFonts w:ascii="Times New Roman" w:hAnsi="Times New Roman"/>
          <w:sz w:val="28"/>
        </w:rPr>
        <w:t>3)обеспечение реализации Правил на территории Беловского городского округа;</w:t>
      </w:r>
    </w:p>
    <w:p>
      <w:pPr>
        <w:pStyle w:val="Normal"/>
        <w:ind w:firstLine="567"/>
        <w:jc w:val="both"/>
        <w:rPr>
          <w:rFonts w:ascii="Times New Roman" w:hAnsi="Times New Roman"/>
        </w:rPr>
      </w:pPr>
      <w:r>
        <w:rPr>
          <w:rFonts w:ascii="Times New Roman" w:hAnsi="Times New Roman"/>
          <w:sz w:val="28"/>
        </w:rPr>
        <w:t>4)обеспечение в пределах своей компетенции прав и законных интересов физических и юридических лиц в области землепользования и застройки, в том числе правообладателей земельных участков и объектов капитального строительства, органов местного самоуправления, сообщества в целом;</w:t>
      </w:r>
    </w:p>
    <w:p>
      <w:pPr>
        <w:pStyle w:val="Normal"/>
        <w:ind w:firstLine="567"/>
        <w:jc w:val="both"/>
        <w:rPr>
          <w:rFonts w:ascii="Times New Roman" w:hAnsi="Times New Roman"/>
        </w:rPr>
      </w:pPr>
      <w:r>
        <w:rPr>
          <w:rFonts w:ascii="Times New Roman" w:hAnsi="Times New Roman"/>
          <w:sz w:val="28"/>
        </w:rPr>
        <w:t>5)предупреждение конфликтных ситуаций в области землепользования и застройки путем обеспечения открытости и доступности информации по вопросам, входящим в компетенцию Комиссии;</w:t>
      </w:r>
    </w:p>
    <w:p>
      <w:pPr>
        <w:pStyle w:val="Normal"/>
        <w:ind w:firstLine="567"/>
        <w:jc w:val="both"/>
        <w:rPr>
          <w:rFonts w:ascii="Times New Roman" w:hAnsi="Times New Roman"/>
        </w:rPr>
      </w:pPr>
      <w:r>
        <w:rPr>
          <w:rFonts w:ascii="Times New Roman" w:hAnsi="Times New Roman"/>
          <w:sz w:val="28"/>
        </w:rPr>
        <w:t>6)обеспечение функционирования эффективной системы взаимоотношений и сбалансированного учета интересов участников градостроительного процесса;</w:t>
      </w:r>
    </w:p>
    <w:p>
      <w:pPr>
        <w:pStyle w:val="Normal"/>
        <w:ind w:firstLine="567" w:right="-286"/>
        <w:jc w:val="both"/>
        <w:rPr>
          <w:rFonts w:ascii="Times New Roman" w:hAnsi="Times New Roman"/>
        </w:rPr>
      </w:pPr>
      <w:r>
        <w:rPr>
          <w:rFonts w:ascii="Times New Roman" w:hAnsi="Times New Roman"/>
          <w:sz w:val="28"/>
        </w:rPr>
        <w:t>7)совершенствование процедур деятельности Комиссии;</w:t>
      </w:r>
    </w:p>
    <w:p>
      <w:pPr>
        <w:pStyle w:val="Normal"/>
        <w:ind w:firstLine="567"/>
        <w:jc w:val="both"/>
        <w:rPr>
          <w:rFonts w:ascii="Times New Roman" w:hAnsi="Times New Roman"/>
        </w:rPr>
      </w:pPr>
      <w:r>
        <w:rPr>
          <w:rFonts w:ascii="Times New Roman" w:hAnsi="Times New Roman"/>
          <w:sz w:val="28"/>
        </w:rPr>
        <w:t>8)подготовка требований к материалам и документам, рассматриваемым Комиссией, обеспечение возможности досудебного урегулирования споров, широкого участия общественности в обсуждении вопросов, находящихся в компетенции Комиссии;</w:t>
      </w:r>
    </w:p>
    <w:p>
      <w:pPr>
        <w:pStyle w:val="Normal"/>
        <w:ind w:firstLine="567"/>
        <w:jc w:val="both"/>
        <w:rPr>
          <w:rFonts w:ascii="Times New Roman" w:hAnsi="Times New Roman"/>
        </w:rPr>
      </w:pPr>
      <w:r>
        <w:rPr>
          <w:rFonts w:ascii="Times New Roman" w:hAnsi="Times New Roman"/>
          <w:sz w:val="28"/>
        </w:rPr>
        <w:t>9)доведение до сведения всех заинтересованных лиц принципов, механизмов и последствий применения института градостроительного зонирования путем распространения необходимых знаний среди жителей Беловского городского округа и их привлечения к активному участию в принятии решений о развитии округа;</w:t>
      </w:r>
    </w:p>
    <w:p>
      <w:pPr>
        <w:pStyle w:val="Normal"/>
        <w:ind w:firstLine="567"/>
        <w:jc w:val="both"/>
        <w:rPr>
          <w:rFonts w:ascii="Times New Roman" w:hAnsi="Times New Roman"/>
        </w:rPr>
      </w:pPr>
      <w:r>
        <w:rPr>
          <w:rFonts w:ascii="Times New Roman" w:hAnsi="Times New Roman"/>
          <w:sz w:val="28"/>
        </w:rPr>
        <w:t>10)выработка решений, подготовка рекомендаций и предложений по вопросам разработки и реализации городской градостроительной, архитектурной политики, политики в области землепользования и застройки;</w:t>
      </w:r>
    </w:p>
    <w:p>
      <w:pPr>
        <w:pStyle w:val="Normal"/>
        <w:ind w:firstLine="567" w:right="-286"/>
        <w:jc w:val="both"/>
        <w:rPr>
          <w:rFonts w:ascii="Times New Roman" w:hAnsi="Times New Roman"/>
        </w:rPr>
      </w:pPr>
      <w:r>
        <w:rPr>
          <w:rFonts w:ascii="Times New Roman" w:hAnsi="Times New Roman"/>
          <w:sz w:val="28"/>
        </w:rPr>
        <w:t>5.В целях решения вышеуказанных задач Комиссия выполняет следующие функции:</w:t>
      </w:r>
    </w:p>
    <w:p>
      <w:pPr>
        <w:pStyle w:val="Normal"/>
        <w:ind w:firstLine="567"/>
        <w:jc w:val="both"/>
        <w:rPr>
          <w:rFonts w:ascii="Times New Roman" w:hAnsi="Times New Roman"/>
        </w:rPr>
      </w:pPr>
      <w:r>
        <w:rPr>
          <w:rFonts w:ascii="Times New Roman" w:hAnsi="Times New Roman"/>
          <w:sz w:val="28"/>
        </w:rPr>
        <w:t>1)организует подготовку проекта Правил (подбор исходных данных для подготовки Проекта);</w:t>
      </w:r>
    </w:p>
    <w:p>
      <w:pPr>
        <w:pStyle w:val="Normal"/>
        <w:ind w:firstLine="567"/>
        <w:jc w:val="both"/>
        <w:rPr>
          <w:rFonts w:ascii="Times New Roman" w:hAnsi="Times New Roman"/>
        </w:rPr>
      </w:pPr>
      <w:r>
        <w:rPr>
          <w:rFonts w:ascii="Times New Roman" w:hAnsi="Times New Roman"/>
          <w:sz w:val="28"/>
        </w:rPr>
        <w:t>2)организует подготовку проектов внесения изменений в Правила (осуществляет подбор исходных данных для подготовки Проекта);</w:t>
      </w:r>
    </w:p>
    <w:p>
      <w:pPr>
        <w:pStyle w:val="Normal"/>
        <w:ind w:firstLine="567"/>
        <w:jc w:val="both"/>
        <w:rPr>
          <w:rFonts w:ascii="Times New Roman" w:hAnsi="Times New Roman"/>
        </w:rPr>
      </w:pPr>
      <w:r>
        <w:rPr>
          <w:rFonts w:ascii="Times New Roman" w:hAnsi="Times New Roman"/>
          <w:sz w:val="28"/>
        </w:rPr>
        <w:t>3)рассмотрение, согласование, внесение дополнений и изменений в Проекты;</w:t>
      </w:r>
    </w:p>
    <w:p>
      <w:pPr>
        <w:pStyle w:val="Normal"/>
        <w:ind w:firstLine="567"/>
        <w:jc w:val="both"/>
        <w:rPr>
          <w:rFonts w:ascii="Times New Roman" w:hAnsi="Times New Roman"/>
        </w:rPr>
      </w:pPr>
      <w:r>
        <w:rPr>
          <w:rFonts w:ascii="Times New Roman" w:hAnsi="Times New Roman"/>
          <w:sz w:val="28"/>
        </w:rPr>
        <w:t>4)опубликование в средствах массовой информации и размещение на официальном сайте Беловского городского округа в сети «интернет» Проектов Правил, заключений на Проекты Правил, проекты правовых актов о внесении в них изменений и дополнений, и заключения на них;</w:t>
      </w:r>
    </w:p>
    <w:p>
      <w:pPr>
        <w:pStyle w:val="Normal"/>
        <w:ind w:firstLine="567"/>
        <w:jc w:val="both"/>
        <w:rPr>
          <w:rFonts w:ascii="Times New Roman" w:hAnsi="Times New Roman"/>
        </w:rPr>
      </w:pPr>
      <w:r>
        <w:rPr>
          <w:rFonts w:ascii="Times New Roman" w:hAnsi="Times New Roman"/>
          <w:sz w:val="28"/>
        </w:rPr>
        <w:t>5)проведение публичных слушаний по вопросам землепользования и застройки в случаях назначения публичных слушаний главой Беловского городского округа;</w:t>
      </w:r>
    </w:p>
    <w:p>
      <w:pPr>
        <w:pStyle w:val="Normal"/>
        <w:ind w:firstLine="567"/>
        <w:jc w:val="both"/>
        <w:rPr>
          <w:rFonts w:ascii="Times New Roman" w:hAnsi="Times New Roman"/>
        </w:rPr>
      </w:pPr>
      <w:r>
        <w:rPr>
          <w:rFonts w:ascii="Times New Roman" w:hAnsi="Times New Roman"/>
          <w:sz w:val="28"/>
        </w:rPr>
        <w:t>6)включение в протокол публичных слушаний предложений и замечаний от участников публичных слушаний;</w:t>
      </w:r>
    </w:p>
    <w:p>
      <w:pPr>
        <w:pStyle w:val="Normal"/>
        <w:ind w:firstLine="567"/>
        <w:jc w:val="both"/>
        <w:rPr>
          <w:rFonts w:ascii="Times New Roman" w:hAnsi="Times New Roman"/>
        </w:rPr>
      </w:pPr>
      <w:r>
        <w:rPr>
          <w:rFonts w:ascii="Times New Roman" w:hAnsi="Times New Roman"/>
          <w:sz w:val="28"/>
        </w:rPr>
        <w:t>7)организует публичные слушания (общественные обсуждения) по вопросам предоставления разрешения на условно-разрешенный вид использования земельных участков, предоставления разрешений на отклонения от предельных параметров разрешенного строительства, реконструкции объектов капитального строительства, установлению публичных сервитутов;</w:t>
      </w:r>
    </w:p>
    <w:p>
      <w:pPr>
        <w:pStyle w:val="Normal"/>
        <w:ind w:firstLine="567"/>
        <w:jc w:val="both"/>
        <w:rPr>
          <w:rFonts w:ascii="Times New Roman" w:hAnsi="Times New Roman"/>
        </w:rPr>
      </w:pPr>
      <w:r>
        <w:rPr>
          <w:rFonts w:ascii="Times New Roman" w:hAnsi="Times New Roman"/>
          <w:sz w:val="28"/>
        </w:rPr>
        <w:t>8)готовит главе Беловского городского округа рекомендации по результатам публичных слушаний (общественных обсуждений), предложения по досудебному урегулированию споров в связи с обращениями физических и юридических лиц по поводу постановлений местной администрации, касающихся землепользования и застройки;</w:t>
      </w:r>
    </w:p>
    <w:p>
      <w:pPr>
        <w:pStyle w:val="Normal"/>
        <w:ind w:firstLine="567"/>
        <w:jc w:val="both"/>
        <w:rPr>
          <w:rFonts w:ascii="Times New Roman" w:hAnsi="Times New Roman"/>
        </w:rPr>
      </w:pPr>
      <w:r>
        <w:rPr>
          <w:rFonts w:ascii="Times New Roman" w:hAnsi="Times New Roman"/>
          <w:sz w:val="28"/>
        </w:rPr>
        <w:t>9)осуществляет направление сообщений о проведении публичных слушаний лицам в соответствии со статьями 39, 40 Градостроительного кодекса Российской Федерации;</w:t>
      </w:r>
    </w:p>
    <w:p>
      <w:pPr>
        <w:pStyle w:val="Normal"/>
        <w:ind w:firstLine="567"/>
        <w:jc w:val="both"/>
        <w:rPr>
          <w:rFonts w:ascii="Times New Roman" w:hAnsi="Times New Roman"/>
        </w:rPr>
      </w:pPr>
      <w:r>
        <w:rPr>
          <w:rFonts w:ascii="Times New Roman" w:hAnsi="Times New Roman"/>
          <w:sz w:val="28"/>
        </w:rPr>
        <w:t>10)рассматривает возможность предоставления разрешения на условно разрешенный вид использования земельного участка или объекта капитального строительства;</w:t>
      </w:r>
    </w:p>
    <w:p>
      <w:pPr>
        <w:pStyle w:val="Normal"/>
        <w:ind w:firstLine="567"/>
        <w:jc w:val="both"/>
        <w:rPr>
          <w:rFonts w:ascii="Times New Roman" w:hAnsi="Times New Roman"/>
        </w:rPr>
      </w:pPr>
      <w:r>
        <w:rPr>
          <w:rFonts w:ascii="Times New Roman" w:hAnsi="Times New Roman"/>
          <w:sz w:val="28"/>
        </w:rPr>
        <w:t>11)рассматривает возможность отклонения от предельных параметров разрешенного строительства, реконструкции объектов капитального строительства;</w:t>
      </w:r>
    </w:p>
    <w:p>
      <w:pPr>
        <w:pStyle w:val="Normal"/>
        <w:ind w:firstLine="567"/>
        <w:jc w:val="both"/>
        <w:rPr>
          <w:rFonts w:ascii="Times New Roman" w:hAnsi="Times New Roman"/>
        </w:rPr>
      </w:pPr>
      <w:r>
        <w:rPr>
          <w:rFonts w:ascii="Times New Roman" w:hAnsi="Times New Roman"/>
          <w:sz w:val="28"/>
        </w:rPr>
        <w:t xml:space="preserve">12)рассматривает предложения об изменении границ территориальных зон, изменении градостроительных регламентов;  </w:t>
      </w:r>
    </w:p>
    <w:p>
      <w:pPr>
        <w:pStyle w:val="Normal"/>
        <w:ind w:firstLine="567"/>
        <w:jc w:val="both"/>
        <w:rPr>
          <w:rFonts w:ascii="Times New Roman" w:hAnsi="Times New Roman"/>
        </w:rPr>
      </w:pPr>
      <w:r>
        <w:rPr>
          <w:rFonts w:ascii="Times New Roman" w:hAnsi="Times New Roman"/>
          <w:sz w:val="28"/>
        </w:rPr>
        <w:t>13)осуществляет контроль исполнения положений, Правил и внесения в них изменений;</w:t>
      </w:r>
    </w:p>
    <w:p>
      <w:pPr>
        <w:pStyle w:val="Normal"/>
        <w:ind w:firstLine="567" w:right="-286"/>
        <w:jc w:val="both"/>
        <w:rPr>
          <w:rFonts w:ascii="Times New Roman" w:hAnsi="Times New Roman"/>
        </w:rPr>
      </w:pPr>
      <w:r>
        <w:rPr>
          <w:rFonts w:ascii="Times New Roman" w:hAnsi="Times New Roman"/>
          <w:sz w:val="28"/>
        </w:rPr>
        <w:t>14)дает разъяснение по применению статей Правил, их толкование;</w:t>
      </w:r>
    </w:p>
    <w:p>
      <w:pPr>
        <w:pStyle w:val="Normal"/>
        <w:ind w:firstLine="567"/>
        <w:jc w:val="both"/>
        <w:rPr>
          <w:rFonts w:ascii="Times New Roman" w:hAnsi="Times New Roman"/>
        </w:rPr>
      </w:pPr>
      <w:r>
        <w:rPr>
          <w:rFonts w:ascii="Times New Roman" w:hAnsi="Times New Roman"/>
          <w:sz w:val="28"/>
        </w:rPr>
        <w:t>15)выполняет иные функции для реализации основных задач Комиссии в целях реализации Правил землепользования и застройки.</w:t>
      </w:r>
    </w:p>
    <w:p>
      <w:pPr>
        <w:pStyle w:val="Normal"/>
        <w:ind w:firstLine="567"/>
        <w:jc w:val="both"/>
        <w:rPr>
          <w:rFonts w:ascii="Times New Roman" w:hAnsi="Times New Roman"/>
        </w:rPr>
      </w:pPr>
      <w:r>
        <w:rPr>
          <w:rFonts w:ascii="Times New Roman" w:hAnsi="Times New Roman"/>
          <w:sz w:val="28"/>
        </w:rPr>
        <w:t>6.Состав Комиссии утверждает глава Беловского городского округа на основании издания постановления о назначении публичных слушаний. Полномочия Комиссии прекращаются изданием постановления Главы Беловского городского округа.</w:t>
      </w:r>
    </w:p>
    <w:p>
      <w:pPr>
        <w:pStyle w:val="Normal"/>
        <w:ind w:firstLine="567" w:right="-286"/>
        <w:jc w:val="both"/>
        <w:rPr>
          <w:rFonts w:ascii="Times New Roman" w:hAnsi="Times New Roman"/>
        </w:rPr>
      </w:pPr>
      <w:r>
        <w:rPr>
          <w:rFonts w:ascii="Times New Roman" w:hAnsi="Times New Roman"/>
          <w:sz w:val="28"/>
        </w:rPr>
        <w:t>7.Председатель комиссии правомочен:</w:t>
      </w:r>
    </w:p>
    <w:p>
      <w:pPr>
        <w:pStyle w:val="Normal"/>
        <w:ind w:firstLine="567"/>
        <w:jc w:val="both"/>
        <w:rPr>
          <w:rFonts w:ascii="Times New Roman" w:hAnsi="Times New Roman"/>
        </w:rPr>
      </w:pPr>
      <w:r>
        <w:rPr>
          <w:rFonts w:ascii="Times New Roman" w:hAnsi="Times New Roman"/>
          <w:sz w:val="28"/>
        </w:rPr>
        <w:t>-требовать своевременного выполнения членами Комиссии решений, принятых на заседаниях Комиссии;</w:t>
      </w:r>
    </w:p>
    <w:p>
      <w:pPr>
        <w:pStyle w:val="Normal"/>
        <w:ind w:firstLine="567" w:right="-142"/>
        <w:jc w:val="both"/>
        <w:rPr>
          <w:rFonts w:ascii="Times New Roman" w:hAnsi="Times New Roman"/>
        </w:rPr>
      </w:pPr>
      <w:r>
        <w:rPr>
          <w:rFonts w:ascii="Times New Roman" w:hAnsi="Times New Roman"/>
          <w:sz w:val="28"/>
        </w:rPr>
        <w:t>-снимать с обсуждения вопросы, не касающиеся повестки дня, а также замечания, предложения и дополнения, с которыми не ознакомлены члены Комиссии;</w:t>
      </w:r>
    </w:p>
    <w:p>
      <w:pPr>
        <w:pStyle w:val="Normal"/>
        <w:ind w:firstLine="567"/>
        <w:jc w:val="both"/>
        <w:rPr>
          <w:rFonts w:ascii="Times New Roman" w:hAnsi="Times New Roman"/>
        </w:rPr>
      </w:pPr>
      <w:r>
        <w:rPr>
          <w:rFonts w:ascii="Times New Roman" w:hAnsi="Times New Roman"/>
          <w:sz w:val="28"/>
        </w:rPr>
        <w:t>-давать поручения членам Комиссии для подготовки (доработки) документов, необходимых для организации подготовки документов территориального зонирования;</w:t>
      </w:r>
    </w:p>
    <w:p>
      <w:pPr>
        <w:pStyle w:val="Normal"/>
        <w:ind w:firstLine="567"/>
        <w:jc w:val="both"/>
        <w:rPr>
          <w:rFonts w:ascii="Times New Roman" w:hAnsi="Times New Roman"/>
        </w:rPr>
      </w:pPr>
      <w:r>
        <w:rPr>
          <w:rFonts w:ascii="Times New Roman" w:hAnsi="Times New Roman"/>
          <w:sz w:val="28"/>
        </w:rPr>
        <w:t>-привлекать других специалистов для разъяснения вопросов, рассматриваемых членами Комиссии по организации подготовки документов территориального зонирования;</w:t>
      </w:r>
    </w:p>
    <w:p>
      <w:pPr>
        <w:pStyle w:val="Normal"/>
        <w:ind w:firstLine="567" w:right="-286"/>
        <w:jc w:val="both"/>
        <w:rPr>
          <w:rFonts w:ascii="Times New Roman" w:hAnsi="Times New Roman"/>
        </w:rPr>
      </w:pPr>
      <w:r>
        <w:rPr>
          <w:rFonts w:ascii="Times New Roman" w:hAnsi="Times New Roman"/>
          <w:sz w:val="28"/>
        </w:rPr>
        <w:t>-созывать, в случае необходимости, внеочередное заседание Комиссии.</w:t>
      </w:r>
    </w:p>
    <w:p>
      <w:pPr>
        <w:pStyle w:val="Normal"/>
        <w:ind w:firstLine="567" w:right="-286"/>
        <w:jc w:val="both"/>
        <w:rPr>
          <w:rFonts w:ascii="Times New Roman" w:hAnsi="Times New Roman"/>
        </w:rPr>
      </w:pPr>
      <w:r>
        <w:rPr>
          <w:rFonts w:ascii="Times New Roman" w:hAnsi="Times New Roman"/>
          <w:sz w:val="28"/>
        </w:rPr>
        <w:t>8.Обязанности председателя Комиссии:</w:t>
      </w:r>
    </w:p>
    <w:p>
      <w:pPr>
        <w:pStyle w:val="Normal"/>
        <w:ind w:firstLine="567" w:right="-286"/>
        <w:jc w:val="both"/>
        <w:rPr>
          <w:rFonts w:ascii="Times New Roman" w:hAnsi="Times New Roman"/>
        </w:rPr>
      </w:pPr>
      <w:r>
        <w:rPr>
          <w:rFonts w:ascii="Times New Roman" w:hAnsi="Times New Roman"/>
          <w:bCs/>
          <w:sz w:val="28"/>
          <w:szCs w:val="28"/>
        </w:rPr>
        <w:t>-руководство, организация и контроль деятельности Комиссии;</w:t>
      </w:r>
    </w:p>
    <w:p>
      <w:pPr>
        <w:pStyle w:val="Normal"/>
        <w:ind w:firstLine="567" w:right="-286"/>
        <w:jc w:val="both"/>
        <w:rPr>
          <w:rFonts w:ascii="Times New Roman" w:hAnsi="Times New Roman"/>
        </w:rPr>
      </w:pPr>
      <w:r>
        <w:rPr>
          <w:rFonts w:ascii="Times New Roman" w:hAnsi="Times New Roman"/>
          <w:bCs/>
          <w:sz w:val="28"/>
          <w:szCs w:val="28"/>
        </w:rPr>
        <w:t>-распределение обязанностей между членами Комиссии;</w:t>
      </w:r>
    </w:p>
    <w:p>
      <w:pPr>
        <w:pStyle w:val="Normal"/>
        <w:ind w:firstLine="567" w:right="-286"/>
        <w:jc w:val="both"/>
        <w:rPr>
          <w:rFonts w:ascii="Times New Roman" w:hAnsi="Times New Roman"/>
        </w:rPr>
      </w:pPr>
      <w:r>
        <w:rPr>
          <w:rFonts w:ascii="Times New Roman" w:hAnsi="Times New Roman"/>
          <w:bCs/>
          <w:sz w:val="28"/>
          <w:szCs w:val="28"/>
        </w:rPr>
        <w:t>-проведение заседаний Комиссии;</w:t>
      </w:r>
    </w:p>
    <w:p>
      <w:pPr>
        <w:pStyle w:val="Normal"/>
        <w:ind w:firstLine="567" w:right="-286"/>
        <w:jc w:val="both"/>
        <w:rPr>
          <w:rFonts w:ascii="Times New Roman" w:hAnsi="Times New Roman"/>
        </w:rPr>
      </w:pPr>
      <w:r>
        <w:rPr>
          <w:rFonts w:ascii="Times New Roman" w:hAnsi="Times New Roman"/>
          <w:bCs/>
          <w:sz w:val="28"/>
          <w:szCs w:val="28"/>
        </w:rPr>
        <w:t>-утверждение протоколов заседаний Комиссии;</w:t>
      </w:r>
    </w:p>
    <w:p>
      <w:pPr>
        <w:pStyle w:val="Normal"/>
        <w:ind w:firstLine="567"/>
        <w:jc w:val="both"/>
        <w:rPr>
          <w:rFonts w:ascii="Times New Roman" w:hAnsi="Times New Roman"/>
        </w:rPr>
      </w:pPr>
      <w:r>
        <w:rPr>
          <w:rFonts w:ascii="Times New Roman" w:hAnsi="Times New Roman"/>
          <w:bCs/>
          <w:sz w:val="28"/>
          <w:szCs w:val="28"/>
        </w:rPr>
        <w:t>-требование своевременного представления материалов (документов, схем) и представление Комиссии информации об актуальности данных материалов.</w:t>
      </w:r>
    </w:p>
    <w:p>
      <w:pPr>
        <w:pStyle w:val="Normal"/>
        <w:ind w:firstLine="567" w:right="-286"/>
        <w:jc w:val="both"/>
        <w:rPr>
          <w:rFonts w:ascii="Times New Roman" w:hAnsi="Times New Roman"/>
        </w:rPr>
      </w:pPr>
      <w:r>
        <w:rPr>
          <w:rFonts w:ascii="Times New Roman" w:hAnsi="Times New Roman"/>
          <w:sz w:val="28"/>
        </w:rPr>
        <w:t>9.Секретарь Комиссии:</w:t>
      </w:r>
    </w:p>
    <w:p>
      <w:pPr>
        <w:pStyle w:val="Normal"/>
        <w:ind w:firstLine="567"/>
        <w:jc w:val="both"/>
        <w:rPr>
          <w:rFonts w:ascii="Times New Roman" w:hAnsi="Times New Roman"/>
        </w:rPr>
      </w:pPr>
      <w:r>
        <w:rPr>
          <w:rFonts w:ascii="Times New Roman" w:hAnsi="Times New Roman"/>
          <w:bCs/>
          <w:sz w:val="28"/>
          <w:szCs w:val="28"/>
        </w:rPr>
        <w:t xml:space="preserve">-ведет протокол заседания Комиссии и представляет протокол для утверждения председателем Комиссии в течении пяти дней после проведения заседания; </w:t>
      </w:r>
    </w:p>
    <w:p>
      <w:pPr>
        <w:pStyle w:val="Normal"/>
        <w:ind w:firstLine="567"/>
        <w:jc w:val="both"/>
        <w:rPr>
          <w:rFonts w:ascii="Times New Roman" w:hAnsi="Times New Roman"/>
        </w:rPr>
      </w:pPr>
      <w:r>
        <w:rPr>
          <w:rFonts w:ascii="Times New Roman" w:hAnsi="Times New Roman"/>
          <w:bCs/>
          <w:sz w:val="28"/>
          <w:szCs w:val="28"/>
        </w:rPr>
        <w:t>-осуществляет сбор замечаний и предложений членов Комиссии для рассмотрения на очередном заседании;</w:t>
      </w:r>
    </w:p>
    <w:p>
      <w:pPr>
        <w:pStyle w:val="Normal"/>
        <w:ind w:firstLine="567"/>
        <w:jc w:val="both"/>
        <w:rPr>
          <w:rFonts w:ascii="Times New Roman" w:hAnsi="Times New Roman"/>
        </w:rPr>
      </w:pPr>
      <w:r>
        <w:rPr>
          <w:rFonts w:ascii="Times New Roman" w:hAnsi="Times New Roman"/>
          <w:bCs/>
          <w:sz w:val="28"/>
          <w:szCs w:val="28"/>
        </w:rPr>
        <w:t>-извещает всех членов Комиссии о дате внеочередного заседания не менее чем за два дня до начала заседания.</w:t>
      </w:r>
    </w:p>
    <w:p>
      <w:pPr>
        <w:pStyle w:val="Normal"/>
        <w:ind w:firstLine="567"/>
        <w:jc w:val="both"/>
        <w:rPr>
          <w:rFonts w:ascii="Times New Roman" w:hAnsi="Times New Roman"/>
        </w:rPr>
      </w:pPr>
      <w:r>
        <w:rPr>
          <w:rFonts w:ascii="Times New Roman" w:hAnsi="Times New Roman"/>
          <w:sz w:val="28"/>
        </w:rPr>
        <w:t>10.Заседание Комиссии ведет председатель Комиссии, в его отсутствие - заместитель председателя Комиссии.</w:t>
      </w:r>
    </w:p>
    <w:p>
      <w:pPr>
        <w:pStyle w:val="Normal"/>
        <w:ind w:firstLine="567"/>
        <w:jc w:val="both"/>
        <w:rPr>
          <w:rFonts w:ascii="Times New Roman" w:hAnsi="Times New Roman"/>
        </w:rPr>
      </w:pPr>
      <w:r>
        <w:rPr>
          <w:rFonts w:ascii="Times New Roman" w:hAnsi="Times New Roman"/>
          <w:sz w:val="28"/>
        </w:rPr>
        <w:t>11.Заседание Комиссии оформляется протоколом. Протокол подписывается секретарем Комиссии и утверждается председателем Комиссии. В протокол вносится особое мнение, высказанное на заседании любым членом Комиссии.</w:t>
      </w:r>
    </w:p>
    <w:p>
      <w:pPr>
        <w:pStyle w:val="Normal"/>
        <w:ind w:firstLine="567" w:right="-286"/>
        <w:jc w:val="both"/>
        <w:rPr>
          <w:rFonts w:ascii="Times New Roman" w:hAnsi="Times New Roman"/>
        </w:rPr>
      </w:pPr>
      <w:r>
        <w:rPr>
          <w:rFonts w:ascii="Times New Roman" w:hAnsi="Times New Roman"/>
          <w:sz w:val="28"/>
        </w:rPr>
        <w:t>12.Заседания Комиссии правомочны, если присутствует более половины ее членов.</w:t>
      </w:r>
    </w:p>
    <w:p>
      <w:pPr>
        <w:pStyle w:val="Normal"/>
        <w:ind w:firstLine="567" w:right="-286"/>
        <w:jc w:val="both"/>
        <w:rPr>
          <w:rFonts w:ascii="Times New Roman" w:hAnsi="Times New Roman"/>
        </w:rPr>
      </w:pPr>
      <w:r>
        <w:rPr>
          <w:rFonts w:ascii="Times New Roman" w:hAnsi="Times New Roman"/>
          <w:sz w:val="28"/>
        </w:rPr>
        <w:t xml:space="preserve">13.Заседания Комиссии проводятся по мере необходимости.  </w:t>
      </w:r>
    </w:p>
    <w:p>
      <w:pPr>
        <w:pStyle w:val="Normal"/>
        <w:ind w:firstLine="567"/>
        <w:jc w:val="both"/>
        <w:rPr>
          <w:rFonts w:ascii="Times New Roman" w:hAnsi="Times New Roman"/>
        </w:rPr>
      </w:pPr>
      <w:r>
        <w:rPr>
          <w:rFonts w:ascii="Times New Roman" w:hAnsi="Times New Roman"/>
          <w:sz w:val="28"/>
        </w:rPr>
        <w:t xml:space="preserve">14.Решения Комиссии принимаются большинством голосов от числа присутствующих членов Комиссии. При равенстве голосов, голос председательствующего является решающим. </w:t>
      </w:r>
    </w:p>
    <w:p>
      <w:pPr>
        <w:pStyle w:val="Normal"/>
        <w:ind w:firstLine="567"/>
        <w:jc w:val="both"/>
        <w:rPr>
          <w:rFonts w:ascii="Times New Roman" w:hAnsi="Times New Roman"/>
        </w:rPr>
      </w:pPr>
      <w:r>
        <w:rPr>
          <w:rFonts w:ascii="Times New Roman" w:hAnsi="Times New Roman"/>
          <w:sz w:val="28"/>
        </w:rPr>
        <w:t>15.Инициаторами рассмотрения вопросов Комиссией являются физические и юридические лица, обратившиеся в Комиссию в соответствии с настоящими Правилами. Кроме этого, инициаторами рассмотрения вопросов может быть глава Беловского городского округа, депутаты Совета, при направлении письменного поручения, отраслевые (функциональные) органы местной администрации.</w:t>
      </w:r>
    </w:p>
    <w:p>
      <w:pPr>
        <w:pStyle w:val="Normal"/>
        <w:ind w:firstLine="567"/>
        <w:jc w:val="both"/>
        <w:rPr>
          <w:rFonts w:ascii="Times New Roman" w:hAnsi="Times New Roman"/>
        </w:rPr>
      </w:pPr>
      <w:r>
        <w:rPr>
          <w:rFonts w:ascii="Times New Roman" w:hAnsi="Times New Roman"/>
          <w:sz w:val="28"/>
        </w:rPr>
        <w:t>16.Рассмотрение вопросов может осуществляться в присутствии заявителя. Решение о присутствии заявителя принимает председатель, заместитель председателя Комиссии.   Заявитель за свой счет обеспечивает членов Комиссии раздаточным материалом, готовит презентационные материалы и др.</w:t>
      </w:r>
    </w:p>
    <w:p>
      <w:pPr>
        <w:pStyle w:val="Normal"/>
        <w:ind w:firstLine="567"/>
        <w:jc w:val="both"/>
        <w:rPr>
          <w:rFonts w:ascii="Times New Roman" w:hAnsi="Times New Roman"/>
        </w:rPr>
      </w:pPr>
      <w:r>
        <w:rPr>
          <w:rFonts w:ascii="Times New Roman" w:hAnsi="Times New Roman"/>
          <w:sz w:val="28"/>
        </w:rPr>
        <w:t xml:space="preserve">17.По результатам рассмотрения вопроса Комиссия выносит решение, которое отражается в протоколе комиссии. Каждый член комиссии вправе выразить письменно или устно своё особое мнение по рассматриваемым вопросам. В случае расхождения мнений, в протокол заносится решение каждого члена комиссии. </w:t>
      </w:r>
    </w:p>
    <w:p>
      <w:pPr>
        <w:pStyle w:val="Normal"/>
        <w:ind w:firstLine="567"/>
        <w:jc w:val="both"/>
        <w:rPr>
          <w:rFonts w:ascii="Times New Roman" w:hAnsi="Times New Roman"/>
        </w:rPr>
      </w:pPr>
      <w:r>
        <w:rPr>
          <w:rFonts w:ascii="Times New Roman" w:hAnsi="Times New Roman"/>
          <w:sz w:val="28"/>
        </w:rPr>
        <w:t>18.Члены Комиссии вправе высказывать замечания, предложения и дополнения в письменном или устном виде, касающиеся подготовки, рассмотрения, согласования и утверждения Проектов, организации подготовки документов территориального зонирования со ссылкой на конкретные нормативные акты кемеровской области.</w:t>
      </w:r>
    </w:p>
    <w:p>
      <w:pPr>
        <w:pStyle w:val="Normal"/>
        <w:ind w:firstLine="567"/>
        <w:jc w:val="both"/>
        <w:rPr>
          <w:rFonts w:ascii="Times New Roman" w:hAnsi="Times New Roman"/>
        </w:rPr>
      </w:pPr>
      <w:r>
        <w:rPr>
          <w:rFonts w:ascii="Times New Roman" w:hAnsi="Times New Roman"/>
          <w:sz w:val="28"/>
        </w:rPr>
        <w:t>19.Члены Комиссии вправе высказывать особое мнение с обязательным внесением его в протокол заседания.</w:t>
      </w:r>
    </w:p>
    <w:p>
      <w:pPr>
        <w:pStyle w:val="Normal"/>
        <w:ind w:firstLine="567"/>
        <w:jc w:val="both"/>
        <w:rPr>
          <w:rFonts w:ascii="Times New Roman" w:hAnsi="Times New Roman"/>
        </w:rPr>
      </w:pPr>
      <w:r>
        <w:rPr>
          <w:rFonts w:ascii="Times New Roman" w:hAnsi="Times New Roman"/>
          <w:sz w:val="28"/>
        </w:rPr>
        <w:t>20.На заседания Комиссии могут быть приглашены для дачи предложений и пояснений представители территориальных организаций, специалисты, иные физические и юридические лица, присутствие которых необходимо или может способствовать решению рассматриваемых вопросов. Указанные лица не являются членами Комиссии и не обладают правом голоса.</w:t>
      </w:r>
    </w:p>
    <w:p>
      <w:pPr>
        <w:pStyle w:val="Normal"/>
        <w:ind w:firstLine="567"/>
        <w:jc w:val="both"/>
        <w:rPr>
          <w:rFonts w:ascii="Times New Roman" w:hAnsi="Times New Roman"/>
        </w:rPr>
      </w:pPr>
      <w:r>
        <w:rPr>
          <w:rFonts w:ascii="Times New Roman" w:hAnsi="Times New Roman"/>
          <w:sz w:val="28"/>
        </w:rPr>
        <w:t>21.Комиссия имеет свой архив, в котором содержатся протоколы всех ее заседаний, другие материалы, связанные с деятельностью Комиссии. Ответственным за полноту документов, содержащихся в архиве, за их сохранность отвечает секретарь Комиссии.</w:t>
      </w:r>
    </w:p>
    <w:p>
      <w:pPr>
        <w:pStyle w:val="Normal"/>
        <w:ind w:firstLine="567"/>
        <w:jc w:val="both"/>
        <w:rPr>
          <w:rFonts w:ascii="Times New Roman" w:hAnsi="Times New Roman"/>
        </w:rPr>
      </w:pPr>
      <w:r>
        <w:rPr>
          <w:rFonts w:ascii="Times New Roman" w:hAnsi="Times New Roman"/>
          <w:sz w:val="28"/>
        </w:rPr>
        <w:t>22.Требования к материалам, представляемым на рассмотрение комиссии, устанавливаются положением о Комиссии.</w:t>
      </w:r>
    </w:p>
    <w:p>
      <w:pPr>
        <w:pStyle w:val="Normal"/>
        <w:spacing w:before="120" w:after="120"/>
        <w:ind w:hanging="284" w:left="851"/>
        <w:jc w:val="center"/>
        <w:rPr>
          <w:rFonts w:ascii="Times New Roman" w:hAnsi="Times New Roman"/>
        </w:rPr>
      </w:pPr>
      <w:r>
        <w:rPr>
          <w:rFonts w:ascii="Times New Roman" w:hAnsi="Times New Roman"/>
          <w:sz w:val="28"/>
          <w:u w:val="single"/>
        </w:rPr>
        <w:t xml:space="preserve">Статья 6. Действие Правил во времени </w:t>
      </w:r>
    </w:p>
    <w:p>
      <w:pPr>
        <w:pStyle w:val="Normal"/>
        <w:ind w:firstLine="567"/>
        <w:jc w:val="both"/>
        <w:rPr>
          <w:rFonts w:ascii="Times New Roman" w:hAnsi="Times New Roman"/>
        </w:rPr>
      </w:pPr>
      <w:r>
        <w:rPr>
          <w:rFonts w:ascii="Times New Roman" w:hAnsi="Times New Roman"/>
          <w:sz w:val="28"/>
        </w:rPr>
        <w:t>1.Настоящие Правила применяются к отношениям, правам и обязанностям, возникшим после вступления в силу Правил.</w:t>
      </w:r>
    </w:p>
    <w:p>
      <w:pPr>
        <w:pStyle w:val="Normal"/>
        <w:ind w:firstLine="567"/>
        <w:jc w:val="both"/>
        <w:rPr>
          <w:rFonts w:ascii="Times New Roman" w:hAnsi="Times New Roman"/>
        </w:rPr>
      </w:pPr>
      <w:r>
        <w:rPr>
          <w:rFonts w:ascii="Times New Roman" w:hAnsi="Times New Roman"/>
          <w:sz w:val="28"/>
        </w:rPr>
        <w:t>2.Разрешения на строительство, реконструкцию, выданные физическим и юридическим лицам до вступления в силу Правил, являются действительными.</w:t>
      </w:r>
    </w:p>
    <w:p>
      <w:pPr>
        <w:pStyle w:val="Normal"/>
        <w:ind w:firstLine="567"/>
        <w:jc w:val="both"/>
        <w:rPr>
          <w:rFonts w:ascii="Times New Roman" w:hAnsi="Times New Roman"/>
        </w:rPr>
      </w:pPr>
      <w:r>
        <w:rPr>
          <w:rFonts w:ascii="Times New Roman" w:hAnsi="Times New Roman"/>
          <w:sz w:val="28"/>
        </w:rPr>
        <w:t xml:space="preserve">3.Принятие решений по вопросам землепользования и застройки по заявлениям физических и юридических лиц, поступившим в местную администрацию до вступления в силу настоящих Правил, осуществляется в порядке, установленном Правилами. </w:t>
      </w:r>
    </w:p>
    <w:p>
      <w:pPr>
        <w:pStyle w:val="Normal"/>
        <w:ind w:firstLine="567"/>
        <w:jc w:val="both"/>
        <w:rPr>
          <w:rFonts w:ascii="Times New Roman" w:hAnsi="Times New Roman"/>
        </w:rPr>
      </w:pPr>
      <w:r>
        <w:rPr>
          <w:rFonts w:ascii="Times New Roman" w:hAnsi="Times New Roman"/>
          <w:sz w:val="28"/>
        </w:rPr>
        <w:t>4.Физическим и юридическим лицам, получившим в соответствии с Федеральным законом от 17.11.1995 №169-ФЗ «Об архитектурной деятельности в Российской Федерации» архитектурно-планировочное задание до утверждения Правительством Российской Федерации формы градостроительного плана земельного участка, необходимо обратиться в уполномоченное главой Беловского городского округа структурное подразделение местной администрации с заявлением о выдаче градостроительного плана земельного участка.</w:t>
      </w:r>
    </w:p>
    <w:p>
      <w:pPr>
        <w:pStyle w:val="Normal"/>
        <w:ind w:firstLine="567"/>
        <w:jc w:val="both"/>
        <w:rPr>
          <w:rFonts w:ascii="Times New Roman" w:hAnsi="Times New Roman"/>
        </w:rPr>
      </w:pPr>
      <w:r>
        <w:rPr>
          <w:rFonts w:ascii="Times New Roman" w:hAnsi="Times New Roman"/>
          <w:sz w:val="28"/>
        </w:rPr>
        <w:t>5.В случае если архитектурно-планировочное задание не соответствует градостроительному плану земельного участка, то строительство, реконструкция объектов капитального строительства может осуществляться только при наличии разрешения на условно разрешенный вид использования земельного участка и (или)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567"/>
        <w:jc w:val="both"/>
        <w:rPr>
          <w:rFonts w:ascii="Times New Roman" w:hAnsi="Times New Roman"/>
        </w:rPr>
      </w:pPr>
      <w:r>
        <w:rPr>
          <w:rFonts w:ascii="Times New Roman" w:hAnsi="Times New Roman"/>
          <w:sz w:val="28"/>
        </w:rPr>
        <w:t>6.Разрешенные виды использования земельных участков и объектов капитального строительства, существовавшие на законных основаниях до вступления в силу Правил или до вступления в силу изменений в настоящие Правила, являются не соответствующими Правилам и используются в соответствии статьей 7 Правил, в случаях, когда:</w:t>
      </w:r>
    </w:p>
    <w:p>
      <w:pPr>
        <w:pStyle w:val="Normal"/>
        <w:ind w:firstLine="567"/>
        <w:jc w:val="both"/>
        <w:rPr>
          <w:rFonts w:ascii="Times New Roman" w:hAnsi="Times New Roman"/>
        </w:rPr>
      </w:pPr>
      <w:r>
        <w:rPr>
          <w:rFonts w:ascii="Times New Roman" w:hAnsi="Times New Roman"/>
          <w:sz w:val="28"/>
        </w:rPr>
        <w:t>1) имеют вид, виды разрешенного использования, которые не поименованы как разрешенные для соответствующих территориальных зон;</w:t>
      </w:r>
    </w:p>
    <w:p>
      <w:pPr>
        <w:pStyle w:val="Normal"/>
        <w:ind w:firstLine="567"/>
        <w:jc w:val="both"/>
        <w:rPr>
          <w:rFonts w:ascii="Times New Roman" w:hAnsi="Times New Roman"/>
        </w:rPr>
      </w:pPr>
      <w:r>
        <w:rPr>
          <w:rFonts w:ascii="Times New Roman" w:hAnsi="Times New Roman"/>
          <w:sz w:val="28"/>
        </w:rPr>
        <w:t>2) имеют вид, виды разрешенного использования, которые поименованы как разрешенные для соответствующих территориальных зон, но расположены в санитарно-защитных зонах, водоохранных зонах, территориях, подверженных риску возникновения чрезвычайных ситуаций природного и техногенного характера и воздействия их последствий, в пределах которых не предусмотрено размещение соответствующих объектов согласно настоящим Правилам;</w:t>
      </w:r>
    </w:p>
    <w:p>
      <w:pPr>
        <w:pStyle w:val="Normal"/>
        <w:ind w:firstLine="567"/>
        <w:jc w:val="both"/>
        <w:rPr>
          <w:rFonts w:ascii="Times New Roman" w:hAnsi="Times New Roman"/>
        </w:rPr>
      </w:pPr>
      <w:r>
        <w:rPr>
          <w:rFonts w:ascii="Times New Roman" w:hAnsi="Times New Roman"/>
          <w:sz w:val="28"/>
        </w:rPr>
        <w:t>3) 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значений, установленных настоящими Правилами применительно к соответствующим зонам.</w:t>
      </w:r>
    </w:p>
    <w:p>
      <w:pPr>
        <w:pStyle w:val="Normal"/>
        <w:ind w:firstLine="567"/>
        <w:jc w:val="both"/>
        <w:rPr>
          <w:rFonts w:ascii="Times New Roman" w:hAnsi="Times New Roman"/>
        </w:rPr>
      </w:pPr>
      <w:r>
        <w:rPr>
          <w:rFonts w:ascii="Times New Roman" w:hAnsi="Times New Roman"/>
          <w:sz w:val="28"/>
        </w:rPr>
        <w:t>7.Отношения по поводу самовольного занятия земельных участков, самовольного строительства и самовольных построек регулируются гражданским и земельным законодательством Российской Федерации.</w:t>
      </w:r>
    </w:p>
    <w:p>
      <w:pPr>
        <w:pStyle w:val="Normal"/>
        <w:ind w:firstLine="567"/>
        <w:jc w:val="both"/>
        <w:rPr>
          <w:rFonts w:ascii="Times New Roman" w:hAnsi="Times New Roman"/>
        </w:rPr>
      </w:pPr>
      <w:r>
        <w:rPr>
          <w:rFonts w:ascii="Times New Roman" w:hAnsi="Times New Roman"/>
          <w:sz w:val="28"/>
        </w:rPr>
        <w:t>8.Выявлением самовольного занятия земельных участков и выявление самовольного строительства, нарушение порядка строительства, реконструкции объектов обеспечивается уполномоченными отраслевыми (функциональными) органами местной администрации во взаимодействии со специализированным учреждением в сфере градостроительной деятельности.</w:t>
      </w:r>
    </w:p>
    <w:p>
      <w:pPr>
        <w:pStyle w:val="Normal"/>
        <w:spacing w:before="120" w:after="120"/>
        <w:ind w:hanging="284" w:left="851"/>
        <w:jc w:val="center"/>
        <w:rPr>
          <w:rFonts w:ascii="Times New Roman" w:hAnsi="Times New Roman"/>
        </w:rPr>
      </w:pPr>
      <w:r>
        <w:rPr>
          <w:rFonts w:ascii="Times New Roman" w:hAnsi="Times New Roman"/>
          <w:sz w:val="28"/>
          <w:u w:val="single"/>
        </w:rPr>
        <w:t>Статья 7. Использование земельных участков и объектов капитального строительства, не соответствующих Правилам</w:t>
      </w:r>
    </w:p>
    <w:p>
      <w:pPr>
        <w:pStyle w:val="Normal"/>
        <w:ind w:firstLine="567"/>
        <w:jc w:val="both"/>
        <w:rPr>
          <w:rFonts w:ascii="Times New Roman" w:hAnsi="Times New Roman"/>
        </w:rPr>
      </w:pPr>
      <w:r>
        <w:rPr>
          <w:rFonts w:ascii="Times New Roman" w:hAnsi="Times New Roman"/>
          <w:sz w:val="28"/>
        </w:rPr>
        <w:t>1.Разрешенное использование земельных участков и объектов капитального строительства, указанное в пункте 1 статьи 8 настоящих Правил, а также ставшее не соответствующим после внесения изменений в настоящие Правила, может существовать и использоваться без установления срока их приведения в соответствие с настоящими Правилами.</w:t>
      </w:r>
    </w:p>
    <w:p>
      <w:pPr>
        <w:pStyle w:val="Normal"/>
        <w:ind w:firstLine="567"/>
        <w:jc w:val="both"/>
        <w:rPr>
          <w:rFonts w:ascii="Times New Roman" w:hAnsi="Times New Roman"/>
        </w:rPr>
      </w:pPr>
      <w:r>
        <w:rPr>
          <w:rFonts w:ascii="Times New Roman" w:hAnsi="Times New Roman"/>
          <w:sz w:val="28"/>
        </w:rPr>
        <w:t>Исключение составляет не соответствующее одновременно и настоящим Правилам, и обязательным нормативам, стандартам разрешенное использование, существование и использование которого опасно для жизни и здоровья человека, для окружающей среды, объектов культурного наследия (памятников истории и культуры). Применительно к этим случаям, в соответствии с федеральными законами Российской Федерации, может быть наложен запрет на продолжение их использования.</w:t>
      </w:r>
    </w:p>
    <w:p>
      <w:pPr>
        <w:pStyle w:val="Normal"/>
        <w:ind w:firstLine="567"/>
        <w:jc w:val="both"/>
        <w:rPr>
          <w:rFonts w:ascii="Times New Roman" w:hAnsi="Times New Roman"/>
        </w:rPr>
      </w:pPr>
      <w:r>
        <w:rPr>
          <w:rFonts w:ascii="Times New Roman" w:hAnsi="Times New Roman"/>
          <w:sz w:val="28"/>
        </w:rPr>
        <w:t>2.Все изменения не соответствующего настоящим Правилам вида (видов) разрешенного использования осуществляются путем изменения видов их разрешенного использования, интенсивности их использования, строительных параметров и производятся только в направлении приведения их в соответствие с настоящими Правилами.</w:t>
      </w:r>
    </w:p>
    <w:p>
      <w:pPr>
        <w:pStyle w:val="Normal"/>
        <w:ind w:firstLine="567"/>
        <w:jc w:val="both"/>
        <w:rPr>
          <w:rFonts w:ascii="Times New Roman" w:hAnsi="Times New Roman"/>
        </w:rPr>
      </w:pPr>
      <w:r>
        <w:rPr>
          <w:rFonts w:ascii="Times New Roman" w:hAnsi="Times New Roman"/>
          <w:sz w:val="28"/>
        </w:rPr>
        <w:t>3.Не допускается увеличивать площадь и строительный объем объектов капитального строительства, указанных в подпунктах 1,2 пункта 6 статьи 6 настоящих Правил. Также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устанавливаемыми техническими регламентами.</w:t>
      </w:r>
    </w:p>
    <w:p>
      <w:pPr>
        <w:pStyle w:val="Normal"/>
        <w:ind w:firstLine="567"/>
        <w:jc w:val="both"/>
        <w:rPr>
          <w:rFonts w:ascii="Times New Roman" w:hAnsi="Times New Roman"/>
        </w:rPr>
      </w:pPr>
      <w:r>
        <w:rPr>
          <w:rFonts w:ascii="Times New Roman" w:hAnsi="Times New Roman"/>
          <w:sz w:val="28"/>
        </w:rPr>
        <w:t>4.Указанные в подпункте 3 пункта 6 статьи 6 настоящих Правил земельные участки и объекты капитального строительства,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и используются при условии, что эти действия не увеличивают степень несоответствия этих объектов настоящим Правилам. Действия по отношению к указанным объектам капитального строительства, выполняемые на основе разрешений на строительство, должны быть направлены на устранение несоответствия таких объектов настоящим Правилам.</w:t>
      </w:r>
    </w:p>
    <w:p>
      <w:pPr>
        <w:pStyle w:val="Normal"/>
        <w:ind w:firstLine="567"/>
        <w:jc w:val="both"/>
        <w:rPr>
          <w:rFonts w:ascii="Times New Roman" w:hAnsi="Times New Roman"/>
        </w:rPr>
      </w:pPr>
      <w:r>
        <w:rPr>
          <w:rFonts w:ascii="Times New Roman" w:hAnsi="Times New Roman"/>
          <w:sz w:val="28"/>
        </w:rPr>
        <w:t>Несоответствующий вид разрешенного использования земельных участков и объектов капитального строительства не может быть изменен на иной не соответствующий настоящим Правилам вид разрешенного использования.</w:t>
      </w:r>
    </w:p>
    <w:p>
      <w:pPr>
        <w:pStyle w:val="Normal"/>
        <w:spacing w:before="240" w:after="120"/>
        <w:jc w:val="center"/>
        <w:rPr>
          <w:rFonts w:ascii="Times New Roman" w:hAnsi="Times New Roman"/>
        </w:rPr>
      </w:pPr>
      <w:r>
        <w:rPr>
          <w:rFonts w:ascii="Times New Roman" w:hAnsi="Times New Roman"/>
          <w:b/>
          <w:sz w:val="28"/>
        </w:rPr>
        <w:t>Глава 2.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p>
    <w:p>
      <w:pPr>
        <w:pStyle w:val="Normal"/>
        <w:spacing w:before="120" w:after="120"/>
        <w:ind w:hanging="284" w:left="851"/>
        <w:jc w:val="center"/>
        <w:rPr>
          <w:rFonts w:ascii="Times New Roman" w:hAnsi="Times New Roman"/>
        </w:rPr>
      </w:pPr>
      <w:r>
        <w:rPr>
          <w:rFonts w:ascii="Times New Roman" w:hAnsi="Times New Roman"/>
          <w:sz w:val="28"/>
          <w:u w:val="single"/>
        </w:rPr>
        <w:t>Статья 8. Виды разрешенного использования земельных участков и объектов капитального строительства</w:t>
      </w:r>
    </w:p>
    <w:p>
      <w:pPr>
        <w:pStyle w:val="Normal"/>
        <w:ind w:firstLine="540"/>
        <w:jc w:val="both"/>
        <w:rPr>
          <w:rFonts w:ascii="Times New Roman" w:hAnsi="Times New Roman"/>
        </w:rPr>
      </w:pPr>
      <w:r>
        <w:rPr>
          <w:rFonts w:ascii="Times New Roman" w:hAnsi="Times New Roman"/>
          <w:sz w:val="28"/>
        </w:rPr>
        <w:t>1.Разрешенное использование земельных участков и объектов капитального строительства, может быть, следующих видов:</w:t>
      </w:r>
    </w:p>
    <w:p>
      <w:pPr>
        <w:pStyle w:val="Normal"/>
        <w:ind w:firstLine="540" w:right="-286"/>
        <w:jc w:val="both"/>
        <w:rPr>
          <w:rFonts w:ascii="Times New Roman" w:hAnsi="Times New Roman"/>
        </w:rPr>
      </w:pPr>
      <w:r>
        <w:rPr>
          <w:rFonts w:ascii="Times New Roman" w:hAnsi="Times New Roman"/>
          <w:sz w:val="28"/>
        </w:rPr>
        <w:t>1)основные виды разрешенного использования;</w:t>
      </w:r>
    </w:p>
    <w:p>
      <w:pPr>
        <w:pStyle w:val="Normal"/>
        <w:ind w:firstLine="540" w:right="-286"/>
        <w:jc w:val="both"/>
        <w:rPr>
          <w:rFonts w:ascii="Times New Roman" w:hAnsi="Times New Roman"/>
        </w:rPr>
      </w:pPr>
      <w:r>
        <w:rPr>
          <w:rFonts w:ascii="Times New Roman" w:hAnsi="Times New Roman"/>
          <w:sz w:val="28"/>
        </w:rPr>
        <w:t>2)условно разрешенные виды использования;</w:t>
      </w:r>
    </w:p>
    <w:p>
      <w:pPr>
        <w:pStyle w:val="Normal"/>
        <w:ind w:firstLine="540"/>
        <w:jc w:val="both"/>
        <w:rPr>
          <w:rFonts w:ascii="Times New Roman" w:hAnsi="Times New Roman"/>
        </w:rPr>
      </w:pPr>
      <w:r>
        <w:rPr>
          <w:rFonts w:ascii="Times New Roman" w:hAnsi="Times New Roman"/>
          <w:sz w:val="28"/>
        </w:rPr>
        <w:t>3)вспомогательные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pPr>
        <w:pStyle w:val="Normal"/>
        <w:ind w:firstLine="540"/>
        <w:jc w:val="both"/>
        <w:rPr>
          <w:rFonts w:ascii="Times New Roman" w:hAnsi="Times New Roman"/>
        </w:rPr>
      </w:pPr>
      <w:r>
        <w:rPr>
          <w:rFonts w:ascii="Times New Roman" w:hAnsi="Times New Roman"/>
          <w:sz w:val="28"/>
        </w:rPr>
        <w:t>2.Виды разрешенного использования земельных участков и объектов капитального строительства устанавливаются применительно к каждой территориальной зоне.</w:t>
      </w:r>
    </w:p>
    <w:p>
      <w:pPr>
        <w:pStyle w:val="Normal"/>
        <w:ind w:firstLine="540"/>
        <w:jc w:val="both"/>
        <w:rPr>
          <w:rFonts w:ascii="Times New Roman" w:hAnsi="Times New Roman"/>
        </w:rPr>
      </w:pPr>
      <w:r>
        <w:rPr>
          <w:rFonts w:ascii="Times New Roman" w:hAnsi="Times New Roman"/>
          <w:sz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pPr>
        <w:pStyle w:val="Normal"/>
        <w:ind w:firstLine="540"/>
        <w:jc w:val="both"/>
        <w:rPr>
          <w:rFonts w:ascii="Times New Roman" w:hAnsi="Times New Roman"/>
        </w:rPr>
      </w:pPr>
      <w:bookmarkStart w:id="2" w:name="Par17"/>
      <w:bookmarkEnd w:id="2"/>
      <w:r>
        <w:rPr>
          <w:rFonts w:ascii="Times New Roman" w:hAnsi="Times New Roman"/>
          <w:sz w:val="28"/>
        </w:rPr>
        <w:t>3.Наличие вида разрешенного использования земельных участков и объектов капитального строительства, в числе указанных в градостроительном регламенте в составе условно разрешенных, означает, что для его применения необходимо получение специального разрешения. Предоставление указанного разрешения осуществляется на основании   Градостроительного кодекса Российской Федерации в соответствии с регламентом оказания соответствующей муниципальной услуги.</w:t>
      </w:r>
    </w:p>
    <w:p>
      <w:pPr>
        <w:pStyle w:val="Normal"/>
        <w:ind w:firstLine="540"/>
        <w:jc w:val="both"/>
        <w:rPr>
          <w:rFonts w:ascii="Times New Roman" w:hAnsi="Times New Roman"/>
        </w:rPr>
      </w:pPr>
      <w:r>
        <w:rPr>
          <w:rFonts w:ascii="Times New Roman" w:hAnsi="Times New Roman"/>
          <w:sz w:val="28"/>
        </w:rPr>
        <w:t>4.Наличие вида разрешенного использования земельных участков и объектов капитального строительства в составе указанных в градостроительном регламенте вспомогательных видов разрешенного использования означает, что его применение возможно только в качестве дополнительного по отношению к основным или условно разрешенным видам использования и осуществляется совместно с ними на территории одного земельного участка.</w:t>
      </w:r>
    </w:p>
    <w:p>
      <w:pPr>
        <w:pStyle w:val="Normal"/>
        <w:ind w:firstLine="540"/>
        <w:jc w:val="both"/>
        <w:rPr>
          <w:rFonts w:ascii="Times New Roman" w:hAnsi="Times New Roman"/>
        </w:rPr>
      </w:pPr>
      <w:r>
        <w:rPr>
          <w:rFonts w:ascii="Times New Roman" w:hAnsi="Times New Roman"/>
          <w:sz w:val="28"/>
        </w:rPr>
        <w:t>5.В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pPr>
        <w:pStyle w:val="Normal"/>
        <w:spacing w:before="120" w:after="120"/>
        <w:ind w:hanging="284" w:left="851"/>
        <w:jc w:val="center"/>
        <w:rPr>
          <w:u w:val="single"/>
        </w:rPr>
      </w:pPr>
      <w:r>
        <w:rPr>
          <w:rFonts w:ascii="Times New Roman" w:hAnsi="Times New Roman"/>
          <w:sz w:val="28"/>
          <w:u w:val="single"/>
        </w:rPr>
        <w:t>Статья 9. Изменение видов разрешенного использования земельных участков и объектов капитального строительства физическими и юридическими лицами</w:t>
      </w:r>
    </w:p>
    <w:p>
      <w:pPr>
        <w:pStyle w:val="Normal"/>
        <w:spacing w:before="0" w:after="0"/>
        <w:ind w:firstLine="567"/>
        <w:contextualSpacing/>
        <w:jc w:val="both"/>
        <w:rPr>
          <w:rFonts w:ascii="Times New Roman" w:hAnsi="Times New Roman"/>
        </w:rPr>
      </w:pPr>
      <w:r>
        <w:rPr>
          <w:rFonts w:ascii="Times New Roman" w:hAnsi="Times New Roman"/>
          <w:sz w:val="28"/>
        </w:rPr>
        <w:t>1.Собственники, землепользователи, землевладельцы, арендаторы земельных участков и объектов капитального строительства (правообладатели),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имеют право в соответствии с законодательством по своему усмотрению выбирать и менять вид/виды использования земельных участков и объектов капитального строительства, разрешенные как основные и вспомогательные для соответствующих зон.</w:t>
      </w:r>
    </w:p>
    <w:p>
      <w:pPr>
        <w:pStyle w:val="Normal"/>
        <w:ind w:firstLine="567"/>
        <w:jc w:val="both"/>
        <w:rPr>
          <w:rFonts w:ascii="Times New Roman" w:hAnsi="Times New Roman"/>
        </w:rPr>
      </w:pPr>
      <w:r>
        <w:rPr>
          <w:rFonts w:ascii="Times New Roman" w:hAnsi="Times New Roman"/>
          <w:sz w:val="28"/>
        </w:rPr>
        <w:t>2.Изменение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градостроительными регламентами при условии соблюдения требований технических регламентов и действующего законодательства.</w:t>
      </w:r>
    </w:p>
    <w:p>
      <w:pPr>
        <w:pStyle w:val="Normal"/>
        <w:ind w:firstLine="567"/>
        <w:jc w:val="both"/>
        <w:rPr>
          <w:rFonts w:ascii="Times New Roman" w:hAnsi="Times New Roman"/>
        </w:rPr>
      </w:pPr>
      <w:r>
        <w:rPr>
          <w:rFonts w:ascii="Times New Roman" w:hAnsi="Times New Roman"/>
          <w:sz w:val="28"/>
        </w:rPr>
        <w:t xml:space="preserve">3.Решения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Российской Федерации. </w:t>
      </w:r>
    </w:p>
    <w:p>
      <w:pPr>
        <w:pStyle w:val="Normal"/>
        <w:ind w:firstLine="567"/>
        <w:jc w:val="both"/>
        <w:rPr>
          <w:rFonts w:ascii="Times New Roman" w:hAnsi="Times New Roman"/>
        </w:rPr>
      </w:pPr>
      <w:r>
        <w:rPr>
          <w:rFonts w:ascii="Times New Roman" w:hAnsi="Times New Roman"/>
          <w:sz w:val="28"/>
        </w:rPr>
        <w:t xml:space="preserve">4.При смене основных и вспомогательных видов разрешённого использования земельных участков правообладатель вправе обратиться в Комиссию по землепользованию и застройки для получения консультаций по смене вида в соответствии с пунктом настоящих Правил. </w:t>
      </w:r>
    </w:p>
    <w:p>
      <w:pPr>
        <w:pStyle w:val="Normal"/>
        <w:ind w:firstLine="567"/>
        <w:jc w:val="both"/>
        <w:rPr>
          <w:rFonts w:ascii="Times New Roman" w:hAnsi="Times New Roman"/>
        </w:rPr>
      </w:pPr>
      <w:r>
        <w:rPr>
          <w:rFonts w:ascii="Times New Roman" w:hAnsi="Times New Roman"/>
          <w:sz w:val="28"/>
        </w:rPr>
        <w:t>5.Лица, владеющие земельными участками, предоставленными для конкретного вида деятельности из состава земель общего пользования на срок не менее пяти лет, вправе изменить вид разрешённого использования в соответствии с законодательством и настоящими правилами на другой, не ухудшающий условия использования территории общего пользования и не нарушающий публичный сервитут.</w:t>
      </w:r>
    </w:p>
    <w:p>
      <w:pPr>
        <w:pStyle w:val="Normal"/>
        <w:ind w:firstLine="567"/>
        <w:jc w:val="both"/>
        <w:rPr>
          <w:rFonts w:ascii="Times New Roman" w:hAnsi="Times New Roman"/>
        </w:rPr>
      </w:pPr>
      <w:r>
        <w:rPr>
          <w:rFonts w:ascii="Times New Roman" w:hAnsi="Times New Roman"/>
          <w:sz w:val="28"/>
        </w:rPr>
        <w:t xml:space="preserve">6.Предоставление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установленном статьей 39 Градостроительного кодекса Российской Федерации статьей 20 настоящих Правил. </w:t>
      </w:r>
    </w:p>
    <w:p>
      <w:pPr>
        <w:pStyle w:val="Normal"/>
        <w:ind w:firstLine="567"/>
        <w:jc w:val="both"/>
        <w:rPr>
          <w:rFonts w:ascii="Times New Roman" w:hAnsi="Times New Roman"/>
        </w:rPr>
      </w:pPr>
      <w:r>
        <w:rPr>
          <w:rFonts w:ascii="Times New Roman" w:hAnsi="Times New Roman"/>
          <w:sz w:val="28"/>
        </w:rPr>
        <w:t>7.Собственник, землепользователь, землевладелец, арендатор недвижимости, орган местного самоуправления обеспечивают внесение соответствующих изменений в документы учета недвижимости и документы о регистрации прав на недвижимость.</w:t>
      </w:r>
    </w:p>
    <w:p>
      <w:pPr>
        <w:pStyle w:val="Normal"/>
        <w:ind w:firstLine="567"/>
        <w:jc w:val="both"/>
        <w:rPr>
          <w:rFonts w:ascii="Times New Roman" w:hAnsi="Times New Roman"/>
        </w:rPr>
      </w:pPr>
      <w:r>
        <w:rPr>
          <w:rFonts w:ascii="Times New Roman" w:hAnsi="Times New Roman"/>
          <w:sz w:val="28"/>
        </w:rPr>
        <w:t xml:space="preserve">8.Изменение видов разрешенного использования земельных участков и объектов капитального строительства органами государственной власти, органами местного самоуправления, государственными и муниципальными учреждениями, государственными и муниципальными унитарными предприятиями может осуществляться при письменном согласии соответствующего уполномоченного органа государственной власти или органа местного самоуправления (собственника). </w:t>
      </w:r>
    </w:p>
    <w:p>
      <w:pPr>
        <w:pStyle w:val="Normal"/>
        <w:spacing w:before="120" w:after="120"/>
        <w:ind w:hanging="284" w:left="851"/>
        <w:jc w:val="center"/>
        <w:rPr>
          <w:rFonts w:ascii="Times New Roman" w:hAnsi="Times New Roman"/>
        </w:rPr>
      </w:pPr>
      <w:r>
        <w:rPr>
          <w:rFonts w:ascii="Times New Roman" w:hAnsi="Times New Roman"/>
          <w:sz w:val="28"/>
          <w:u w:val="single"/>
        </w:rPr>
        <w:t>Статья 10. Рассмотрение возможности и порядок предоставления разрешения на условно разрешенный вид использования земельного участка или объекта капитального строительства при изменении параметров объекта капитального строительства</w:t>
      </w:r>
    </w:p>
    <w:p>
      <w:pPr>
        <w:pStyle w:val="Normal"/>
        <w:ind w:firstLine="567"/>
        <w:jc w:val="both"/>
        <w:rPr>
          <w:rFonts w:ascii="Times New Roman" w:hAnsi="Times New Roman"/>
        </w:rPr>
      </w:pPr>
      <w:r>
        <w:rPr>
          <w:rFonts w:ascii="Times New Roman" w:hAnsi="Times New Roman"/>
          <w:sz w:val="28"/>
        </w:rPr>
        <w:t>1.Разрешение на условно разрешенный вид использования может предоставляться:</w:t>
      </w:r>
    </w:p>
    <w:p>
      <w:pPr>
        <w:pStyle w:val="Normal"/>
        <w:ind w:firstLine="567"/>
        <w:jc w:val="both"/>
        <w:rPr>
          <w:rFonts w:ascii="Times New Roman" w:hAnsi="Times New Roman"/>
        </w:rPr>
      </w:pPr>
      <w:r>
        <w:rPr>
          <w:rFonts w:ascii="Times New Roman" w:hAnsi="Times New Roman"/>
          <w:sz w:val="28"/>
        </w:rPr>
        <w:t>1)на стадии градостроительной подготовки и формирования границ земельного участка из состава государственных, муниципальных земель для предоставления физическим, юридическим лицам при наличии утверждённой схемы земельного участка на кадастровом плане территории;</w:t>
      </w:r>
    </w:p>
    <w:p>
      <w:pPr>
        <w:pStyle w:val="Normal"/>
        <w:ind w:firstLine="567"/>
        <w:jc w:val="both"/>
        <w:rPr>
          <w:rFonts w:ascii="Times New Roman" w:hAnsi="Times New Roman"/>
        </w:rPr>
      </w:pPr>
      <w:r>
        <w:rPr>
          <w:rFonts w:ascii="Times New Roman" w:hAnsi="Times New Roman"/>
          <w:sz w:val="28"/>
        </w:rPr>
        <w:t>2)на стадии подготовки проектной документации, до получения разрешения на строительство;</w:t>
      </w:r>
    </w:p>
    <w:p>
      <w:pPr>
        <w:pStyle w:val="Normal"/>
        <w:ind w:firstLine="567"/>
        <w:jc w:val="both"/>
        <w:rPr>
          <w:rFonts w:ascii="Times New Roman" w:hAnsi="Times New Roman"/>
        </w:rPr>
      </w:pPr>
      <w:r>
        <w:rPr>
          <w:rFonts w:ascii="Times New Roman" w:hAnsi="Times New Roman"/>
          <w:sz w:val="28"/>
        </w:rPr>
        <w:t>3)в процессе использования земельных участков, иных объектов недвижимости, когда правообладатели планируют изменить их назначение;</w:t>
      </w:r>
    </w:p>
    <w:p>
      <w:pPr>
        <w:pStyle w:val="Normal"/>
        <w:ind w:firstLine="567"/>
        <w:jc w:val="both"/>
        <w:rPr>
          <w:rFonts w:ascii="Times New Roman" w:hAnsi="Times New Roman"/>
        </w:rPr>
      </w:pPr>
      <w:r>
        <w:rPr>
          <w:rFonts w:ascii="Times New Roman" w:hAnsi="Times New Roman"/>
          <w:sz w:val="28"/>
        </w:rPr>
        <w:t>4)в процессе утверждения проекта планировки и проекта межевания, предусматривающих условно разрешённые виды для данной градостроительной зоны.</w:t>
      </w:r>
    </w:p>
    <w:p>
      <w:pPr>
        <w:pStyle w:val="Normal"/>
        <w:ind w:firstLine="567"/>
        <w:jc w:val="both"/>
        <w:rPr>
          <w:rFonts w:ascii="Times New Roman" w:hAnsi="Times New Roman"/>
        </w:rPr>
      </w:pPr>
      <w:r>
        <w:rPr>
          <w:rFonts w:ascii="Times New Roman" w:hAnsi="Times New Roman"/>
          <w:sz w:val="28"/>
        </w:rPr>
        <w:t>2.Физическое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в соответствии с установленным порядком и регламентом оказания соответствующей муниципальной услуги о предоставлении разрешения на условно разрешенный вид использования в Комиссию в соответствии с Положением о комиссии, утверждённым решением местной администрации. К заявлению прилагаются сведения об участке и объекте капитального строительства (кадастровый паспорт, свидетельство о государственной регистрации прав на земельный участок, объекты капитального строительства) и материалы, обосновывающие возможность применения условно разрешённого вида на данной территории.</w:t>
      </w:r>
    </w:p>
    <w:p>
      <w:pPr>
        <w:pStyle w:val="Normal"/>
        <w:ind w:firstLine="567" w:right="-286"/>
        <w:jc w:val="both"/>
        <w:rPr>
          <w:rFonts w:ascii="Times New Roman" w:hAnsi="Times New Roman"/>
        </w:rPr>
      </w:pPr>
      <w:r>
        <w:rPr>
          <w:rFonts w:ascii="Times New Roman" w:hAnsi="Times New Roman"/>
          <w:sz w:val="28"/>
        </w:rPr>
        <w:t>3.Обосновывающие материалы включают:</w:t>
      </w:r>
    </w:p>
    <w:p>
      <w:pPr>
        <w:pStyle w:val="Normal"/>
        <w:ind w:firstLine="567"/>
        <w:jc w:val="both"/>
        <w:rPr>
          <w:rFonts w:ascii="Times New Roman" w:hAnsi="Times New Roman"/>
        </w:rPr>
      </w:pPr>
      <w:r>
        <w:rPr>
          <w:rFonts w:ascii="Times New Roman" w:hAnsi="Times New Roman"/>
          <w:sz w:val="28"/>
        </w:rPr>
        <w:t>1)схему планируемой застройки земельного участка с указанием мест расположения существующих и намечаемых построек и описанием их характеристик (общая площадь, этажность, открытые пространства, места парковки автомобилей и т.д.);</w:t>
      </w:r>
    </w:p>
    <w:p>
      <w:pPr>
        <w:pStyle w:val="Normal"/>
        <w:ind w:firstLine="567"/>
        <w:jc w:val="both"/>
        <w:rPr>
          <w:rFonts w:ascii="Times New Roman" w:hAnsi="Times New Roman"/>
        </w:rPr>
      </w:pPr>
      <w:r>
        <w:rPr>
          <w:rFonts w:ascii="Times New Roman" w:hAnsi="Times New Roman"/>
          <w:sz w:val="28"/>
        </w:rPr>
        <w:t>2)общую информацию о планируемых объемах ресурсов, необходимых для функционирования объекта (количестве посетителей, численность работающих, грузооборот, потребность в подъездных железнодорожных путях, энергообеспечение, водоснабжение и т.д.), о предполагаемом уровне воздействия на окружающую среду (объем и характер выбросов в атмосферу, количество отходов производства и степень их вредности), технические условия, предоставленные уполномоченными организациями.</w:t>
      </w:r>
    </w:p>
    <w:p>
      <w:pPr>
        <w:pStyle w:val="Normal"/>
        <w:ind w:firstLine="567"/>
        <w:jc w:val="both"/>
        <w:rPr>
          <w:rFonts w:ascii="Times New Roman" w:hAnsi="Times New Roman"/>
        </w:rPr>
      </w:pPr>
      <w:r>
        <w:rPr>
          <w:rFonts w:ascii="Times New Roman" w:hAnsi="Times New Roman"/>
          <w:sz w:val="28"/>
        </w:rPr>
        <w:t>4.Комиссия принимает решение о направлении заявления для рассмотрения на общественных обсуждениях или публичных слушаниях, или об отклонении по причине недостаточности обоснований и сведений о рассматриваемом земельном участке и(или)объекте капитального строительства.</w:t>
      </w:r>
    </w:p>
    <w:p>
      <w:pPr>
        <w:pStyle w:val="Normal"/>
        <w:ind w:firstLine="567"/>
        <w:jc w:val="both"/>
        <w:rPr>
          <w:rFonts w:ascii="Times New Roman" w:hAnsi="Times New Roman"/>
        </w:rPr>
      </w:pPr>
      <w:r>
        <w:rPr>
          <w:rFonts w:ascii="Times New Roman" w:hAnsi="Times New Roman"/>
          <w:sz w:val="28"/>
        </w:rPr>
        <w:t>5.Порядок проведения общественных обсуждений или публичных слушаний устанавливается решением Положением о порядке организации и проведения общественных обсуждений или публичных слушаний по проектам документов в сфере градостроительной деятельности, утвержденным решением Совета народных депутатов Беловского городского округа от 26.03.2020 № 20/113-н с учётом положений градостроительного законодательства Российской Федерации.</w:t>
      </w:r>
    </w:p>
    <w:p>
      <w:pPr>
        <w:pStyle w:val="Normal"/>
        <w:ind w:firstLine="567"/>
        <w:jc w:val="both"/>
        <w:rPr>
          <w:rFonts w:ascii="Times New Roman" w:hAnsi="Times New Roman"/>
        </w:rPr>
      </w:pPr>
      <w:r>
        <w:rPr>
          <w:rFonts w:ascii="Times New Roman" w:hAnsi="Times New Roman"/>
          <w:sz w:val="28"/>
        </w:rPr>
        <w:t>6.Комиссия организует проведение общественных обсуждений или публичных слушаний, в том числе,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pPr>
        <w:pStyle w:val="Normal"/>
        <w:ind w:firstLine="567"/>
        <w:jc w:val="both"/>
        <w:rPr>
          <w:rFonts w:ascii="Times New Roman" w:hAnsi="Times New Roman"/>
        </w:rPr>
      </w:pPr>
      <w:r>
        <w:rPr>
          <w:rFonts w:ascii="Times New Roman" w:hAnsi="Times New Roman"/>
          <w:sz w:val="28"/>
        </w:rPr>
        <w:t>7.На основании заключения о результатах общественных обсуждений или публичных слушаний по вопросу о предоставлении разрешения на условно разрешенный вид использования Комиссия по землепользованию и застройки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администрации округа в течении семи дней.</w:t>
      </w:r>
    </w:p>
    <w:p>
      <w:pPr>
        <w:pStyle w:val="Normal"/>
        <w:ind w:firstLine="567"/>
        <w:jc w:val="both"/>
        <w:rPr>
          <w:rFonts w:ascii="Times New Roman" w:hAnsi="Times New Roman"/>
        </w:rPr>
      </w:pPr>
      <w:r>
        <w:rPr>
          <w:rFonts w:ascii="Times New Roman" w:hAnsi="Times New Roman"/>
          <w:sz w:val="28"/>
        </w:rPr>
        <w:t>8.Глава Беловского городского округа в течение трёх рабочих дней со дня поступления рекомендаций принимает решение (постановление) о предоставлении разрешения на условно разрешенный вид использования или об отказе в предоставлении такого разрешения. Указанное постановление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органов местного самоуправления  Беловского городского округа  в сети «Интернет».</w:t>
      </w:r>
    </w:p>
    <w:p>
      <w:pPr>
        <w:pStyle w:val="Normal"/>
        <w:ind w:firstLine="567"/>
        <w:jc w:val="both"/>
        <w:rPr>
          <w:rFonts w:ascii="Times New Roman" w:hAnsi="Times New Roman"/>
        </w:rPr>
      </w:pPr>
      <w:r>
        <w:rPr>
          <w:rFonts w:ascii="Times New Roman" w:hAnsi="Times New Roman"/>
          <w:sz w:val="28"/>
        </w:rPr>
        <w:t>9.Расходы,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pPr>
        <w:pStyle w:val="Normal"/>
        <w:ind w:firstLine="567"/>
        <w:jc w:val="both"/>
        <w:rPr>
          <w:rFonts w:ascii="Times New Roman" w:hAnsi="Times New Roman"/>
        </w:rPr>
      </w:pPr>
      <w:r>
        <w:rPr>
          <w:rFonts w:ascii="Times New Roman" w:hAnsi="Times New Roman"/>
          <w:sz w:val="28"/>
        </w:rPr>
        <w:t>10.Физическое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pPr>
        <w:pStyle w:val="Normal"/>
        <w:spacing w:before="120" w:after="120"/>
        <w:ind w:hanging="284" w:left="851"/>
        <w:jc w:val="center"/>
        <w:rPr>
          <w:rFonts w:ascii="Times New Roman" w:hAnsi="Times New Roman"/>
        </w:rPr>
      </w:pPr>
      <w:r>
        <w:rPr>
          <w:rFonts w:ascii="Times New Roman" w:hAnsi="Times New Roman"/>
          <w:sz w:val="28"/>
          <w:u w:val="single"/>
        </w:rPr>
        <w:t>Статья 11. Порядок получения заключения о возможности изменения одного вида разрешенного использования земельного участка и объектов капитального строительства на другой, если этот не связано с необходимостью подготовки проектной документации и может быть осуществлено без получения разрешения на строительство</w:t>
      </w:r>
    </w:p>
    <w:p>
      <w:pPr>
        <w:pStyle w:val="Normal"/>
        <w:ind w:firstLine="567"/>
        <w:jc w:val="both"/>
        <w:rPr>
          <w:rFonts w:ascii="Times New Roman" w:hAnsi="Times New Roman"/>
        </w:rPr>
      </w:pPr>
      <w:r>
        <w:rPr>
          <w:rFonts w:ascii="Times New Roman" w:hAnsi="Times New Roman"/>
          <w:sz w:val="28"/>
        </w:rPr>
        <w:t>1.Физическое или юридическое лицо вправе получить заключение Комиссии, в случае необходимости получения консультации, с целью принятия решения о смене основного или вспомогательного вида разрешенного использования земельного участка или объекта капитального строительства без необходимости реконструкции (изменения параметров) объекта. В этом случае заинтересованное лицо обращается в местную Администрацию с заявлением.</w:t>
      </w:r>
    </w:p>
    <w:p>
      <w:pPr>
        <w:pStyle w:val="Normal"/>
        <w:ind w:firstLine="567" w:right="-286"/>
        <w:jc w:val="both"/>
        <w:rPr>
          <w:rFonts w:ascii="Times New Roman" w:hAnsi="Times New Roman"/>
        </w:rPr>
      </w:pPr>
      <w:r>
        <w:rPr>
          <w:rFonts w:ascii="Times New Roman" w:hAnsi="Times New Roman"/>
          <w:sz w:val="28"/>
        </w:rPr>
        <w:t>2.В заявлении указываются:</w:t>
      </w:r>
    </w:p>
    <w:p>
      <w:pPr>
        <w:pStyle w:val="Normal"/>
        <w:ind w:firstLine="567"/>
        <w:jc w:val="both"/>
        <w:rPr>
          <w:rFonts w:ascii="Times New Roman" w:hAnsi="Times New Roman"/>
        </w:rPr>
      </w:pPr>
      <w:r>
        <w:rPr>
          <w:rFonts w:ascii="Times New Roman" w:hAnsi="Times New Roman"/>
          <w:sz w:val="28"/>
        </w:rPr>
        <w:t>1)вид разрешенного использования земельного участка и объектов капитального строительства, расположенных на нем;</w:t>
      </w:r>
    </w:p>
    <w:p>
      <w:pPr>
        <w:pStyle w:val="Normal"/>
        <w:ind w:firstLine="567"/>
        <w:jc w:val="both"/>
        <w:rPr>
          <w:rFonts w:ascii="Times New Roman" w:hAnsi="Times New Roman"/>
        </w:rPr>
      </w:pPr>
      <w:r>
        <w:rPr>
          <w:rFonts w:ascii="Times New Roman" w:hAnsi="Times New Roman"/>
          <w:sz w:val="28"/>
        </w:rPr>
        <w:t>2)испрашиваемый вид разрешенного использования земельного участка и объектов капитального строительства, расположенных на нем;</w:t>
      </w:r>
    </w:p>
    <w:p>
      <w:pPr>
        <w:pStyle w:val="Normal"/>
        <w:ind w:firstLine="567" w:right="-286"/>
        <w:jc w:val="both"/>
        <w:rPr>
          <w:rFonts w:ascii="Times New Roman" w:hAnsi="Times New Roman"/>
        </w:rPr>
      </w:pPr>
      <w:r>
        <w:rPr>
          <w:rFonts w:ascii="Times New Roman" w:hAnsi="Times New Roman"/>
          <w:sz w:val="28"/>
        </w:rPr>
        <w:t>3.К заявлению прилагаются:</w:t>
      </w:r>
    </w:p>
    <w:p>
      <w:pPr>
        <w:pStyle w:val="Normal"/>
        <w:ind w:firstLine="567"/>
        <w:jc w:val="both"/>
        <w:rPr>
          <w:rFonts w:ascii="Times New Roman" w:hAnsi="Times New Roman"/>
        </w:rPr>
      </w:pPr>
      <w:r>
        <w:rPr>
          <w:rFonts w:ascii="Times New Roman" w:hAnsi="Times New Roman"/>
          <w:sz w:val="28"/>
        </w:rPr>
        <w:t>1)правоустанавливающие документы на земельный участок и объекты капитального строительства, находящиеся на этом земельном участке;</w:t>
      </w:r>
    </w:p>
    <w:p>
      <w:pPr>
        <w:pStyle w:val="Normal"/>
        <w:ind w:firstLine="567"/>
        <w:jc w:val="both"/>
        <w:rPr>
          <w:rFonts w:ascii="Times New Roman" w:hAnsi="Times New Roman"/>
        </w:rPr>
      </w:pPr>
      <w:r>
        <w:rPr>
          <w:rFonts w:ascii="Times New Roman" w:hAnsi="Times New Roman"/>
          <w:sz w:val="28"/>
        </w:rPr>
        <w:t>2)градостроительный план земельного участка (при наличии) или градостроительный анализ земельного участка;</w:t>
      </w:r>
    </w:p>
    <w:p>
      <w:pPr>
        <w:pStyle w:val="Normal"/>
        <w:ind w:firstLine="567"/>
        <w:jc w:val="both"/>
        <w:rPr>
          <w:rFonts w:ascii="Times New Roman" w:hAnsi="Times New Roman"/>
        </w:rPr>
      </w:pPr>
      <w:r>
        <w:rPr>
          <w:rFonts w:ascii="Times New Roman" w:hAnsi="Times New Roman"/>
          <w:sz w:val="28"/>
        </w:rPr>
        <w:t>3)обоснование изменения вида разрешенного использования и доказательство, что это изменение может быть произведено без разработки проектной документации и получения разрешения на строительство:</w:t>
      </w:r>
    </w:p>
    <w:p>
      <w:pPr>
        <w:pStyle w:val="Normal"/>
        <w:ind w:firstLine="567"/>
        <w:jc w:val="both"/>
        <w:rPr>
          <w:rFonts w:ascii="Times New Roman" w:hAnsi="Times New Roman"/>
        </w:rPr>
      </w:pPr>
      <w:r>
        <w:rPr>
          <w:rFonts w:ascii="Times New Roman" w:hAnsi="Times New Roman"/>
          <w:sz w:val="28"/>
        </w:rPr>
        <w:t>-соответствие нового использования объекта капитального строительства градостроительному регламенту территориальной зоны, в которой расположен этот объект;</w:t>
      </w:r>
    </w:p>
    <w:p>
      <w:pPr>
        <w:pStyle w:val="Normal"/>
        <w:ind w:firstLine="567"/>
        <w:jc w:val="both"/>
        <w:rPr>
          <w:rFonts w:ascii="Times New Roman" w:hAnsi="Times New Roman"/>
        </w:rPr>
      </w:pPr>
      <w:r>
        <w:rPr>
          <w:rFonts w:ascii="Times New Roman" w:hAnsi="Times New Roman"/>
          <w:sz w:val="28"/>
        </w:rPr>
        <w:t>-соответствие нового использования объекта капитального строительства техническим регламентам (строительным нормам и правилам);</w:t>
      </w:r>
    </w:p>
    <w:p>
      <w:pPr>
        <w:pStyle w:val="Normal"/>
        <w:ind w:firstLine="567"/>
        <w:jc w:val="both"/>
        <w:rPr>
          <w:rFonts w:ascii="Times New Roman" w:hAnsi="Times New Roman"/>
        </w:rPr>
      </w:pPr>
      <w:r>
        <w:rPr>
          <w:rFonts w:ascii="Times New Roman" w:hAnsi="Times New Roman"/>
          <w:sz w:val="28"/>
        </w:rPr>
        <w:t>-возможность нового использования объекта капитального строительства без проведения реконструкции этого объекта.</w:t>
      </w:r>
    </w:p>
    <w:p>
      <w:pPr>
        <w:pStyle w:val="Normal"/>
        <w:ind w:firstLine="567"/>
        <w:jc w:val="both"/>
        <w:rPr>
          <w:rFonts w:ascii="Times New Roman" w:hAnsi="Times New Roman"/>
        </w:rPr>
      </w:pPr>
      <w:r>
        <w:rPr>
          <w:rFonts w:ascii="Times New Roman" w:hAnsi="Times New Roman"/>
          <w:sz w:val="28"/>
        </w:rPr>
        <w:t>4.Комиссия рассматривает заявление в соответствии с положением и готовит Заключение.</w:t>
      </w:r>
    </w:p>
    <w:p>
      <w:pPr>
        <w:pStyle w:val="Normal"/>
        <w:ind w:firstLine="567" w:right="-286"/>
        <w:jc w:val="both"/>
        <w:rPr>
          <w:rFonts w:ascii="Times New Roman" w:hAnsi="Times New Roman"/>
        </w:rPr>
      </w:pPr>
      <w:r>
        <w:rPr>
          <w:rFonts w:ascii="Times New Roman" w:hAnsi="Times New Roman"/>
          <w:sz w:val="28"/>
        </w:rPr>
        <w:t>5.В заключении указываются:</w:t>
      </w:r>
    </w:p>
    <w:p>
      <w:pPr>
        <w:pStyle w:val="Normal"/>
        <w:ind w:firstLine="567" w:right="-286"/>
        <w:jc w:val="both"/>
        <w:rPr>
          <w:rFonts w:ascii="Times New Roman" w:hAnsi="Times New Roman"/>
        </w:rPr>
      </w:pPr>
      <w:r>
        <w:rPr>
          <w:rFonts w:ascii="Times New Roman" w:hAnsi="Times New Roman"/>
          <w:sz w:val="28"/>
        </w:rPr>
        <w:t>1)номер и дата заключения;</w:t>
      </w:r>
    </w:p>
    <w:p>
      <w:pPr>
        <w:pStyle w:val="Normal"/>
        <w:ind w:firstLine="567"/>
        <w:jc w:val="both"/>
        <w:rPr>
          <w:rFonts w:ascii="Times New Roman" w:hAnsi="Times New Roman"/>
        </w:rPr>
      </w:pPr>
      <w:r>
        <w:rPr>
          <w:rFonts w:ascii="Times New Roman" w:hAnsi="Times New Roman"/>
          <w:sz w:val="28"/>
        </w:rPr>
        <w:t>2)физическое или юридическое лицо, истребовавшее изменение разрешенного вида использования земельного участка и объектов капитального строительства;</w:t>
      </w:r>
    </w:p>
    <w:p>
      <w:pPr>
        <w:pStyle w:val="Normal"/>
        <w:ind w:firstLine="567"/>
        <w:jc w:val="both"/>
        <w:rPr>
          <w:rFonts w:ascii="Times New Roman" w:hAnsi="Times New Roman"/>
        </w:rPr>
      </w:pPr>
      <w:r>
        <w:rPr>
          <w:rFonts w:ascii="Times New Roman" w:hAnsi="Times New Roman"/>
          <w:sz w:val="28"/>
        </w:rPr>
        <w:t>3)вид разрешенного использования земельного участка и объектов капитального строительства;</w:t>
      </w:r>
    </w:p>
    <w:p>
      <w:pPr>
        <w:pStyle w:val="Normal"/>
        <w:ind w:firstLine="567"/>
        <w:jc w:val="both"/>
        <w:rPr>
          <w:rFonts w:ascii="Times New Roman" w:hAnsi="Times New Roman"/>
        </w:rPr>
      </w:pPr>
      <w:r>
        <w:rPr>
          <w:rFonts w:ascii="Times New Roman" w:hAnsi="Times New Roman"/>
          <w:sz w:val="28"/>
        </w:rPr>
        <w:t>4)предлагаемый вид (виды) разрешенного использования земельного участка и объектов капитального строительства;</w:t>
      </w:r>
    </w:p>
    <w:p>
      <w:pPr>
        <w:pStyle w:val="Normal"/>
        <w:ind w:firstLine="567"/>
        <w:jc w:val="both"/>
        <w:rPr>
          <w:rFonts w:ascii="Times New Roman" w:hAnsi="Times New Roman"/>
        </w:rPr>
      </w:pPr>
      <w:r>
        <w:rPr>
          <w:rFonts w:ascii="Times New Roman" w:hAnsi="Times New Roman"/>
          <w:sz w:val="28"/>
        </w:rPr>
        <w:t>5)территориальная зона, где находится земельный участок и объекты капитального строительства;</w:t>
      </w:r>
    </w:p>
    <w:p>
      <w:pPr>
        <w:pStyle w:val="Normal"/>
        <w:ind w:firstLine="567" w:right="-286"/>
        <w:jc w:val="both"/>
        <w:rPr>
          <w:rFonts w:ascii="Times New Roman" w:hAnsi="Times New Roman"/>
        </w:rPr>
      </w:pPr>
      <w:r>
        <w:rPr>
          <w:rFonts w:ascii="Times New Roman" w:hAnsi="Times New Roman"/>
          <w:sz w:val="28"/>
        </w:rPr>
        <w:t>6)краткое обоснование изменения;</w:t>
      </w:r>
    </w:p>
    <w:p>
      <w:pPr>
        <w:pStyle w:val="Normal"/>
        <w:ind w:firstLine="567"/>
        <w:jc w:val="both"/>
        <w:rPr>
          <w:rFonts w:ascii="Times New Roman" w:hAnsi="Times New Roman"/>
        </w:rPr>
      </w:pPr>
      <w:r>
        <w:rPr>
          <w:rFonts w:ascii="Times New Roman" w:hAnsi="Times New Roman"/>
          <w:sz w:val="28"/>
        </w:rPr>
        <w:t>7)заключение о возможности или невозможности изменения вида разрешенного использования земельного участка и объектов капитального строительства без подготовки проектной документации и получения разрешения на строительство;</w:t>
      </w:r>
    </w:p>
    <w:p>
      <w:pPr>
        <w:pStyle w:val="Normal"/>
        <w:ind w:firstLine="567"/>
        <w:jc w:val="both"/>
        <w:rPr>
          <w:rFonts w:ascii="Times New Roman" w:hAnsi="Times New Roman"/>
        </w:rPr>
      </w:pPr>
      <w:r>
        <w:rPr>
          <w:rFonts w:ascii="Times New Roman" w:hAnsi="Times New Roman"/>
          <w:sz w:val="28"/>
        </w:rPr>
        <w:t>8)в случае невозможности изменения вида разрешенного использования земельного участка и объектов капитального строительства, указываются причины.</w:t>
      </w:r>
    </w:p>
    <w:p>
      <w:pPr>
        <w:pStyle w:val="Normal"/>
        <w:ind w:firstLine="567"/>
        <w:jc w:val="both"/>
        <w:rPr>
          <w:rFonts w:ascii="Times New Roman" w:hAnsi="Times New Roman"/>
        </w:rPr>
      </w:pPr>
      <w:r>
        <w:rPr>
          <w:rFonts w:ascii="Times New Roman" w:hAnsi="Times New Roman"/>
          <w:sz w:val="28"/>
        </w:rPr>
        <w:t>6.Результаты общественных обсуждений или публичных слушаний носят рекомендательный характер.</w:t>
      </w:r>
    </w:p>
    <w:p>
      <w:pPr>
        <w:pStyle w:val="Normal"/>
        <w:ind w:firstLine="567"/>
        <w:jc w:val="both"/>
        <w:rPr>
          <w:rFonts w:ascii="Times New Roman" w:hAnsi="Times New Roman"/>
        </w:rPr>
      </w:pPr>
      <w:r>
        <w:rPr>
          <w:rFonts w:ascii="Times New Roman" w:hAnsi="Times New Roman"/>
          <w:sz w:val="28"/>
        </w:rPr>
        <w:t>7.Положительное Заключение является основанием для изменения вида разрешенного использования земельного участка и объектов капитального строительства, в том числе для подготовки постановления главы Беловского городского округа, в случае необходимости, и внесения изменений в документы учета объектов недвижимости и государственной регистрации прав на объекты недвижимости в установленном законодательством порядке.</w:t>
      </w:r>
    </w:p>
    <w:p>
      <w:pPr>
        <w:pStyle w:val="Normal"/>
        <w:spacing w:before="120" w:after="120"/>
        <w:ind w:hanging="284" w:left="851"/>
        <w:jc w:val="center"/>
        <w:rPr>
          <w:rFonts w:ascii="Times New Roman" w:hAnsi="Times New Roman"/>
        </w:rPr>
      </w:pPr>
      <w:r>
        <w:rPr>
          <w:rFonts w:ascii="Times New Roman" w:hAnsi="Times New Roman"/>
          <w:sz w:val="28"/>
          <w:u w:val="single"/>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567"/>
        <w:jc w:val="both"/>
        <w:rPr>
          <w:rFonts w:ascii="Times New Roman" w:hAnsi="Times New Roman"/>
        </w:rPr>
      </w:pPr>
      <w:r>
        <w:rPr>
          <w:rFonts w:ascii="Times New Roman" w:hAnsi="Times New Roman"/>
          <w:sz w:val="28"/>
        </w:rPr>
        <w:t>1.Правообладатели земельных участков, имеют право при получении соответствующего разрешения использовать земельные участки, объекты и сооружения, имея отклонения от предельных параметров разрешённого строительства, реконструкции объектов капитального строительства в случае:</w:t>
      </w:r>
    </w:p>
    <w:p>
      <w:pPr>
        <w:pStyle w:val="Normal"/>
        <w:numPr>
          <w:ilvl w:val="0"/>
          <w:numId w:val="20"/>
        </w:numPr>
        <w:ind w:firstLine="567" w:left="0"/>
        <w:jc w:val="both"/>
        <w:rPr>
          <w:rFonts w:ascii="Times New Roman" w:hAnsi="Times New Roman"/>
        </w:rPr>
      </w:pPr>
      <w:r>
        <w:rPr>
          <w:rFonts w:ascii="Times New Roman" w:hAnsi="Times New Roman"/>
          <w:sz w:val="28"/>
        </w:rPr>
        <w:t>наличия размера земельного участка меньше установленных градостроительным регламентом минимальных размеров земельных участков;</w:t>
      </w:r>
    </w:p>
    <w:p>
      <w:pPr>
        <w:pStyle w:val="Normal"/>
        <w:numPr>
          <w:ilvl w:val="0"/>
          <w:numId w:val="21"/>
        </w:numPr>
        <w:ind w:firstLine="567" w:left="0"/>
        <w:jc w:val="both"/>
        <w:rPr>
          <w:rFonts w:ascii="Times New Roman" w:hAnsi="Times New Roman"/>
        </w:rPr>
      </w:pPr>
      <w:r>
        <w:rPr>
          <w:rFonts w:ascii="Times New Roman" w:hAnsi="Times New Roman"/>
          <w:sz w:val="28"/>
        </w:rPr>
        <w:t>наличия размера земельного участка больше установленных градостроительным регламентом;</w:t>
      </w:r>
    </w:p>
    <w:p>
      <w:pPr>
        <w:pStyle w:val="Normal"/>
        <w:numPr>
          <w:ilvl w:val="0"/>
          <w:numId w:val="22"/>
        </w:numPr>
        <w:ind w:firstLine="567" w:left="0"/>
        <w:jc w:val="both"/>
        <w:rPr>
          <w:rFonts w:ascii="Times New Roman" w:hAnsi="Times New Roman"/>
        </w:rPr>
      </w:pPr>
      <w:r>
        <w:rPr>
          <w:rFonts w:ascii="Times New Roman" w:hAnsi="Times New Roman"/>
          <w:sz w:val="28"/>
        </w:rPr>
        <w:t>наличия конфигурации, инженерно-геологические или иные характеристик земельного участка, которые неблагоприятны для застройки;</w:t>
      </w:r>
    </w:p>
    <w:p>
      <w:pPr>
        <w:pStyle w:val="Normal"/>
        <w:numPr>
          <w:ilvl w:val="0"/>
          <w:numId w:val="23"/>
        </w:numPr>
        <w:ind w:firstLine="567" w:left="0"/>
        <w:jc w:val="both"/>
        <w:rPr>
          <w:rFonts w:ascii="Times New Roman" w:hAnsi="Times New Roman"/>
        </w:rPr>
      </w:pPr>
      <w:r>
        <w:rPr>
          <w:rFonts w:ascii="Times New Roman" w:hAnsi="Times New Roman"/>
          <w:sz w:val="28"/>
        </w:rPr>
        <w:t>наличия для реконструкции (планирования для строительства) объектов капитального строительства, сооружений в нарушении линий градостроительного регулирования;</w:t>
      </w:r>
    </w:p>
    <w:p>
      <w:pPr>
        <w:pStyle w:val="Normal"/>
        <w:numPr>
          <w:ilvl w:val="0"/>
          <w:numId w:val="24"/>
        </w:numPr>
        <w:ind w:firstLine="567" w:left="0"/>
        <w:jc w:val="both"/>
        <w:rPr>
          <w:rFonts w:ascii="Times New Roman" w:hAnsi="Times New Roman"/>
        </w:rPr>
      </w:pPr>
      <w:r>
        <w:rPr>
          <w:rFonts w:ascii="Times New Roman" w:hAnsi="Times New Roman"/>
          <w:sz w:val="28"/>
        </w:rPr>
        <w:t>наличия для реконструкции (планирования для строительства) параметров объектов капитального строительства, сооружений несоответствующих градостроительному регламенту, в том числе линиям застройки.</w:t>
      </w:r>
    </w:p>
    <w:p>
      <w:pPr>
        <w:pStyle w:val="Normal"/>
        <w:ind w:firstLine="567"/>
        <w:jc w:val="both"/>
        <w:rPr>
          <w:rFonts w:ascii="Times New Roman" w:hAnsi="Times New Roman"/>
        </w:rPr>
      </w:pPr>
      <w:r>
        <w:rPr>
          <w:rFonts w:ascii="Times New Roman" w:hAnsi="Times New Roman"/>
          <w:sz w:val="28"/>
        </w:rPr>
        <w:t>2.Заявление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направляется в Комиссию в соответствии с установленным порядком, регламентом оказания соответствующей муниципальной услуги и должно содержать обоснования того, что отклонения от предельных параметров разрешенного строительства, реконструкции:</w:t>
      </w:r>
    </w:p>
    <w:p>
      <w:pPr>
        <w:pStyle w:val="Normal"/>
        <w:ind w:firstLine="567" w:right="113"/>
        <w:jc w:val="both"/>
        <w:rPr>
          <w:rFonts w:ascii="Times New Roman" w:hAnsi="Times New Roman"/>
        </w:rPr>
      </w:pPr>
      <w:r>
        <w:rPr>
          <w:rFonts w:ascii="Times New Roman" w:hAnsi="Times New Roman"/>
          <w:sz w:val="28"/>
        </w:rPr>
        <w:t>1)соответствуют требованиям технических регламентов, в том числе противопожарных;</w:t>
      </w:r>
    </w:p>
    <w:p>
      <w:pPr>
        <w:pStyle w:val="Normal"/>
        <w:ind w:firstLine="567" w:right="-286"/>
        <w:jc w:val="both"/>
        <w:rPr>
          <w:rFonts w:ascii="Times New Roman" w:hAnsi="Times New Roman"/>
        </w:rPr>
      </w:pPr>
      <w:r>
        <w:rPr>
          <w:rFonts w:ascii="Times New Roman" w:hAnsi="Times New Roman"/>
          <w:sz w:val="28"/>
        </w:rPr>
        <w:t>2)соответствуют требованиям охраны объектов культурного наследия;</w:t>
      </w:r>
    </w:p>
    <w:p>
      <w:pPr>
        <w:pStyle w:val="Normal"/>
        <w:ind w:firstLine="567" w:right="-286"/>
        <w:jc w:val="both"/>
        <w:rPr>
          <w:rFonts w:ascii="Times New Roman" w:hAnsi="Times New Roman"/>
        </w:rPr>
      </w:pPr>
      <w:r>
        <w:rPr>
          <w:rFonts w:ascii="Times New Roman" w:hAnsi="Times New Roman"/>
          <w:sz w:val="28"/>
        </w:rPr>
        <w:t>3)соответствуют требованиям охраны окружающей среды;</w:t>
      </w:r>
    </w:p>
    <w:p>
      <w:pPr>
        <w:pStyle w:val="Normal"/>
        <w:ind w:firstLine="567" w:right="-286"/>
        <w:jc w:val="both"/>
        <w:rPr>
          <w:rFonts w:ascii="Times New Roman" w:hAnsi="Times New Roman"/>
        </w:rPr>
      </w:pPr>
      <w:r>
        <w:rPr>
          <w:rFonts w:ascii="Times New Roman" w:hAnsi="Times New Roman"/>
          <w:sz w:val="28"/>
        </w:rPr>
        <w:t>4)необходимы для эффективного использования земельного участка;</w:t>
      </w:r>
    </w:p>
    <w:p>
      <w:pPr>
        <w:pStyle w:val="Normal"/>
        <w:ind w:firstLine="567"/>
        <w:jc w:val="both"/>
        <w:rPr>
          <w:rFonts w:ascii="Times New Roman" w:hAnsi="Times New Roman"/>
        </w:rPr>
      </w:pPr>
      <w:r>
        <w:rPr>
          <w:rFonts w:ascii="Times New Roman" w:hAnsi="Times New Roman"/>
          <w:sz w:val="28"/>
        </w:rPr>
        <w:t>5)не ущемляют права владельцев смежных земельных участков, других объектов недвижимости.</w:t>
      </w:r>
    </w:p>
    <w:p>
      <w:pPr>
        <w:pStyle w:val="Normal"/>
        <w:ind w:firstLine="567"/>
        <w:jc w:val="both"/>
        <w:rPr>
          <w:rFonts w:ascii="Times New Roman" w:hAnsi="Times New Roman"/>
        </w:rPr>
      </w:pPr>
      <w:r>
        <w:rPr>
          <w:rFonts w:ascii="Times New Roman" w:hAnsi="Times New Roman"/>
          <w:sz w:val="28"/>
        </w:rPr>
        <w:t>3.Комиссия организует рассмотрение поступившего заявления на общественных обсуждениях или публичных слушаниях, куда приглашаются владельцы земельных участков, иных объектов недвижимости, смежно расположенных с земельным участком, относительно которого запрашивается отклонение, а также представители органов, уполномоченных регулировать вопросы благоустройства территории, муниципального контроля, другие заинтересованные лица. Позиция указанных органов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заинтересованным лицам.</w:t>
      </w:r>
    </w:p>
    <w:p>
      <w:pPr>
        <w:pStyle w:val="Normal"/>
        <w:ind w:firstLine="567"/>
        <w:jc w:val="both"/>
        <w:rPr>
          <w:rFonts w:ascii="Times New Roman" w:hAnsi="Times New Roman"/>
        </w:rPr>
      </w:pPr>
      <w:r>
        <w:rPr>
          <w:rFonts w:ascii="Times New Roman" w:hAnsi="Times New Roman"/>
          <w:sz w:val="28"/>
        </w:rPr>
        <w:t>4.Комиссия готовит и направляет главе Беловского городского округа рекомендации по результатам рассмотрения письменных заключений и публичных слушаний.</w:t>
      </w:r>
    </w:p>
    <w:p>
      <w:pPr>
        <w:pStyle w:val="Normal"/>
        <w:ind w:firstLine="567"/>
        <w:jc w:val="both"/>
        <w:rPr>
          <w:rFonts w:ascii="Times New Roman" w:hAnsi="Times New Roman"/>
        </w:rPr>
      </w:pPr>
      <w:r>
        <w:rPr>
          <w:rFonts w:ascii="Times New Roman" w:hAnsi="Times New Roman"/>
          <w:sz w:val="28"/>
        </w:rPr>
        <w:t>5.Расходы, связанные с предоставлением дополнительных материалов презентаций на общественные обсуждения, публичные слушания организацией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pPr>
        <w:pStyle w:val="Normal"/>
        <w:ind w:firstLine="567"/>
        <w:jc w:val="both"/>
        <w:rPr>
          <w:rFonts w:ascii="Times New Roman" w:hAnsi="Times New Roman"/>
        </w:rPr>
      </w:pPr>
      <w:r>
        <w:rPr>
          <w:rFonts w:ascii="Times New Roman" w:hAnsi="Times New Roman"/>
          <w:sz w:val="28"/>
        </w:rPr>
        <w:t>6.Решение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главой Беловского городского округа в течение семи дней со дня поступления рекомендаций Комиссии или об отказе в предоставлении такого разрешения с указанием причин принятого решения.</w:t>
      </w:r>
    </w:p>
    <w:p>
      <w:pPr>
        <w:pStyle w:val="Normal"/>
        <w:ind w:firstLine="567"/>
        <w:jc w:val="both"/>
        <w:rPr>
          <w:rFonts w:ascii="Times New Roman" w:hAnsi="Times New Roman"/>
        </w:rPr>
      </w:pPr>
      <w:r>
        <w:rPr>
          <w:rFonts w:ascii="Times New Roman" w:hAnsi="Times New Roman"/>
          <w:sz w:val="28"/>
        </w:rPr>
        <w:t>7.Решение об отказе в предоставлении разрешения или о предоставлении разрешения на отклонение от предельных параметров разрешенного строительства, реконструкции может быть оспорено в судебном порядке.</w:t>
      </w:r>
    </w:p>
    <w:p>
      <w:pPr>
        <w:pStyle w:val="Normal"/>
        <w:spacing w:before="120" w:after="120"/>
        <w:ind w:hanging="284" w:left="851"/>
        <w:jc w:val="center"/>
        <w:rPr>
          <w:rFonts w:ascii="Times New Roman" w:hAnsi="Times New Roman"/>
        </w:rPr>
      </w:pPr>
      <w:r>
        <w:rPr>
          <w:rFonts w:ascii="Times New Roman" w:hAnsi="Times New Roman"/>
          <w:sz w:val="28"/>
        </w:rPr>
        <w:t>С</w:t>
      </w:r>
      <w:r>
        <w:rPr>
          <w:rFonts w:ascii="Times New Roman" w:hAnsi="Times New Roman"/>
          <w:sz w:val="28"/>
          <w:u w:val="single"/>
        </w:rPr>
        <w:t>татья 13. Условия и порядок перевода жилого помещения в нежилое помещение и нежилого помещения в жилое помещение</w:t>
      </w:r>
    </w:p>
    <w:p>
      <w:pPr>
        <w:pStyle w:val="Normal"/>
        <w:ind w:firstLine="567"/>
        <w:jc w:val="both"/>
        <w:rPr>
          <w:rFonts w:ascii="Times New Roman" w:hAnsi="Times New Roman"/>
        </w:rPr>
      </w:pPr>
      <w:r>
        <w:rPr>
          <w:rFonts w:ascii="Times New Roman" w:hAnsi="Times New Roman"/>
          <w:sz w:val="28"/>
        </w:rPr>
        <w:t>1.Условия и порядок перевода жилого помещения в нежилое помещение и нежилого помещения в жилое помещение допускается в соответствии с Жилищным кодексом Российской Федерации и законодательством о градостроительной деятельности.</w:t>
      </w:r>
    </w:p>
    <w:p>
      <w:pPr>
        <w:pStyle w:val="Normal"/>
        <w:ind w:firstLine="567"/>
        <w:jc w:val="both"/>
        <w:rPr>
          <w:rFonts w:ascii="Times New Roman" w:hAnsi="Times New Roman"/>
        </w:rPr>
      </w:pPr>
      <w:r>
        <w:rPr>
          <w:rFonts w:ascii="Times New Roman" w:hAnsi="Times New Roman"/>
          <w:sz w:val="28"/>
        </w:rPr>
        <w:t>2.Перевод жилого помещения в нежилое помещение и нежилого помещения в жилое помещение осуществляется местной администрацией в соответствии с утверждённым регламентом оказания муниципальной услуги.</w:t>
      </w:r>
    </w:p>
    <w:p>
      <w:pPr>
        <w:pStyle w:val="Normal"/>
        <w:ind w:firstLine="567"/>
        <w:jc w:val="both"/>
        <w:rPr>
          <w:rFonts w:ascii="Times New Roman" w:hAnsi="Times New Roman"/>
        </w:rPr>
      </w:pPr>
      <w:r>
        <w:rPr>
          <w:rFonts w:ascii="Times New Roman" w:hAnsi="Times New Roman"/>
          <w:sz w:val="28"/>
        </w:rPr>
        <w:t>3.В случае, если для эксплуатации помещения по новому назначению необходимо произвести работы по реконструкции объекта капитального строительства, разрешение на реконструкцию выдаётся в соответствии с градостроительным законодательством Российской Федерации и настоящими Правилами.</w:t>
      </w:r>
    </w:p>
    <w:p>
      <w:pPr>
        <w:pStyle w:val="Normal"/>
        <w:ind w:firstLine="567"/>
        <w:jc w:val="both"/>
        <w:rPr>
          <w:rFonts w:ascii="Times New Roman" w:hAnsi="Times New Roman"/>
        </w:rPr>
      </w:pPr>
      <w:r>
        <w:rPr>
          <w:rFonts w:ascii="Times New Roman" w:hAnsi="Times New Roman"/>
          <w:sz w:val="28"/>
        </w:rPr>
        <w:t>4.В случае, если для переводимого помещения выбран вид разрешённого использования, не являющийся основным для жилой зоны, перевод помещения возможен после положительного результата проведения общественных обсуждений или публичных слушаний по изменению вида разрешённого использования (назначения) помещения.</w:t>
      </w:r>
    </w:p>
    <w:p>
      <w:pPr>
        <w:pStyle w:val="Normal"/>
        <w:ind w:firstLine="567"/>
        <w:jc w:val="both"/>
        <w:rPr>
          <w:rFonts w:ascii="Times New Roman" w:hAnsi="Times New Roman"/>
        </w:rPr>
      </w:pPr>
      <w:r>
        <w:rPr>
          <w:rFonts w:ascii="Times New Roman" w:hAnsi="Times New Roman"/>
          <w:sz w:val="28"/>
        </w:rPr>
        <w:t>5.Изменение фасада жилого здания, связанное с эксплуатацией помещения по измененному виду, разрешенного использованию (назначению), производится на основании колерного паспорта здания, утвержденного в соответствии с порядком, утвержденным местной администрацией.</w:t>
      </w:r>
    </w:p>
    <w:p>
      <w:pPr>
        <w:pStyle w:val="Normal"/>
        <w:spacing w:before="240" w:after="120"/>
        <w:jc w:val="center"/>
        <w:rPr>
          <w:rFonts w:ascii="Times New Roman" w:hAnsi="Times New Roman"/>
        </w:rPr>
      </w:pPr>
      <w:r>
        <w:rPr>
          <w:rFonts w:ascii="Times New Roman" w:hAnsi="Times New Roman"/>
          <w:b/>
          <w:sz w:val="28"/>
        </w:rPr>
        <w:t>Глава 3. Положения о подготовке документации по планировке территории органами местного самоуправления</w:t>
      </w:r>
    </w:p>
    <w:p>
      <w:pPr>
        <w:pStyle w:val="Normal"/>
        <w:spacing w:before="120" w:after="120"/>
        <w:ind w:hanging="284" w:left="851"/>
        <w:jc w:val="center"/>
        <w:rPr>
          <w:rFonts w:ascii="Times New Roman" w:hAnsi="Times New Roman"/>
        </w:rPr>
      </w:pPr>
      <w:r>
        <w:rPr>
          <w:rFonts w:ascii="Times New Roman" w:hAnsi="Times New Roman"/>
          <w:sz w:val="28"/>
          <w:u w:val="single"/>
        </w:rPr>
        <w:t>Статья 14. Общие требования к документации по планировке территории и ее подготовке</w:t>
      </w:r>
    </w:p>
    <w:p>
      <w:pPr>
        <w:pStyle w:val="Normal"/>
        <w:ind w:firstLine="567"/>
        <w:jc w:val="both"/>
        <w:rPr>
          <w:rFonts w:ascii="Times New Roman" w:hAnsi="Times New Roman"/>
        </w:rPr>
      </w:pPr>
      <w:r>
        <w:rPr>
          <w:rFonts w:ascii="Times New Roman" w:hAnsi="Times New Roman"/>
          <w:sz w:val="28"/>
        </w:rPr>
        <w:t>1.Подготовка документации по планировке территории Беловского городского округа осуществляется на основании Генерального плана, настоящих Правил, требований технических регламентов, с учётом границ территорий объектов культурного наследия (в том числе вновь выявленных), границ зон с особыми условиями использования территорий.</w:t>
      </w:r>
    </w:p>
    <w:p>
      <w:pPr>
        <w:pStyle w:val="Normal"/>
        <w:ind w:firstLine="567"/>
        <w:jc w:val="both"/>
        <w:rPr>
          <w:rFonts w:ascii="Times New Roman" w:hAnsi="Times New Roman"/>
        </w:rPr>
      </w:pPr>
      <w:r>
        <w:rPr>
          <w:rFonts w:ascii="Times New Roman" w:hAnsi="Times New Roman"/>
          <w:sz w:val="28"/>
        </w:rPr>
        <w:t>2.Содержание и порядок действий по планировке территории определяется Градостроительным кодексом Российской Федерации, законодательством о градостроительной деятельности Кемеровской области - Кузбасса, настоящими Правилами, актами органов местного самоуправления Беловского городского округа.</w:t>
      </w:r>
    </w:p>
    <w:p>
      <w:pPr>
        <w:pStyle w:val="Normal"/>
        <w:ind w:firstLine="567"/>
        <w:jc w:val="both"/>
        <w:rPr>
          <w:rFonts w:ascii="Times New Roman" w:hAnsi="Times New Roman"/>
        </w:rPr>
      </w:pPr>
      <w:r>
        <w:rPr>
          <w:rFonts w:ascii="Times New Roman" w:hAnsi="Times New Roman"/>
          <w:sz w:val="28"/>
        </w:rPr>
        <w:t>3.Подготовка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планировочных единиц), установления границ земельных участков, на которых расположены объекты капитального строительства, границ земельных участков, предназначенных для территорий общего пользования, строительства и размещения линейных объектов, объектов улично-дорожной сети.</w:t>
      </w:r>
    </w:p>
    <w:p>
      <w:pPr>
        <w:pStyle w:val="Normal"/>
        <w:ind w:firstLine="567"/>
        <w:jc w:val="both"/>
        <w:rPr>
          <w:rFonts w:ascii="Times New Roman" w:hAnsi="Times New Roman"/>
        </w:rPr>
      </w:pPr>
      <w:r>
        <w:rPr>
          <w:rFonts w:ascii="Times New Roman" w:hAnsi="Times New Roman"/>
          <w:sz w:val="28"/>
        </w:rPr>
        <w:t>4.При отсутствии сведений об утверждении документации по планировке территории для застроенных территорий населенных пунктов, в целях упорядочения подготовки документации по планировке территории, местной администрацией разрабатываются и утверждаются планировочные единицы территории.</w:t>
      </w:r>
    </w:p>
    <w:p>
      <w:pPr>
        <w:pStyle w:val="Normal"/>
        <w:ind w:firstLine="567"/>
        <w:jc w:val="both"/>
        <w:rPr>
          <w:rFonts w:ascii="Times New Roman" w:hAnsi="Times New Roman"/>
        </w:rPr>
      </w:pPr>
      <w:r>
        <w:rPr>
          <w:rFonts w:ascii="Times New Roman" w:hAnsi="Times New Roman"/>
          <w:sz w:val="28"/>
        </w:rPr>
        <w:t>5.При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pPr>
        <w:pStyle w:val="Normal"/>
        <w:ind w:firstLine="567"/>
        <w:jc w:val="both"/>
        <w:rPr>
          <w:rFonts w:ascii="Times New Roman" w:hAnsi="Times New Roman"/>
        </w:rPr>
      </w:pPr>
      <w:r>
        <w:rPr>
          <w:rFonts w:ascii="Times New Roman" w:hAnsi="Times New Roman"/>
          <w:sz w:val="28"/>
        </w:rPr>
        <w:t>6.Подготовка графической части документации по планировке территории осуществляется:</w:t>
      </w:r>
    </w:p>
    <w:p>
      <w:pPr>
        <w:pStyle w:val="Normal"/>
        <w:ind w:firstLine="567"/>
        <w:jc w:val="both"/>
        <w:rPr>
          <w:rFonts w:ascii="Times New Roman" w:hAnsi="Times New Roman"/>
        </w:rPr>
      </w:pPr>
      <w:r>
        <w:rPr>
          <w:rFonts w:ascii="Times New Roman" w:hAnsi="Times New Roman"/>
          <w:sz w:val="28"/>
        </w:rPr>
        <w:t>1)в соответствии с системой координат, используемой для ведения Единого государственного реестра недвижимости;</w:t>
      </w:r>
    </w:p>
    <w:p>
      <w:pPr>
        <w:pStyle w:val="Normal"/>
        <w:ind w:firstLine="567"/>
        <w:jc w:val="both"/>
        <w:rPr>
          <w:rFonts w:ascii="Times New Roman" w:hAnsi="Times New Roman"/>
        </w:rPr>
      </w:pPr>
      <w:r>
        <w:rPr>
          <w:rFonts w:ascii="Times New Roman" w:hAnsi="Times New Roman"/>
          <w:sz w:val="28"/>
        </w:rPr>
        <w:t>2)с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pPr>
        <w:pStyle w:val="Normal"/>
        <w:ind w:firstLine="567"/>
        <w:jc w:val="both"/>
        <w:rPr>
          <w:rFonts w:ascii="Times New Roman" w:hAnsi="Times New Roman"/>
        </w:rPr>
      </w:pPr>
      <w:r>
        <w:rPr>
          <w:rFonts w:ascii="Times New Roman" w:hAnsi="Times New Roman"/>
          <w:sz w:val="28"/>
        </w:rPr>
        <w:t>7.При подготовке документации по планировке территории для застроенных территорий может осуществляться разработка следующих её видов:</w:t>
      </w:r>
    </w:p>
    <w:p>
      <w:pPr>
        <w:pStyle w:val="Normal"/>
        <w:ind w:firstLine="567" w:right="-284"/>
        <w:jc w:val="both"/>
        <w:rPr>
          <w:rFonts w:ascii="Times New Roman" w:hAnsi="Times New Roman"/>
        </w:rPr>
      </w:pPr>
      <w:r>
        <w:rPr>
          <w:rFonts w:ascii="Times New Roman" w:hAnsi="Times New Roman"/>
          <w:sz w:val="28"/>
        </w:rPr>
        <w:t>-проектов планировки без проектов межевания в их составе;</w:t>
      </w:r>
    </w:p>
    <w:p>
      <w:pPr>
        <w:pStyle w:val="Normal"/>
        <w:ind w:firstLine="567" w:right="-284"/>
        <w:jc w:val="both"/>
        <w:rPr>
          <w:rFonts w:ascii="Times New Roman" w:hAnsi="Times New Roman"/>
        </w:rPr>
      </w:pPr>
      <w:r>
        <w:rPr>
          <w:rFonts w:ascii="Times New Roman" w:hAnsi="Times New Roman"/>
          <w:sz w:val="28"/>
        </w:rPr>
        <w:t>-проектов планировки с проектами межевания в их составе;</w:t>
      </w:r>
    </w:p>
    <w:p>
      <w:pPr>
        <w:pStyle w:val="Normal"/>
        <w:ind w:firstLine="567"/>
        <w:jc w:val="both"/>
        <w:rPr>
          <w:rFonts w:ascii="Times New Roman" w:hAnsi="Times New Roman"/>
        </w:rPr>
      </w:pPr>
      <w:r>
        <w:rPr>
          <w:rFonts w:ascii="Times New Roman" w:hAnsi="Times New Roman"/>
          <w:sz w:val="28"/>
        </w:rPr>
        <w:t>-проектов межевания как самостоятельных документов (вне состава проектов планировки при их наличии);</w:t>
      </w:r>
    </w:p>
    <w:p>
      <w:pPr>
        <w:pStyle w:val="Normal"/>
        <w:ind w:firstLine="567"/>
        <w:jc w:val="both"/>
        <w:rPr>
          <w:rFonts w:ascii="Times New Roman" w:hAnsi="Times New Roman"/>
        </w:rPr>
      </w:pPr>
      <w:r>
        <w:rPr>
          <w:rFonts w:ascii="Times New Roman" w:hAnsi="Times New Roman"/>
          <w:sz w:val="28"/>
        </w:rPr>
        <w:t>-проектов межевания как самостоятельных документов (вне состава проектов планировки при их наличии) с подготовкой градостроительных планов земельных участков.</w:t>
      </w:r>
    </w:p>
    <w:p>
      <w:pPr>
        <w:pStyle w:val="Normal"/>
        <w:ind w:firstLine="567"/>
        <w:jc w:val="both"/>
        <w:rPr>
          <w:rFonts w:ascii="Times New Roman" w:hAnsi="Times New Roman"/>
        </w:rPr>
      </w:pPr>
      <w:r>
        <w:rPr>
          <w:rFonts w:ascii="Times New Roman" w:hAnsi="Times New Roman"/>
          <w:sz w:val="28"/>
          <w:szCs w:val="28"/>
        </w:rPr>
        <w:t>8.При подготовке документации по планировке территории для застроенных территорий может осуществляться разработка следующих её видов:</w:t>
      </w:r>
    </w:p>
    <w:p>
      <w:pPr>
        <w:pStyle w:val="Normal"/>
        <w:ind w:firstLine="567" w:right="-284"/>
        <w:jc w:val="both"/>
        <w:rPr>
          <w:rFonts w:ascii="Times New Roman" w:hAnsi="Times New Roman"/>
        </w:rPr>
      </w:pPr>
      <w:r>
        <w:rPr>
          <w:rFonts w:ascii="Times New Roman" w:hAnsi="Times New Roman"/>
          <w:sz w:val="28"/>
          <w:szCs w:val="28"/>
        </w:rPr>
        <w:t>–</w:t>
      </w:r>
      <w:r>
        <w:rPr>
          <w:rFonts w:ascii="Times New Roman" w:hAnsi="Times New Roman"/>
          <w:sz w:val="28"/>
          <w:szCs w:val="28"/>
        </w:rPr>
        <w:t>проектов планировки без проектов межевания в их составе;</w:t>
      </w:r>
    </w:p>
    <w:p>
      <w:pPr>
        <w:pStyle w:val="Normal"/>
        <w:ind w:firstLine="567" w:right="-284"/>
        <w:jc w:val="both"/>
        <w:rPr>
          <w:rFonts w:ascii="Times New Roman" w:hAnsi="Times New Roman"/>
        </w:rPr>
      </w:pPr>
      <w:r>
        <w:rPr>
          <w:rFonts w:ascii="Times New Roman" w:hAnsi="Times New Roman"/>
          <w:sz w:val="28"/>
          <w:szCs w:val="28"/>
        </w:rPr>
        <w:t>-проектов планировки с проектами межевания в их составе.</w:t>
      </w:r>
    </w:p>
    <w:p>
      <w:pPr>
        <w:pStyle w:val="Normal"/>
        <w:ind w:firstLine="567"/>
        <w:jc w:val="both"/>
        <w:rPr>
          <w:rFonts w:ascii="Times New Roman" w:hAnsi="Times New Roman"/>
        </w:rPr>
      </w:pPr>
      <w:r>
        <w:rPr>
          <w:rFonts w:ascii="Times New Roman" w:hAnsi="Times New Roman"/>
          <w:sz w:val="28"/>
          <w:szCs w:val="28"/>
        </w:rPr>
        <w:t>9.При подготовке документации по планировке территории для застроенных планировочных единиц, перечисленная в пункте 7 документация может разрабатываться со следующими целями:</w:t>
      </w:r>
    </w:p>
    <w:p>
      <w:pPr>
        <w:pStyle w:val="Normal"/>
        <w:ind w:firstLine="567"/>
        <w:jc w:val="both"/>
        <w:rPr>
          <w:rFonts w:ascii="Times New Roman" w:hAnsi="Times New Roman"/>
        </w:rPr>
      </w:pPr>
      <w:r>
        <w:rPr>
          <w:rFonts w:ascii="Times New Roman" w:hAnsi="Times New Roman"/>
          <w:sz w:val="28"/>
          <w:szCs w:val="28"/>
        </w:rPr>
        <w:t>-установления красных линий и расчёта баланса территории без проработки инженерно-технических решение обеспечения территории коммунальной и социальной инфраструктурой;</w:t>
      </w:r>
    </w:p>
    <w:p>
      <w:pPr>
        <w:pStyle w:val="Normal"/>
        <w:ind w:firstLine="567"/>
        <w:jc w:val="both"/>
        <w:rPr>
          <w:rFonts w:ascii="Times New Roman" w:hAnsi="Times New Roman"/>
        </w:rPr>
      </w:pPr>
      <w:r>
        <w:rPr>
          <w:rFonts w:ascii="Times New Roman" w:hAnsi="Times New Roman"/>
          <w:sz w:val="28"/>
          <w:szCs w:val="28"/>
        </w:rPr>
        <w:t>-для определения условий размещения объектов уплотнения застройки, в том числе с условно-разрешёнными видами использования;</w:t>
      </w:r>
    </w:p>
    <w:p>
      <w:pPr>
        <w:pStyle w:val="Normal"/>
        <w:ind w:firstLine="567"/>
        <w:jc w:val="both"/>
        <w:rPr>
          <w:rFonts w:ascii="Times New Roman" w:hAnsi="Times New Roman"/>
        </w:rPr>
      </w:pPr>
      <w:r>
        <w:rPr>
          <w:rFonts w:ascii="Times New Roman" w:hAnsi="Times New Roman"/>
          <w:sz w:val="28"/>
          <w:szCs w:val="28"/>
        </w:rPr>
        <w:t>-при наличии утверждённых красных линий для определения границ земельных участков существующих объектов и планируемых объектов, для которых существуют условия размещения в данной планировочной единице;</w:t>
      </w:r>
    </w:p>
    <w:p>
      <w:pPr>
        <w:pStyle w:val="Normal"/>
        <w:ind w:firstLine="567"/>
        <w:jc w:val="both"/>
        <w:rPr>
          <w:rFonts w:ascii="Times New Roman" w:hAnsi="Times New Roman"/>
        </w:rPr>
      </w:pPr>
      <w:r>
        <w:rPr>
          <w:rFonts w:ascii="Times New Roman" w:hAnsi="Times New Roman"/>
          <w:sz w:val="28"/>
          <w:szCs w:val="28"/>
        </w:rPr>
        <w:t>-для определения трассы размещения линейных объектов и установления их зоны охраны (зоны разрыва от зданий, строений, сооружений) для линейного объекта;</w:t>
      </w:r>
    </w:p>
    <w:p>
      <w:pPr>
        <w:pStyle w:val="Normal"/>
        <w:ind w:firstLine="567" w:right="-284"/>
        <w:jc w:val="both"/>
        <w:rPr>
          <w:rFonts w:ascii="Times New Roman" w:hAnsi="Times New Roman"/>
        </w:rPr>
      </w:pPr>
      <w:r>
        <w:rPr>
          <w:rFonts w:ascii="Times New Roman" w:hAnsi="Times New Roman"/>
          <w:sz w:val="28"/>
          <w:szCs w:val="28"/>
        </w:rPr>
        <w:t>10.Посредством документации по планировке территории определяются:</w:t>
      </w:r>
    </w:p>
    <w:p>
      <w:pPr>
        <w:pStyle w:val="Normal"/>
        <w:ind w:firstLine="567"/>
        <w:jc w:val="both"/>
        <w:rPr>
          <w:rFonts w:ascii="Times New Roman" w:hAnsi="Times New Roman"/>
        </w:rPr>
      </w:pPr>
      <w:r>
        <w:rPr>
          <w:rFonts w:ascii="Times New Roman" w:hAnsi="Times New Roman"/>
          <w:sz w:val="28"/>
          <w:szCs w:val="28"/>
        </w:rPr>
        <w:t>1)характеристики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pPr>
        <w:pStyle w:val="Normal"/>
        <w:ind w:firstLine="567" w:right="-284"/>
        <w:jc w:val="both"/>
        <w:rPr>
          <w:rFonts w:ascii="Times New Roman" w:hAnsi="Times New Roman"/>
        </w:rPr>
      </w:pPr>
      <w:r>
        <w:rPr>
          <w:rFonts w:ascii="Times New Roman" w:hAnsi="Times New Roman"/>
          <w:sz w:val="28"/>
          <w:szCs w:val="28"/>
        </w:rPr>
        <w:t>2)линии градостроительного регулирования, в том числе:</w:t>
      </w:r>
    </w:p>
    <w:p>
      <w:pPr>
        <w:pStyle w:val="Normal"/>
        <w:ind w:firstLine="567"/>
        <w:jc w:val="both"/>
        <w:rPr>
          <w:rFonts w:ascii="Times New Roman" w:hAnsi="Times New Roman"/>
        </w:rPr>
      </w:pPr>
      <w:r>
        <w:rPr>
          <w:rFonts w:ascii="Times New Roman" w:hAnsi="Times New Roman"/>
          <w:sz w:val="28"/>
          <w:szCs w:val="28"/>
        </w:rPr>
        <w:t>а)красные линии, ограничивающие территории общего пользования (включая автомагистрали, дороги, улицы, проезды, площади, набережные) от территорий иного назначения и обозначающие планировочные элементы - кварталы, микрорайоны, иные планировочные элементы территории;</w:t>
      </w:r>
    </w:p>
    <w:p>
      <w:pPr>
        <w:pStyle w:val="Normal"/>
        <w:ind w:firstLine="567"/>
        <w:jc w:val="both"/>
        <w:rPr>
          <w:rFonts w:ascii="Times New Roman" w:hAnsi="Times New Roman"/>
        </w:rPr>
      </w:pPr>
      <w:r>
        <w:rPr>
          <w:rFonts w:ascii="Times New Roman" w:hAnsi="Times New Roman"/>
          <w:sz w:val="28"/>
          <w:szCs w:val="28"/>
        </w:rPr>
        <w:t>б)линии регулирования застройки, если они не определены градостроительными регламентами в составе настоящих Правил;</w:t>
      </w:r>
    </w:p>
    <w:p>
      <w:pPr>
        <w:pStyle w:val="Normal"/>
        <w:ind w:firstLine="567"/>
        <w:jc w:val="both"/>
        <w:rPr>
          <w:rFonts w:ascii="Times New Roman" w:hAnsi="Times New Roman"/>
        </w:rPr>
      </w:pPr>
      <w:r>
        <w:rPr>
          <w:rFonts w:ascii="Times New Roman" w:hAnsi="Times New Roman"/>
          <w:sz w:val="28"/>
          <w:szCs w:val="28"/>
        </w:rPr>
        <w:t>в)границы размещения линейных объектов – магистральных трубопроводов, инженерно-технических коммуникаций, а также границы зон действия ограничений вдоль линейных объектов (охраны), границы зон действия сервитута, иные зоны с особыми условиями использования территории;</w:t>
      </w:r>
    </w:p>
    <w:p>
      <w:pPr>
        <w:pStyle w:val="Normal"/>
        <w:ind w:firstLine="567"/>
        <w:jc w:val="both"/>
        <w:rPr>
          <w:rFonts w:ascii="Times New Roman" w:hAnsi="Times New Roman"/>
        </w:rPr>
      </w:pPr>
      <w:r>
        <w:rPr>
          <w:rFonts w:ascii="Times New Roman" w:hAnsi="Times New Roman"/>
          <w:sz w:val="28"/>
          <w:szCs w:val="28"/>
        </w:rPr>
        <w:t xml:space="preserve">г)границы зон действия ограничений вокруг охраняемых объектов, а также вокруг объектов, являющихся источниками (потенциальными источниками) загрязнения окружающей среды; </w:t>
      </w:r>
    </w:p>
    <w:p>
      <w:pPr>
        <w:pStyle w:val="Normal"/>
        <w:ind w:firstLine="567"/>
        <w:jc w:val="both"/>
        <w:rPr>
          <w:rFonts w:ascii="Times New Roman" w:hAnsi="Times New Roman"/>
        </w:rPr>
      </w:pPr>
      <w:r>
        <w:rPr>
          <w:rFonts w:ascii="Times New Roman" w:hAnsi="Times New Roman"/>
          <w:sz w:val="28"/>
          <w:szCs w:val="28"/>
        </w:rPr>
        <w:t>д)границы земельных участков, которые планируется изъять, в том числе путем выкупа, для государственных или муниципальных нужд, либо зарезервировать с последующим изъятием, в том числе путем выкупа, а также границы земельных участков, определяемых для государственных или муниципальных нужд без резервирования и изъятия, в том числе путем выкупа, расположенных в составе земель, находящихся в государственной или муниципальной собственности;</w:t>
      </w:r>
    </w:p>
    <w:p>
      <w:pPr>
        <w:pStyle w:val="Normal"/>
        <w:ind w:firstLine="567"/>
        <w:jc w:val="both"/>
        <w:rPr>
          <w:rFonts w:ascii="Times New Roman" w:hAnsi="Times New Roman"/>
        </w:rPr>
      </w:pPr>
      <w:r>
        <w:rPr>
          <w:rFonts w:ascii="Times New Roman" w:hAnsi="Times New Roman"/>
          <w:sz w:val="28"/>
          <w:szCs w:val="28"/>
        </w:rPr>
        <w:t>е)границы земельных участков, которые планируется предоставить физическим или юридическим лицам для строительства;</w:t>
      </w:r>
    </w:p>
    <w:p>
      <w:pPr>
        <w:pStyle w:val="Normal"/>
        <w:ind w:firstLine="567"/>
        <w:jc w:val="both"/>
        <w:rPr>
          <w:rFonts w:ascii="Times New Roman" w:hAnsi="Times New Roman"/>
        </w:rPr>
      </w:pPr>
      <w:r>
        <w:rPr>
          <w:rFonts w:ascii="Times New Roman" w:hAnsi="Times New Roman"/>
          <w:sz w:val="28"/>
          <w:szCs w:val="28"/>
        </w:rPr>
        <w:t>ж)границы земельных участков на территориях существующей застройки, не разделенных на земельные участки;</w:t>
      </w:r>
    </w:p>
    <w:p>
      <w:pPr>
        <w:pStyle w:val="Normal"/>
        <w:ind w:firstLine="567"/>
        <w:jc w:val="both"/>
        <w:rPr>
          <w:rFonts w:ascii="Times New Roman" w:hAnsi="Times New Roman"/>
        </w:rPr>
      </w:pPr>
      <w:r>
        <w:rPr>
          <w:rFonts w:ascii="Times New Roman" w:hAnsi="Times New Roman"/>
          <w:sz w:val="28"/>
          <w:szCs w:val="28"/>
        </w:rPr>
        <w:t>з)границы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 в случаях реконструкции;</w:t>
      </w:r>
    </w:p>
    <w:p>
      <w:pPr>
        <w:pStyle w:val="Normal"/>
        <w:ind w:firstLine="567"/>
        <w:jc w:val="both"/>
        <w:rPr>
          <w:rFonts w:ascii="Times New Roman" w:hAnsi="Times New Roman"/>
        </w:rPr>
      </w:pPr>
      <w:r>
        <w:rPr>
          <w:rFonts w:ascii="Times New Roman" w:hAnsi="Times New Roman"/>
          <w:sz w:val="28"/>
          <w:szCs w:val="28"/>
        </w:rPr>
        <w:t xml:space="preserve">и)границы территории, в отношении которой принимается решение о развитии застроенной территории, а также границы земельных участков в пределах такой территории. </w:t>
      </w:r>
    </w:p>
    <w:p>
      <w:pPr>
        <w:pStyle w:val="Normal"/>
        <w:ind w:firstLine="567"/>
        <w:jc w:val="both"/>
        <w:rPr>
          <w:rFonts w:ascii="Times New Roman" w:hAnsi="Times New Roman"/>
        </w:rPr>
      </w:pPr>
      <w:r>
        <w:rPr>
          <w:rFonts w:ascii="Times New Roman" w:hAnsi="Times New Roman"/>
          <w:sz w:val="28"/>
          <w:szCs w:val="28"/>
        </w:rPr>
        <w:t>11.Основанием для разработки документации по планировке территории является принятое решении в соответствии со статьей 45 Градостроительного кодекса РФ.</w:t>
      </w:r>
    </w:p>
    <w:p>
      <w:pPr>
        <w:pStyle w:val="Normal"/>
        <w:ind w:firstLine="567"/>
        <w:jc w:val="both"/>
        <w:rPr>
          <w:rFonts w:ascii="Times New Roman" w:hAnsi="Times New Roman"/>
        </w:rPr>
      </w:pPr>
      <w:r>
        <w:rPr>
          <w:rFonts w:ascii="Times New Roman" w:hAnsi="Times New Roman"/>
          <w:sz w:val="28"/>
          <w:szCs w:val="28"/>
        </w:rPr>
        <w:t xml:space="preserve">12.Решением о подготовке документации по планировке территории на уровне органа местного самоуправления Беловского городского округа является постановление администрации Беловского городского округа.    </w:t>
      </w:r>
    </w:p>
    <w:p>
      <w:pPr>
        <w:pStyle w:val="Normal"/>
        <w:ind w:firstLine="567"/>
        <w:jc w:val="both"/>
        <w:rPr>
          <w:rFonts w:ascii="Times New Roman" w:hAnsi="Times New Roman"/>
        </w:rPr>
      </w:pPr>
      <w:r>
        <w:rPr>
          <w:rFonts w:ascii="Times New Roman" w:hAnsi="Times New Roman"/>
          <w:sz w:val="28"/>
          <w:szCs w:val="28"/>
        </w:rPr>
        <w:t>13.Порядок подготовки и утверждения, состав и содержание документации по планировке территории, перечень необходимых изысканий для подготовки документации устанавливается администрацией Беловского городского округа.</w:t>
      </w:r>
    </w:p>
    <w:p>
      <w:pPr>
        <w:pStyle w:val="Normal"/>
        <w:ind w:firstLine="567"/>
        <w:jc w:val="both"/>
        <w:rPr>
          <w:rFonts w:ascii="Times New Roman" w:hAnsi="Times New Roman"/>
        </w:rPr>
      </w:pPr>
      <w:r>
        <w:rPr>
          <w:rFonts w:ascii="Times New Roman" w:hAnsi="Times New Roman"/>
          <w:sz w:val="28"/>
          <w:szCs w:val="28"/>
        </w:rPr>
        <w:t xml:space="preserve">14.В случае разработки документации по планировке территории в целях размещения объектов местного значения городского округа по инициативе администрации округа или её уполномоченных органов техническое задание утверждается заместителем главы администрации округа, курирующим градостроительную деятельность.  </w:t>
      </w:r>
    </w:p>
    <w:p>
      <w:pPr>
        <w:pStyle w:val="Normal"/>
        <w:ind w:firstLine="567"/>
        <w:jc w:val="both"/>
        <w:rPr>
          <w:rFonts w:ascii="Times New Roman" w:hAnsi="Times New Roman"/>
        </w:rPr>
      </w:pPr>
      <w:r>
        <w:rPr>
          <w:rFonts w:ascii="Times New Roman" w:hAnsi="Times New Roman"/>
          <w:sz w:val="28"/>
          <w:szCs w:val="28"/>
        </w:rPr>
        <w:t>15.Подготовка документации по планировке территории осуществляется применительно к планировочной единице, нескольким планировочным единицам. Перечень планировочных единиц утверждается администрацией округа. До утверждения перечня планировочных единиц решения относительно площади и конфигурации территории, применительно к которой планируется подготовить документацию по планировке территории, принимаются комиссией по землепользованию и застройке.</w:t>
      </w:r>
    </w:p>
    <w:p>
      <w:pPr>
        <w:pStyle w:val="Normal"/>
        <w:ind w:firstLine="567"/>
        <w:jc w:val="both"/>
        <w:rPr>
          <w:rFonts w:ascii="Times New Roman" w:hAnsi="Times New Roman"/>
        </w:rPr>
      </w:pPr>
      <w:r>
        <w:rPr>
          <w:rFonts w:ascii="Times New Roman" w:hAnsi="Times New Roman"/>
          <w:sz w:val="28"/>
          <w:szCs w:val="28"/>
        </w:rPr>
        <w:t xml:space="preserve">16.В целях проведения комплексных кадастровых работ, документация по планировке территории разрабатывается в отношении кадастрового квартала. </w:t>
      </w:r>
    </w:p>
    <w:p>
      <w:pPr>
        <w:pStyle w:val="Normal"/>
        <w:ind w:firstLine="567"/>
        <w:jc w:val="both"/>
        <w:rPr>
          <w:rFonts w:ascii="Times New Roman" w:hAnsi="Times New Roman"/>
        </w:rPr>
      </w:pPr>
      <w:r>
        <w:rPr>
          <w:rFonts w:ascii="Times New Roman" w:hAnsi="Times New Roman"/>
          <w:sz w:val="28"/>
          <w:szCs w:val="28"/>
        </w:rPr>
        <w:t>17.Проекты планировки территории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общественных обсуждения или публичных слушаниях, в соответствии с порядком, утвержденным представительным органом Беловского городского округа.</w:t>
      </w:r>
    </w:p>
    <w:p>
      <w:pPr>
        <w:pStyle w:val="Normal"/>
        <w:ind w:firstLine="567"/>
        <w:jc w:val="both"/>
        <w:rPr>
          <w:rFonts w:ascii="Times New Roman" w:hAnsi="Times New Roman"/>
        </w:rPr>
      </w:pPr>
      <w:r>
        <w:rPr>
          <w:rFonts w:ascii="Times New Roman" w:hAnsi="Times New Roman"/>
          <w:sz w:val="28"/>
          <w:szCs w:val="28"/>
        </w:rPr>
        <w:t>18.Утвержденная документация по планировке территории подлежит размещению на официальном сайте Беловского городского округа в сети «Интернет».</w:t>
      </w:r>
    </w:p>
    <w:p>
      <w:pPr>
        <w:pStyle w:val="Normal"/>
        <w:spacing w:before="120" w:after="120"/>
        <w:ind w:hanging="284" w:left="851"/>
        <w:jc w:val="center"/>
        <w:rPr>
          <w:rFonts w:ascii="Times New Roman" w:hAnsi="Times New Roman"/>
          <w:sz w:val="28"/>
        </w:rPr>
      </w:pPr>
      <w:r>
        <w:rPr>
          <w:rFonts w:ascii="Times New Roman" w:hAnsi="Times New Roman"/>
          <w:sz w:val="28"/>
        </w:rPr>
      </w:r>
    </w:p>
    <w:p>
      <w:pPr>
        <w:pStyle w:val="Normal"/>
        <w:spacing w:before="120" w:after="120"/>
        <w:ind w:hanging="284" w:left="851"/>
        <w:jc w:val="center"/>
        <w:rPr>
          <w:rFonts w:ascii="Times New Roman" w:hAnsi="Times New Roman"/>
        </w:rPr>
      </w:pPr>
      <w:r>
        <w:rPr>
          <w:rFonts w:ascii="Times New Roman" w:hAnsi="Times New Roman"/>
          <w:sz w:val="28"/>
          <w:u w:val="single"/>
        </w:rPr>
        <w:t>Статья 15. Комплексное развитие территорий Беловского городского округа</w:t>
      </w:r>
    </w:p>
    <w:p>
      <w:pPr>
        <w:pStyle w:val="Normal"/>
        <w:ind w:firstLine="567"/>
        <w:jc w:val="both"/>
        <w:rPr>
          <w:rFonts w:ascii="Times New Roman" w:hAnsi="Times New Roman"/>
        </w:rPr>
      </w:pPr>
      <w:r>
        <w:rPr>
          <w:rFonts w:ascii="Times New Roman" w:hAnsi="Times New Roman"/>
          <w:sz w:val="28"/>
        </w:rPr>
        <w:t>1.Комплексное развитие территории Беловского городского округа осуществляется в соответствии с главой 10 Градостроительного кодекса Российской Федерации.</w:t>
      </w:r>
    </w:p>
    <w:p>
      <w:pPr>
        <w:pStyle w:val="Normal"/>
        <w:ind w:firstLine="567"/>
        <w:jc w:val="both"/>
        <w:rPr>
          <w:rFonts w:ascii="Times New Roman" w:hAnsi="Times New Roman"/>
        </w:rPr>
      </w:pPr>
      <w:r>
        <w:rPr>
          <w:rFonts w:ascii="Times New Roman" w:hAnsi="Times New Roman"/>
          <w:sz w:val="28"/>
        </w:rPr>
        <w:t xml:space="preserve">2.Решение о развитии застроенной территории Беловского городского округа принимается главой Беловского городского округа, в случаях, установленных Градостроительным кодексом Российской Федерации.  </w:t>
      </w:r>
    </w:p>
    <w:p>
      <w:pPr>
        <w:pStyle w:val="Normal"/>
        <w:ind w:firstLine="567"/>
        <w:jc w:val="both"/>
        <w:rPr>
          <w:rFonts w:ascii="Times New Roman" w:hAnsi="Times New Roman"/>
        </w:rPr>
      </w:pPr>
      <w:r>
        <w:rPr>
          <w:rFonts w:ascii="Times New Roman" w:hAnsi="Times New Roman"/>
          <w:sz w:val="28"/>
        </w:rPr>
        <w:t>3.Договор о комплексном развитии территории Беловского городского округа  заключается в соответствии со статьями 68, 69 Градостроительного кодекса Российской Федерации.</w:t>
      </w:r>
    </w:p>
    <w:p>
      <w:pPr>
        <w:pStyle w:val="Normal"/>
        <w:spacing w:before="120" w:after="120"/>
        <w:ind w:hanging="284" w:left="851"/>
        <w:jc w:val="center"/>
        <w:rPr>
          <w:rFonts w:ascii="Times New Roman" w:hAnsi="Times New Roman"/>
        </w:rPr>
      </w:pPr>
      <w:r>
        <w:rPr>
          <w:rFonts w:ascii="Times New Roman" w:hAnsi="Times New Roman"/>
          <w:sz w:val="28"/>
          <w:u w:val="single"/>
        </w:rPr>
        <w:t>Статья 16. Комплексное развитие территории Беловского городского округа по инициативе правообладателей</w:t>
      </w:r>
    </w:p>
    <w:p>
      <w:pPr>
        <w:pStyle w:val="Normal"/>
        <w:ind w:firstLine="567"/>
        <w:jc w:val="both"/>
        <w:rPr>
          <w:rFonts w:ascii="Times New Roman" w:hAnsi="Times New Roman"/>
        </w:rPr>
      </w:pPr>
      <w:r>
        <w:rPr>
          <w:rFonts w:ascii="Times New Roman" w:hAnsi="Times New Roman"/>
          <w:sz w:val="28"/>
        </w:rPr>
        <w:t xml:space="preserve">1.Комплексное развитие территории Беловского городского округа  по инициативе правообладателей осуществляется в соответствии со статьей 70 Градостроительного кодекса Российской Федерации.  </w:t>
      </w:r>
    </w:p>
    <w:p>
      <w:pPr>
        <w:pStyle w:val="Normal"/>
        <w:ind w:firstLine="567"/>
        <w:jc w:val="both"/>
        <w:rPr>
          <w:rFonts w:ascii="Times New Roman" w:hAnsi="Times New Roman"/>
        </w:rPr>
      </w:pPr>
      <w:r>
        <w:rPr>
          <w:rFonts w:ascii="Times New Roman" w:hAnsi="Times New Roman"/>
          <w:sz w:val="28"/>
        </w:rPr>
        <w:t>2.Комплексное развитие территории Беловского городского округа  по инициативе правообладателей осуществляется на основании договора, заключенного местной администрацией с правообладателями земельных участков и (или) расположенных объектов недвижимого имущества в границах территории.</w:t>
      </w:r>
    </w:p>
    <w:p>
      <w:pPr>
        <w:pStyle w:val="Normal"/>
        <w:ind w:firstLine="567"/>
        <w:jc w:val="both"/>
        <w:rPr>
          <w:rFonts w:ascii="Times New Roman" w:hAnsi="Times New Roman"/>
        </w:rPr>
      </w:pPr>
      <w:r>
        <w:rPr>
          <w:rFonts w:ascii="Times New Roman" w:hAnsi="Times New Roman"/>
          <w:sz w:val="28"/>
        </w:rPr>
        <w:t>3.Содержание договора определяется статьей 68 Градостроительного кодекса Российской Федерации, с учетом положений статьи 70 Градостроительного кодекса Российской Федерации.</w:t>
      </w:r>
    </w:p>
    <w:p>
      <w:pPr>
        <w:pStyle w:val="Normal"/>
        <w:spacing w:before="120" w:after="120"/>
        <w:ind w:hanging="284" w:left="851"/>
        <w:jc w:val="center"/>
        <w:rPr>
          <w:rFonts w:ascii="Times New Roman" w:hAnsi="Times New Roman"/>
        </w:rPr>
      </w:pPr>
      <w:r>
        <w:rPr>
          <w:rFonts w:ascii="Times New Roman" w:hAnsi="Times New Roman"/>
          <w:sz w:val="28"/>
          <w:u w:val="single"/>
        </w:rPr>
        <w:t>Статья 17. Освоение территорий в целях строительства и эксплуатац</w:t>
      </w:r>
      <w:r>
        <w:rPr>
          <w:rFonts w:ascii="Times New Roman" w:hAnsi="Times New Roman"/>
          <w:sz w:val="28"/>
        </w:rPr>
        <w:t>ии наемных домов</w:t>
      </w:r>
    </w:p>
    <w:p>
      <w:pPr>
        <w:pStyle w:val="Normal"/>
        <w:ind w:firstLine="567"/>
        <w:jc w:val="both"/>
        <w:rPr>
          <w:rFonts w:ascii="Times New Roman" w:hAnsi="Times New Roman"/>
        </w:rPr>
      </w:pPr>
      <w:r>
        <w:rPr>
          <w:rFonts w:ascii="Times New Roman" w:hAnsi="Times New Roman"/>
          <w:sz w:val="28"/>
        </w:rPr>
        <w:t xml:space="preserve">1.Освоение территорий в целях строительства и эксплуатации наемных домов осуществляется на основании договора об освоении территории Беловского городского округа в целях строительства и эксплуатации наемного дома, заключенного местной администрацией в соответствии с главой 6.3. Градостроительного кодекса Российской Федерации </w:t>
      </w:r>
    </w:p>
    <w:p>
      <w:pPr>
        <w:pStyle w:val="Normal"/>
        <w:ind w:firstLine="567"/>
        <w:jc w:val="both"/>
        <w:rPr>
          <w:rFonts w:ascii="Times New Roman" w:hAnsi="Times New Roman"/>
        </w:rPr>
      </w:pPr>
      <w:r>
        <w:rPr>
          <w:rFonts w:ascii="Times New Roman" w:hAnsi="Times New Roman"/>
          <w:sz w:val="28"/>
        </w:rPr>
        <w:t xml:space="preserve">2.Решение о проведении аукциона на право заключения договора об освоении территории Беловского городского округа в целях строительства и эксплуатации наемного дома принимается главой Беловского городского округа в соответствии с Градостроительным кодексом Российской Федерации.  </w:t>
      </w:r>
    </w:p>
    <w:p>
      <w:pPr>
        <w:pStyle w:val="Normal"/>
        <w:ind w:firstLine="567"/>
        <w:jc w:val="both"/>
        <w:rPr>
          <w:rFonts w:ascii="Times New Roman" w:hAnsi="Times New Roman"/>
        </w:rPr>
      </w:pPr>
      <w:r>
        <w:rPr>
          <w:rFonts w:ascii="Times New Roman" w:hAnsi="Times New Roman"/>
          <w:sz w:val="28"/>
        </w:rPr>
        <w:t xml:space="preserve">3.Договор об освоении территории Беловского городского округа  в целях строительства и эксплуатации наемного дома заключается в соответствии со статьями 55.28, 55.29 Градостроительного кодекса Российской Федерации. </w:t>
      </w:r>
    </w:p>
    <w:p>
      <w:pPr>
        <w:pStyle w:val="Heading3"/>
        <w:jc w:val="center"/>
        <w:rPr>
          <w:rFonts w:ascii="Times New Roman" w:hAnsi="Times New Roman"/>
        </w:rPr>
      </w:pPr>
      <w:bookmarkStart w:id="3" w:name="_Toc189207584"/>
      <w:r>
        <w:rPr>
          <w:rFonts w:ascii="Times New Roman" w:hAnsi="Times New Roman"/>
          <w:b w:val="false"/>
          <w:sz w:val="28"/>
          <w:szCs w:val="28"/>
          <w:u w:val="single"/>
        </w:rPr>
        <w:t>Статья 18. Требования пожарной безопасности при размещении зданий, строений, сооружений, в том числе индивидуальных жилых домов и построек</w:t>
      </w:r>
      <w:bookmarkEnd w:id="3"/>
      <w:r>
        <w:rPr>
          <w:rFonts w:ascii="Times New Roman" w:hAnsi="Times New Roman"/>
          <w:b w:val="false"/>
          <w:sz w:val="28"/>
          <w:szCs w:val="28"/>
          <w:u w:val="single"/>
        </w:rPr>
        <w:t xml:space="preserve"> </w:t>
      </w:r>
    </w:p>
    <w:p>
      <w:pPr>
        <w:pStyle w:val="Normal"/>
        <w:ind w:firstLine="567"/>
        <w:jc w:val="both"/>
        <w:rPr>
          <w:rFonts w:ascii="Times New Roman" w:hAnsi="Times New Roman"/>
        </w:rPr>
      </w:pPr>
      <w:r>
        <w:rPr>
          <w:rFonts w:ascii="Times New Roman" w:hAnsi="Times New Roman"/>
          <w:sz w:val="28"/>
          <w:szCs w:val="28"/>
        </w:rPr>
        <w:t xml:space="preserve">В соответствии со статьями 1 и 21 Федерального закона от 21.12.1994 № 69-ФЗ «О пожарной безопасности» (далее - Федеральный закон №69-ФЗ) под мерами пожарной безопасности понимаются действия по обеспечению пожарной безопасности, в том числе по выполнению требований пожарной безопасности. </w:t>
      </w:r>
    </w:p>
    <w:p>
      <w:pPr>
        <w:pStyle w:val="Normal"/>
        <w:ind w:firstLine="567"/>
        <w:jc w:val="both"/>
        <w:rPr>
          <w:rFonts w:ascii="Times New Roman" w:hAnsi="Times New Roman"/>
        </w:rPr>
      </w:pPr>
      <w:r>
        <w:rPr>
          <w:rFonts w:ascii="Times New Roman" w:hAnsi="Times New Roman"/>
          <w:sz w:val="28"/>
          <w:szCs w:val="28"/>
        </w:rPr>
        <w:t>Меры пожарной безопасности разрабатываются в соответствии с законодательством Российской Федерации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pPr>
        <w:pStyle w:val="Normal"/>
        <w:ind w:firstLine="567"/>
        <w:jc w:val="both"/>
        <w:rPr>
          <w:rFonts w:ascii="Times New Roman" w:hAnsi="Times New Roman"/>
        </w:rPr>
      </w:pPr>
      <w:r>
        <w:rPr>
          <w:rFonts w:ascii="Times New Roman" w:hAnsi="Times New Roman"/>
          <w:sz w:val="28"/>
          <w:szCs w:val="28"/>
        </w:rPr>
        <w:t>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w:t>
      </w:r>
    </w:p>
    <w:p>
      <w:pPr>
        <w:pStyle w:val="Normal"/>
        <w:ind w:firstLine="567"/>
        <w:jc w:val="both"/>
        <w:rPr>
          <w:rFonts w:ascii="Times New Roman" w:hAnsi="Times New Roman"/>
        </w:rPr>
      </w:pPr>
      <w:r>
        <w:rPr>
          <w:rFonts w:ascii="Times New Roman" w:hAnsi="Times New Roman"/>
          <w:sz w:val="28"/>
          <w:szCs w:val="28"/>
        </w:rPr>
        <w:t>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w:t>
      </w:r>
    </w:p>
    <w:p>
      <w:pPr>
        <w:pStyle w:val="Normal"/>
        <w:ind w:firstLine="567"/>
        <w:jc w:val="both"/>
        <w:rPr>
          <w:rFonts w:ascii="Times New Roman" w:hAnsi="Times New Roman"/>
        </w:rPr>
      </w:pPr>
      <w:r>
        <w:rPr>
          <w:rFonts w:ascii="Times New Roman" w:hAnsi="Times New Roman"/>
          <w:sz w:val="28"/>
          <w:szCs w:val="28"/>
        </w:rPr>
        <w:t xml:space="preserve">На основании статьей , 16 и 16.2 Федерального закона от 06.10.2003           №131-ФЗ «Об общих принципах организации местного самоуправления в Российской Федерации» (далее - Федеральный закон № 131-ФЗ) обеспечение первичных мер пожарной безопасности относятся к вопросам местного значения. </w:t>
      </w:r>
    </w:p>
    <w:p>
      <w:pPr>
        <w:pStyle w:val="Normal"/>
        <w:ind w:firstLine="567"/>
        <w:jc w:val="both"/>
        <w:rPr>
          <w:rFonts w:ascii="Times New Roman" w:hAnsi="Times New Roman"/>
        </w:rPr>
      </w:pPr>
      <w:r>
        <w:rPr>
          <w:rFonts w:ascii="Times New Roman" w:hAnsi="Times New Roman"/>
          <w:sz w:val="28"/>
          <w:szCs w:val="28"/>
        </w:rPr>
        <w:t>Согласно статье 19 Федерального закона № 69-ФЗ к полномочиям ОМС по обеспечению первичных мер пожарной безопасности относится:</w:t>
      </w:r>
    </w:p>
    <w:p>
      <w:pPr>
        <w:pStyle w:val="Normal"/>
        <w:ind w:firstLine="567"/>
        <w:jc w:val="both"/>
        <w:rPr>
          <w:rFonts w:ascii="Times New Roman" w:hAnsi="Times New Roman"/>
        </w:rPr>
      </w:pPr>
      <w:r>
        <w:rPr>
          <w:rFonts w:ascii="Times New Roman" w:hAnsi="Times New Roman"/>
          <w:sz w:val="28"/>
          <w:szCs w:val="28"/>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pPr>
        <w:pStyle w:val="Normal"/>
        <w:ind w:firstLine="567"/>
        <w:jc w:val="both"/>
        <w:rPr>
          <w:rFonts w:ascii="Times New Roman" w:hAnsi="Times New Roman"/>
        </w:rPr>
      </w:pPr>
      <w:r>
        <w:rPr>
          <w:rFonts w:ascii="Times New Roman" w:hAnsi="Times New Roman"/>
          <w:sz w:val="28"/>
          <w:szCs w:val="28"/>
        </w:rPr>
        <w:t>-включение мероприятий по обеспечению пожарной безопасности в планы, схемы и программы развития территорий поселений, муниципальных и городских округов;</w:t>
      </w:r>
    </w:p>
    <w:p>
      <w:pPr>
        <w:pStyle w:val="Normal"/>
        <w:ind w:firstLine="567"/>
        <w:jc w:val="both"/>
        <w:rPr>
          <w:rFonts w:ascii="Times New Roman" w:hAnsi="Times New Roman"/>
        </w:rPr>
      </w:pPr>
      <w:r>
        <w:rPr>
          <w:rFonts w:ascii="Times New Roman" w:hAnsi="Times New Roman"/>
          <w:sz w:val="28"/>
          <w:szCs w:val="28"/>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pPr>
        <w:pStyle w:val="Normal"/>
        <w:ind w:firstLine="567"/>
        <w:jc w:val="both"/>
        <w:rPr>
          <w:rFonts w:ascii="Times New Roman" w:hAnsi="Times New Roman"/>
        </w:rPr>
      </w:pPr>
      <w:r>
        <w:rPr>
          <w:rFonts w:ascii="Times New Roman" w:hAnsi="Times New Roman"/>
          <w:sz w:val="28"/>
          <w:szCs w:val="28"/>
        </w:rPr>
        <w:t>-установление особого противопожарного режима в случае повышения пожарной опасности.</w:t>
      </w:r>
    </w:p>
    <w:p>
      <w:pPr>
        <w:pStyle w:val="Normal"/>
        <w:ind w:firstLine="567"/>
        <w:jc w:val="both"/>
        <w:rPr>
          <w:rFonts w:ascii="Times New Roman" w:hAnsi="Times New Roman"/>
        </w:rPr>
      </w:pPr>
      <w:r>
        <w:rPr>
          <w:rFonts w:ascii="Times New Roman" w:hAnsi="Times New Roman"/>
          <w:sz w:val="28"/>
          <w:szCs w:val="28"/>
        </w:rPr>
        <w:t xml:space="preserve">Согласно статье 1 Градостроительного кодекса Российской Федерации (далее - ГрК РФ) градостроительная деятельность - это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комплексного развития территорий и их благоустройства. </w:t>
      </w:r>
    </w:p>
    <w:p>
      <w:pPr>
        <w:pStyle w:val="Normal"/>
        <w:ind w:firstLine="567"/>
        <w:jc w:val="both"/>
        <w:rPr>
          <w:rFonts w:ascii="Times New Roman" w:hAnsi="Times New Roman"/>
        </w:rPr>
      </w:pPr>
      <w:r>
        <w:rPr>
          <w:rFonts w:ascii="Times New Roman" w:hAnsi="Times New Roman"/>
          <w:sz w:val="28"/>
          <w:szCs w:val="28"/>
        </w:rPr>
        <w:t xml:space="preserve">Статьей 8 ГрК РФ определены полномочия ОМС в области градостроительной деятельности. При этом, на основании статьи 2 ГрК РФ, 2 осуществление градостроительной деятельности с соблюдением требований технических регламентов отнесено к принципам градостроительной деятельности. </w:t>
      </w:r>
    </w:p>
    <w:p>
      <w:pPr>
        <w:pStyle w:val="Normal"/>
        <w:ind w:firstLine="567"/>
        <w:jc w:val="both"/>
        <w:rPr>
          <w:rFonts w:ascii="Times New Roman" w:hAnsi="Times New Roman"/>
        </w:rPr>
      </w:pPr>
      <w:r>
        <w:rPr>
          <w:rFonts w:ascii="Times New Roman" w:hAnsi="Times New Roman"/>
          <w:sz w:val="28"/>
          <w:szCs w:val="28"/>
        </w:rPr>
        <w:t xml:space="preserve">Разделом II Федерального закона от 22.07.2008 № 123-ФЗ «Технический регламент о требованиях пожарной безопасности» (далее - Технический регламент) установлены требования при планировке территорий населенных пунктов, в составе которого, статьей 69 определены требования к противопожарным расстояниям, устанавливаемым для предотвращения распространения пожара. </w:t>
      </w:r>
    </w:p>
    <w:p>
      <w:pPr>
        <w:pStyle w:val="Normal"/>
        <w:ind w:firstLine="567"/>
        <w:jc w:val="both"/>
        <w:rPr/>
      </w:pPr>
      <w:r>
        <w:rPr>
          <w:rFonts w:ascii="Times New Roman" w:hAnsi="Times New Roman"/>
          <w:sz w:val="28"/>
          <w:szCs w:val="28"/>
        </w:rPr>
        <w:t xml:space="preserve">Противопожарные расстояния между зданиями, сооружениями должны обеспечивать нераспространение пожара на соседние здания, сооружения. Допускается уменьшать указанные в </w:t>
      </w:r>
      <w:r>
        <w:fldChar w:fldCharType="begin"/>
      </w:r>
      <w:r>
        <w:rPr>
          <w:rStyle w:val="ListLabel280"/>
          <w:sz w:val="28"/>
          <w:szCs w:val="28"/>
          <w:rFonts w:ascii="Times New Roman" w:hAnsi="Times New Roman"/>
        </w:rPr>
        <w:instrText xml:space="preserve"> HYPERLINK "https://www.consultant.ru/document/cons_doc_LAW_465775/a8f36c6393bcc0637bce7ede6b9fc76e09c463f8/" \l "dst101690"</w:instrText>
      </w:r>
      <w:r>
        <w:rPr>
          <w:rStyle w:val="ListLabel280"/>
          <w:sz w:val="28"/>
          <w:szCs w:val="28"/>
          <w:rFonts w:ascii="Times New Roman" w:hAnsi="Times New Roman"/>
        </w:rPr>
        <w:fldChar w:fldCharType="separate"/>
      </w:r>
      <w:r>
        <w:rPr>
          <w:rStyle w:val="ListLabel280"/>
          <w:rFonts w:ascii="Times New Roman" w:hAnsi="Times New Roman"/>
          <w:sz w:val="28"/>
          <w:szCs w:val="28"/>
        </w:rPr>
        <w:t>таблицах 12</w:t>
      </w:r>
      <w:r>
        <w:rPr>
          <w:rStyle w:val="ListLabel280"/>
          <w:sz w:val="28"/>
          <w:szCs w:val="28"/>
          <w:rFonts w:ascii="Times New Roman" w:hAnsi="Times New Roman"/>
        </w:rPr>
        <w:fldChar w:fldCharType="end"/>
      </w:r>
      <w:r>
        <w:rPr>
          <w:rFonts w:ascii="Times New Roman" w:hAnsi="Times New Roman"/>
          <w:sz w:val="28"/>
          <w:szCs w:val="28"/>
        </w:rPr>
        <w:t xml:space="preserve">, </w:t>
      </w:r>
      <w:r>
        <w:fldChar w:fldCharType="begin"/>
      </w:r>
      <w:r>
        <w:rPr>
          <w:rStyle w:val="ListLabel280"/>
          <w:sz w:val="28"/>
          <w:szCs w:val="28"/>
          <w:rFonts w:ascii="Times New Roman" w:hAnsi="Times New Roman"/>
        </w:rPr>
        <w:instrText xml:space="preserve"> HYPERLINK "https://www.consultant.ru/document/cons_doc_LAW_465775/7dc679a10c87baf5195181f5e1b3183533419a1b/" \l "dst101729"</w:instrText>
      </w:r>
      <w:r>
        <w:rPr>
          <w:rStyle w:val="ListLabel280"/>
          <w:sz w:val="28"/>
          <w:szCs w:val="28"/>
          <w:rFonts w:ascii="Times New Roman" w:hAnsi="Times New Roman"/>
        </w:rPr>
        <w:fldChar w:fldCharType="separate"/>
      </w:r>
      <w:r>
        <w:rPr>
          <w:rStyle w:val="ListLabel280"/>
          <w:rFonts w:ascii="Times New Roman" w:hAnsi="Times New Roman"/>
          <w:sz w:val="28"/>
          <w:szCs w:val="28"/>
        </w:rPr>
        <w:t>15</w:t>
      </w:r>
      <w:r>
        <w:rPr>
          <w:rStyle w:val="ListLabel280"/>
          <w:sz w:val="28"/>
          <w:szCs w:val="28"/>
          <w:rFonts w:ascii="Times New Roman" w:hAnsi="Times New Roman"/>
        </w:rPr>
        <w:fldChar w:fldCharType="end"/>
      </w:r>
      <w:r>
        <w:rPr>
          <w:rFonts w:ascii="Times New Roman" w:hAnsi="Times New Roman"/>
          <w:sz w:val="28"/>
          <w:szCs w:val="28"/>
        </w:rPr>
        <w:t xml:space="preserve">, </w:t>
      </w:r>
      <w:r>
        <w:fldChar w:fldCharType="begin"/>
      </w:r>
      <w:r>
        <w:rPr>
          <w:rStyle w:val="ListLabel280"/>
          <w:sz w:val="28"/>
          <w:szCs w:val="28"/>
          <w:rFonts w:ascii="Times New Roman" w:hAnsi="Times New Roman"/>
        </w:rPr>
        <w:instrText xml:space="preserve"> HYPERLINK "https://www.consultant.ru/document/cons_doc_LAW_465775/1c7a59a561df70b8a40071fc4a21e4d3cd8dc5c4/" \l "dst101757"</w:instrText>
      </w:r>
      <w:r>
        <w:rPr>
          <w:rStyle w:val="ListLabel280"/>
          <w:sz w:val="28"/>
          <w:szCs w:val="28"/>
          <w:rFonts w:ascii="Times New Roman" w:hAnsi="Times New Roman"/>
        </w:rPr>
        <w:fldChar w:fldCharType="separate"/>
      </w:r>
      <w:r>
        <w:rPr>
          <w:rStyle w:val="ListLabel280"/>
          <w:rFonts w:ascii="Times New Roman" w:hAnsi="Times New Roman"/>
          <w:sz w:val="28"/>
          <w:szCs w:val="28"/>
        </w:rPr>
        <w:t>17</w:t>
      </w:r>
      <w:r>
        <w:rPr>
          <w:rStyle w:val="ListLabel280"/>
          <w:sz w:val="28"/>
          <w:szCs w:val="28"/>
          <w:rFonts w:ascii="Times New Roman" w:hAnsi="Times New Roman"/>
        </w:rPr>
        <w:fldChar w:fldCharType="end"/>
      </w:r>
      <w:r>
        <w:rPr>
          <w:rFonts w:ascii="Times New Roman" w:hAnsi="Times New Roman"/>
          <w:sz w:val="28"/>
          <w:szCs w:val="28"/>
        </w:rPr>
        <w:t xml:space="preserve">, </w:t>
      </w:r>
      <w:r>
        <w:fldChar w:fldCharType="begin"/>
      </w:r>
      <w:r>
        <w:rPr>
          <w:rStyle w:val="ListLabel280"/>
          <w:sz w:val="28"/>
          <w:szCs w:val="28"/>
          <w:rFonts w:ascii="Times New Roman" w:hAnsi="Times New Roman"/>
        </w:rPr>
        <w:instrText xml:space="preserve"> HYPERLINK "https://www.consultant.ru/document/cons_doc_LAW_465775/e9e620fc1aafc95ec8656f349ceb8c916168e07d/" \l "dst101775"</w:instrText>
      </w:r>
      <w:r>
        <w:rPr>
          <w:rStyle w:val="ListLabel280"/>
          <w:sz w:val="28"/>
          <w:szCs w:val="28"/>
          <w:rFonts w:ascii="Times New Roman" w:hAnsi="Times New Roman"/>
        </w:rPr>
        <w:fldChar w:fldCharType="separate"/>
      </w:r>
      <w:r>
        <w:rPr>
          <w:rStyle w:val="ListLabel280"/>
          <w:rFonts w:ascii="Times New Roman" w:hAnsi="Times New Roman"/>
          <w:sz w:val="28"/>
          <w:szCs w:val="28"/>
        </w:rPr>
        <w:t>18</w:t>
      </w:r>
      <w:r>
        <w:rPr>
          <w:rStyle w:val="ListLabel280"/>
          <w:sz w:val="28"/>
          <w:szCs w:val="28"/>
          <w:rFonts w:ascii="Times New Roman" w:hAnsi="Times New Roman"/>
        </w:rPr>
        <w:fldChar w:fldCharType="end"/>
      </w:r>
      <w:r>
        <w:rPr>
          <w:rFonts w:ascii="Times New Roman" w:hAnsi="Times New Roman"/>
          <w:sz w:val="28"/>
          <w:szCs w:val="28"/>
        </w:rPr>
        <w:t xml:space="preserve">, </w:t>
      </w:r>
      <w:r>
        <w:fldChar w:fldCharType="begin"/>
      </w:r>
      <w:r>
        <w:rPr>
          <w:rStyle w:val="ListLabel280"/>
          <w:sz w:val="28"/>
          <w:szCs w:val="28"/>
          <w:rFonts w:ascii="Times New Roman" w:hAnsi="Times New Roman"/>
        </w:rPr>
        <w:instrText xml:space="preserve"> HYPERLINK "https://www.consultant.ru/document/cons_doc_LAW_465775/34ff472563e3b6f53c7aa0f08ba136a151608bd3/" \l "dst101790"</w:instrText>
      </w:r>
      <w:r>
        <w:rPr>
          <w:rStyle w:val="ListLabel280"/>
          <w:sz w:val="28"/>
          <w:szCs w:val="28"/>
          <w:rFonts w:ascii="Times New Roman" w:hAnsi="Times New Roman"/>
        </w:rPr>
        <w:fldChar w:fldCharType="separate"/>
      </w:r>
      <w:r>
        <w:rPr>
          <w:rStyle w:val="ListLabel280"/>
          <w:rFonts w:ascii="Times New Roman" w:hAnsi="Times New Roman"/>
          <w:sz w:val="28"/>
          <w:szCs w:val="28"/>
        </w:rPr>
        <w:t>19</w:t>
      </w:r>
      <w:r>
        <w:rPr>
          <w:rStyle w:val="ListLabel280"/>
          <w:sz w:val="28"/>
          <w:szCs w:val="28"/>
          <w:rFonts w:ascii="Times New Roman" w:hAnsi="Times New Roman"/>
        </w:rPr>
        <w:fldChar w:fldCharType="end"/>
      </w:r>
      <w:r>
        <w:rPr>
          <w:rFonts w:ascii="Times New Roman" w:hAnsi="Times New Roman"/>
          <w:sz w:val="28"/>
          <w:szCs w:val="28"/>
        </w:rPr>
        <w:t xml:space="preserve"> и </w:t>
      </w:r>
      <w:r>
        <w:fldChar w:fldCharType="begin"/>
      </w:r>
      <w:r>
        <w:rPr>
          <w:rStyle w:val="ListLabel280"/>
          <w:sz w:val="28"/>
          <w:szCs w:val="28"/>
          <w:rFonts w:ascii="Times New Roman" w:hAnsi="Times New Roman"/>
        </w:rPr>
        <w:instrText xml:space="preserve"> HYPERLINK "https://www.consultant.ru/document/cons_doc_LAW_465775/b055a536bfacff12cdc860d6c6945efd7f874ae4/" \l "dst101808"</w:instrText>
      </w:r>
      <w:r>
        <w:rPr>
          <w:rStyle w:val="ListLabel280"/>
          <w:sz w:val="28"/>
          <w:szCs w:val="28"/>
          <w:rFonts w:ascii="Times New Roman" w:hAnsi="Times New Roman"/>
        </w:rPr>
        <w:fldChar w:fldCharType="separate"/>
      </w:r>
      <w:r>
        <w:rPr>
          <w:rStyle w:val="ListLabel280"/>
          <w:rFonts w:ascii="Times New Roman" w:hAnsi="Times New Roman"/>
          <w:sz w:val="28"/>
          <w:szCs w:val="28"/>
        </w:rPr>
        <w:t>20</w:t>
      </w:r>
      <w:r>
        <w:rPr>
          <w:rStyle w:val="ListLabel280"/>
          <w:sz w:val="28"/>
          <w:szCs w:val="28"/>
          <w:rFonts w:ascii="Times New Roman" w:hAnsi="Times New Roman"/>
        </w:rPr>
        <w:fldChar w:fldCharType="end"/>
      </w:r>
      <w:r>
        <w:rPr>
          <w:rFonts w:ascii="Times New Roman" w:hAnsi="Times New Roman"/>
          <w:sz w:val="28"/>
          <w:szCs w:val="28"/>
        </w:rPr>
        <w:t xml:space="preserve"> приложения к Федеральному закону противопожарные расстояния от зданий, сооружений и технологических установок до граничащих с ними объектов защиты при применении противопожарных преград, предусмотренных </w:t>
      </w:r>
      <w:r>
        <w:fldChar w:fldCharType="begin"/>
      </w:r>
      <w:r>
        <w:rPr>
          <w:rStyle w:val="ListLabel280"/>
          <w:sz w:val="28"/>
          <w:szCs w:val="28"/>
          <w:rFonts w:ascii="Times New Roman" w:hAnsi="Times New Roman"/>
        </w:rPr>
        <w:instrText xml:space="preserve"> HYPERLINK "https://www.consultant.ru/document/cons_doc_LAW_465775/6427db690108ee0562ad8491bc7265f1eabca74a/" \l "dst100403"</w:instrText>
      </w:r>
      <w:r>
        <w:rPr>
          <w:rStyle w:val="ListLabel280"/>
          <w:sz w:val="28"/>
          <w:szCs w:val="28"/>
          <w:rFonts w:ascii="Times New Roman" w:hAnsi="Times New Roman"/>
        </w:rPr>
        <w:fldChar w:fldCharType="separate"/>
      </w:r>
      <w:r>
        <w:rPr>
          <w:rStyle w:val="ListLabel280"/>
          <w:rFonts w:ascii="Times New Roman" w:hAnsi="Times New Roman"/>
          <w:sz w:val="28"/>
          <w:szCs w:val="28"/>
        </w:rPr>
        <w:t>статьей 37</w:t>
      </w:r>
      <w:r>
        <w:rPr>
          <w:rStyle w:val="ListLabel280"/>
          <w:sz w:val="28"/>
          <w:szCs w:val="28"/>
          <w:rFonts w:ascii="Times New Roman" w:hAnsi="Times New Roman"/>
        </w:rPr>
        <w:fldChar w:fldCharType="end"/>
      </w:r>
      <w:r>
        <w:rPr>
          <w:rFonts w:ascii="Times New Roman" w:hAnsi="Times New Roman"/>
          <w:sz w:val="28"/>
          <w:szCs w:val="28"/>
        </w:rPr>
        <w:t xml:space="preserve"> настоящего Федерального закона. При этом расчетное значение пожарного риска не должно превышать допустимое значение пожарного риска, установленное </w:t>
      </w:r>
      <w:r>
        <w:fldChar w:fldCharType="begin"/>
      </w:r>
      <w:r>
        <w:rPr>
          <w:rStyle w:val="ListLabel280"/>
          <w:sz w:val="28"/>
          <w:szCs w:val="28"/>
          <w:rFonts w:ascii="Times New Roman" w:hAnsi="Times New Roman"/>
        </w:rPr>
        <w:instrText xml:space="preserve"> HYPERLINK "https://www.consultant.ru/document/cons_doc_LAW_465775/497eee987bc280943046b83e70f54f66b0e16db0/" \l "dst100939"</w:instrText>
      </w:r>
      <w:r>
        <w:rPr>
          <w:rStyle w:val="ListLabel280"/>
          <w:sz w:val="28"/>
          <w:szCs w:val="28"/>
          <w:rFonts w:ascii="Times New Roman" w:hAnsi="Times New Roman"/>
        </w:rPr>
        <w:fldChar w:fldCharType="separate"/>
      </w:r>
      <w:r>
        <w:rPr>
          <w:rStyle w:val="ListLabel280"/>
          <w:rFonts w:ascii="Times New Roman" w:hAnsi="Times New Roman"/>
          <w:sz w:val="28"/>
          <w:szCs w:val="28"/>
        </w:rPr>
        <w:t>статьей 93</w:t>
      </w:r>
      <w:r>
        <w:rPr>
          <w:rStyle w:val="ListLabel280"/>
          <w:sz w:val="28"/>
          <w:szCs w:val="28"/>
          <w:rFonts w:ascii="Times New Roman" w:hAnsi="Times New Roman"/>
        </w:rPr>
        <w:fldChar w:fldCharType="end"/>
      </w:r>
      <w:r>
        <w:rPr>
          <w:rFonts w:ascii="Times New Roman" w:hAnsi="Times New Roman"/>
          <w:sz w:val="28"/>
          <w:szCs w:val="28"/>
        </w:rPr>
        <w:t xml:space="preserve"> настоящего Федерального закона.</w:t>
      </w:r>
    </w:p>
    <w:p>
      <w:pPr>
        <w:pStyle w:val="Normal"/>
        <w:ind w:firstLine="567"/>
        <w:jc w:val="both"/>
        <w:rPr>
          <w:rFonts w:ascii="Times New Roman" w:hAnsi="Times New Roman"/>
        </w:rPr>
      </w:pPr>
      <w:r>
        <w:rPr>
          <w:rFonts w:ascii="Times New Roman" w:hAnsi="Times New Roman"/>
          <w:sz w:val="28"/>
          <w:szCs w:val="28"/>
        </w:rPr>
        <w:t>Противопожарные расстояния должны обеспечивать нераспространение пожара от лесных насаждений до зданий и сооружений.</w:t>
      </w:r>
    </w:p>
    <w:p>
      <w:pPr>
        <w:pStyle w:val="Normal"/>
        <w:ind w:firstLine="567"/>
        <w:jc w:val="both"/>
        <w:rPr>
          <w:rFonts w:ascii="Times New Roman" w:hAnsi="Times New Roman"/>
        </w:rPr>
      </w:pPr>
      <w:r>
        <w:rPr>
          <w:rFonts w:ascii="Times New Roman" w:hAnsi="Times New Roman"/>
          <w:sz w:val="28"/>
          <w:szCs w:val="28"/>
        </w:rPr>
        <w:t>Противопожарные расстояния от критически важных для национальной безопасности Российской Федерации объектов до границ лесных насаждений должны составлять не менее 100 метров, если иное не установлено законодательством Российской Федерации.</w:t>
      </w:r>
    </w:p>
    <w:p>
      <w:pPr>
        <w:pStyle w:val="Normal"/>
        <w:ind w:firstLine="567"/>
        <w:jc w:val="both"/>
        <w:rPr>
          <w:rFonts w:ascii="Times New Roman" w:hAnsi="Times New Roman"/>
        </w:rPr>
      </w:pPr>
      <w:r>
        <w:rPr>
          <w:rFonts w:ascii="Times New Roman" w:hAnsi="Times New Roman"/>
          <w:sz w:val="28"/>
          <w:szCs w:val="28"/>
        </w:rPr>
        <w:t xml:space="preserve">Статьями 7 и 43 Федерального закона №131-ФЗ, статьями 2 и 19 Федерального закона №69-ФЗ, вопросы организационно-правового обеспечения первичных мер пожарной безопасности, отнесенных к вопросам местного значения, устанавливаются нормативными актами ОМС. При этом, на основании статьи 17.1 Федерального закона №131-ФЗ ОМС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w:t>
      </w:r>
    </w:p>
    <w:p>
      <w:pPr>
        <w:pStyle w:val="Normal"/>
        <w:ind w:firstLine="567"/>
        <w:jc w:val="both"/>
        <w:rPr>
          <w:rFonts w:ascii="Times New Roman" w:hAnsi="Times New Roman"/>
        </w:rPr>
      </w:pPr>
      <w:r>
        <w:rPr>
          <w:rFonts w:ascii="Times New Roman" w:hAnsi="Times New Roman"/>
          <w:sz w:val="28"/>
          <w:szCs w:val="28"/>
        </w:rPr>
        <w:t xml:space="preserve">Включение мероприятий по обеспечению пожарной безопасности в планах, схемах и программах развития территории предусматривает разработку муниципальных правовых актов, регулирующих планировку и осуществление застройки территорий населенных пунктов в соответствии с требованиями Технического регламента, в том числе реализацию требований Технического регламента при обеспечении градостроительной деятельности в рамках соответствующих полномочий ОМС. Кроме того, на основании статьи 222 Гражданского кодекса Российской Федерации здания, сооружения, строения, возведенные с нарушением градостроительных и строительных норм и правил, являются самовольными постройками. В соответствии с указанными положениями, а также статьей 55.32 ГрК РФ снос или приведение в соответствие самовольных построек осуществляется на основании решения ОМС и обращения в суд с соответствующим иском. </w:t>
      </w:r>
    </w:p>
    <w:p>
      <w:pPr>
        <w:pStyle w:val="Normal"/>
        <w:ind w:firstLine="567"/>
        <w:jc w:val="both"/>
        <w:rPr>
          <w:rFonts w:ascii="Times New Roman" w:hAnsi="Times New Roman"/>
        </w:rPr>
      </w:pPr>
      <w:r>
        <w:rPr>
          <w:rFonts w:ascii="Times New Roman" w:hAnsi="Times New Roman"/>
          <w:sz w:val="28"/>
          <w:szCs w:val="28"/>
        </w:rPr>
        <w:t>Правовой подход, связанный с применением указанных аналогичных мер изложен в постановлении Пленума Верховного Суда Российской Федерации от 12.12.2023 №44 «О некоторых вопросах, возникающих в судебной практике при применении норм о самовольной постройке».</w:t>
      </w:r>
    </w:p>
    <w:p>
      <w:pPr>
        <w:pStyle w:val="Normal"/>
        <w:spacing w:before="240" w:after="120"/>
        <w:jc w:val="center"/>
        <w:rPr>
          <w:rFonts w:ascii="Times New Roman" w:hAnsi="Times New Roman"/>
        </w:rPr>
      </w:pPr>
      <w:r>
        <w:rPr>
          <w:rFonts w:ascii="Times New Roman" w:hAnsi="Times New Roman"/>
          <w:b/>
          <w:sz w:val="28"/>
        </w:rPr>
        <w:t xml:space="preserve">Глава 4. Положения о проведении общественных обсуждений или публичных слушаний по вопросам землепользования и застройки Беловского городского округа </w:t>
      </w:r>
    </w:p>
    <w:p>
      <w:pPr>
        <w:pStyle w:val="Normal"/>
        <w:spacing w:before="120" w:after="120"/>
        <w:ind w:hanging="284" w:left="851"/>
        <w:jc w:val="center"/>
        <w:rPr>
          <w:rFonts w:ascii="Times New Roman" w:hAnsi="Times New Roman"/>
        </w:rPr>
      </w:pPr>
      <w:r>
        <w:rPr>
          <w:rFonts w:ascii="Times New Roman" w:hAnsi="Times New Roman"/>
          <w:sz w:val="28"/>
          <w:u w:val="single"/>
        </w:rPr>
        <w:t>Статья 19. Общие положения о проведении общественных обсуждений или публичных слушаний по вопросам землепользования и застройки</w:t>
      </w:r>
    </w:p>
    <w:p>
      <w:pPr>
        <w:pStyle w:val="Normal"/>
        <w:ind w:firstLine="567"/>
        <w:jc w:val="both"/>
        <w:rPr>
          <w:rFonts w:ascii="Times New Roman" w:hAnsi="Times New Roman"/>
        </w:rPr>
      </w:pPr>
      <w:r>
        <w:rPr>
          <w:rFonts w:ascii="Times New Roman" w:hAnsi="Times New Roman"/>
          <w:sz w:val="28"/>
        </w:rPr>
        <w:t>1.Общественные обсуждения или публичные слушания по вопросам землепользования и застройки проводятся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Положением о порядке организации и проведения общественных обсуждений или публичных слушаний по проектам документов в сфере градостроительной деятельности, правил благоустройства в муниципальном образовании «Беловский городской округ Кемеровской области — Кузбасса», утвержденным решением Совета от 26.03.2020 №20/113-н, с учетом положений Градостроительного кодекса Российской Федерации, Уставом муниципального образования «Беловский городской округ Кемеровской области - Кузбасса».</w:t>
      </w:r>
    </w:p>
    <w:p>
      <w:pPr>
        <w:pStyle w:val="Normal"/>
        <w:ind w:firstLine="567"/>
        <w:jc w:val="both"/>
        <w:rPr>
          <w:rFonts w:ascii="Times New Roman" w:hAnsi="Times New Roman"/>
        </w:rPr>
      </w:pPr>
      <w:r>
        <w:rPr>
          <w:rFonts w:ascii="Times New Roman" w:hAnsi="Times New Roman"/>
          <w:sz w:val="28"/>
        </w:rPr>
        <w:t>3.Правом участия в общественных обсуждениях или публичных слушаниях обладают жители Беловского городского округа, достигшие к моменту проведения публичных слушаний 18 лет и зарегистрированные по месту жительства в границах территории проведения публичных слушаний (далее–жители Беловского городского округа), а также иные физические и юридические лица, которые в соответствии с Градостроительным кодексом Российской Федерации могут являться участниками общественных обсуждений или публичных слушаний.</w:t>
      </w:r>
    </w:p>
    <w:p>
      <w:pPr>
        <w:pStyle w:val="Normal"/>
        <w:ind w:firstLine="567"/>
        <w:jc w:val="both"/>
        <w:rPr>
          <w:rFonts w:ascii="Times New Roman" w:hAnsi="Times New Roman"/>
        </w:rPr>
      </w:pPr>
      <w:r>
        <w:rPr>
          <w:rFonts w:ascii="Times New Roman" w:hAnsi="Times New Roman"/>
          <w:sz w:val="28"/>
        </w:rPr>
        <w:t>4.По итогам проведения общественных обсуждений или публичных слушаний органом, уполномоченным на организацию и проведение общественных обсуждений или публичных слушаний, составляется заключение о результатах общественных обсуждений или публичных слушаний, подлежащее опубликованию в порядке, установленном для официального опубликования муниципальных правовых актов Беловского городского округа, иной официальной информации. Заключение о результатах общественных обсуждений или публичных слушаний подлежит опубликованию и размещается на официальном сайте Беловского городского округа в информационно-телекоммуникационной сети Интернет.</w:t>
      </w:r>
    </w:p>
    <w:p>
      <w:pPr>
        <w:pStyle w:val="Normal"/>
        <w:ind w:firstLine="567"/>
        <w:jc w:val="both"/>
        <w:rPr>
          <w:rFonts w:ascii="Times New Roman" w:hAnsi="Times New Roman"/>
        </w:rPr>
      </w:pPr>
      <w:r>
        <w:rPr>
          <w:rFonts w:ascii="Times New Roman" w:hAnsi="Times New Roman"/>
          <w:sz w:val="28"/>
        </w:rPr>
        <w:t>5.Результаты общественных обсуждений или публичных слушаний носят рекомендательный характер для органов местного самоуправления Беловского городского округа.</w:t>
      </w:r>
    </w:p>
    <w:p>
      <w:pPr>
        <w:pStyle w:val="Normal"/>
        <w:ind w:firstLine="567"/>
        <w:jc w:val="both"/>
        <w:rPr>
          <w:rFonts w:ascii="Times New Roman" w:hAnsi="Times New Roman"/>
        </w:rPr>
      </w:pPr>
      <w:r>
        <w:rPr>
          <w:rFonts w:ascii="Times New Roman" w:hAnsi="Times New Roman"/>
          <w:sz w:val="28"/>
        </w:rPr>
        <w:t>6.Общественные обсуждения или публичные слушания проводятся по следующим вопросам:</w:t>
      </w:r>
    </w:p>
    <w:p>
      <w:pPr>
        <w:pStyle w:val="Normal"/>
        <w:ind w:firstLine="567" w:right="-284"/>
        <w:jc w:val="both"/>
        <w:rPr>
          <w:rFonts w:ascii="Times New Roman" w:hAnsi="Times New Roman"/>
        </w:rPr>
      </w:pPr>
      <w:r>
        <w:rPr>
          <w:rFonts w:ascii="Times New Roman" w:hAnsi="Times New Roman"/>
          <w:sz w:val="28"/>
        </w:rPr>
        <w:t>-по проекту генерального плана, в том числе по внесению в него изменений;</w:t>
      </w:r>
    </w:p>
    <w:p>
      <w:pPr>
        <w:pStyle w:val="Normal"/>
        <w:ind w:firstLine="567"/>
        <w:jc w:val="both"/>
        <w:rPr>
          <w:rFonts w:ascii="Times New Roman" w:hAnsi="Times New Roman"/>
        </w:rPr>
      </w:pPr>
      <w:r>
        <w:rPr>
          <w:rFonts w:ascii="Times New Roman" w:hAnsi="Times New Roman"/>
          <w:sz w:val="28"/>
        </w:rPr>
        <w:t>-по проекту правил землепользования и застройки Беловского городского округа, в том числе по внесению в них изменений;</w:t>
      </w:r>
    </w:p>
    <w:p>
      <w:pPr>
        <w:pStyle w:val="Normal"/>
        <w:ind w:firstLine="567"/>
        <w:jc w:val="both"/>
        <w:rPr>
          <w:rFonts w:ascii="Times New Roman" w:hAnsi="Times New Roman"/>
        </w:rPr>
      </w:pPr>
      <w:r>
        <w:rPr>
          <w:rFonts w:ascii="Times New Roman" w:hAnsi="Times New Roman"/>
          <w:sz w:val="28"/>
        </w:rPr>
        <w:t>-по проектам решений о предоставлении разрешения на условно разрешенный вид использования земельного участка или объекта капитального строительства;</w:t>
      </w:r>
    </w:p>
    <w:p>
      <w:pPr>
        <w:pStyle w:val="Normal"/>
        <w:ind w:firstLine="567"/>
        <w:jc w:val="both"/>
        <w:rPr>
          <w:rFonts w:ascii="Times New Roman" w:hAnsi="Times New Roman"/>
        </w:rPr>
      </w:pPr>
      <w:r>
        <w:rPr>
          <w:rFonts w:ascii="Times New Roman" w:hAnsi="Times New Roman"/>
          <w:sz w:val="28"/>
        </w:rPr>
        <w:t>-по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567"/>
        <w:jc w:val="both"/>
        <w:rPr>
          <w:rFonts w:ascii="Times New Roman" w:hAnsi="Times New Roman"/>
        </w:rPr>
      </w:pPr>
      <w:r>
        <w:rPr>
          <w:rFonts w:ascii="Times New Roman" w:hAnsi="Times New Roman"/>
          <w:sz w:val="28"/>
        </w:rPr>
        <w:t>-по проектам планировки территории Беловского городского округа, за исключением случаев, предусмотренных Градостроительным кодексом Российской Федерации, в том числе по внесению в них изменений;</w:t>
      </w:r>
    </w:p>
    <w:p>
      <w:pPr>
        <w:pStyle w:val="Normal"/>
        <w:ind w:firstLine="567"/>
        <w:jc w:val="both"/>
        <w:rPr>
          <w:rFonts w:ascii="Times New Roman" w:hAnsi="Times New Roman"/>
        </w:rPr>
      </w:pPr>
      <w:r>
        <w:rPr>
          <w:rFonts w:ascii="Times New Roman" w:hAnsi="Times New Roman"/>
          <w:sz w:val="28"/>
        </w:rPr>
        <w:t>-по проектам межевания территории Беловского городского округа, за исключением случаев, предусмотренных Градостроительным кодексом Российской Федерации, в том числе по внесению в них изменений;</w:t>
      </w:r>
    </w:p>
    <w:p>
      <w:pPr>
        <w:pStyle w:val="Normal"/>
        <w:ind w:firstLine="567"/>
        <w:jc w:val="both"/>
        <w:rPr>
          <w:rFonts w:ascii="Times New Roman" w:hAnsi="Times New Roman"/>
        </w:rPr>
      </w:pPr>
      <w:r>
        <w:rPr>
          <w:rFonts w:ascii="Times New Roman" w:hAnsi="Times New Roman"/>
          <w:sz w:val="28"/>
        </w:rPr>
        <w:t>-по проектам правил благоустройства территорий Беловского городского округа, в том числе по внесению в них изменений.</w:t>
      </w:r>
    </w:p>
    <w:p>
      <w:pPr>
        <w:pStyle w:val="Normal"/>
        <w:spacing w:before="120" w:after="120"/>
        <w:ind w:hanging="284" w:left="851"/>
        <w:jc w:val="center"/>
        <w:rPr>
          <w:rFonts w:ascii="Times New Roman" w:hAnsi="Times New Roman"/>
        </w:rPr>
      </w:pPr>
      <w:r>
        <w:rPr>
          <w:rFonts w:ascii="Times New Roman" w:hAnsi="Times New Roman"/>
          <w:sz w:val="28"/>
          <w:u w:val="single"/>
        </w:rPr>
        <w:t>Статья 20. Особенности назначения, организации и проведения общественных обсуждений или публичных слушаний по проекту Правил и по проекту внесения в них изменений</w:t>
      </w:r>
    </w:p>
    <w:p>
      <w:pPr>
        <w:pStyle w:val="Normal"/>
        <w:ind w:firstLine="567"/>
        <w:jc w:val="both"/>
        <w:rPr>
          <w:rFonts w:ascii="Times New Roman" w:hAnsi="Times New Roman"/>
        </w:rPr>
      </w:pPr>
      <w:r>
        <w:rPr>
          <w:rFonts w:ascii="Times New Roman" w:hAnsi="Times New Roman"/>
          <w:sz w:val="28"/>
        </w:rPr>
        <w:t>1.В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общественные обсуждения или публичные слушания по проекту Правил и проекту о внесении изменений в Правила с участием жителей Беловского городского округа проводятся в обязательном порядке.</w:t>
      </w:r>
    </w:p>
    <w:p>
      <w:pPr>
        <w:pStyle w:val="Normal"/>
        <w:ind w:firstLine="567"/>
        <w:jc w:val="both"/>
        <w:rPr>
          <w:rFonts w:ascii="Times New Roman" w:hAnsi="Times New Roman"/>
        </w:rPr>
      </w:pPr>
      <w:r>
        <w:rPr>
          <w:rFonts w:ascii="Times New Roman" w:hAnsi="Times New Roman"/>
          <w:sz w:val="28"/>
        </w:rPr>
        <w:t>В случае приведения Правил в соответствие с ограничениями использования объектов недвижимости, установленными на приаэродромной территории, общественные обсуждения или публичные слушания не проводятся.</w:t>
      </w:r>
    </w:p>
    <w:p>
      <w:pPr>
        <w:pStyle w:val="Normal"/>
        <w:ind w:firstLine="567"/>
        <w:jc w:val="both"/>
        <w:rPr>
          <w:rFonts w:ascii="Times New Roman" w:hAnsi="Times New Roman"/>
        </w:rPr>
      </w:pPr>
      <w:r>
        <w:rPr>
          <w:rFonts w:ascii="Times New Roman" w:hAnsi="Times New Roman"/>
          <w:sz w:val="28"/>
        </w:rPr>
        <w:t>2.Органом местной администрации, уполномоченным на проведение публичных слушаний или общественных обсуждений по проекту Правил и проектам внесения в них изменений является Комиссия.</w:t>
      </w:r>
    </w:p>
    <w:p>
      <w:pPr>
        <w:pStyle w:val="Normal"/>
        <w:spacing w:before="120" w:after="120"/>
        <w:ind w:hanging="284" w:left="851"/>
        <w:jc w:val="center"/>
        <w:rPr>
          <w:rFonts w:ascii="Times New Roman" w:hAnsi="Times New Roman"/>
        </w:rPr>
      </w:pPr>
      <w:r>
        <w:rPr>
          <w:rFonts w:ascii="Times New Roman" w:hAnsi="Times New Roman"/>
          <w:sz w:val="28"/>
          <w:u w:val="single"/>
        </w:rPr>
        <w:t>Статья 21. Особенности назначения, организации и проведения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pPr>
        <w:pStyle w:val="Normal"/>
        <w:ind w:firstLine="708"/>
        <w:jc w:val="both"/>
        <w:rPr>
          <w:rFonts w:ascii="Times New Roman" w:hAnsi="Times New Roman"/>
        </w:rPr>
      </w:pPr>
      <w:r>
        <w:rPr>
          <w:rFonts w:ascii="Times New Roman" w:hAnsi="Times New Roman"/>
          <w:sz w:val="28"/>
        </w:rPr>
        <w:t>Органом местной администрации, уполномоченным на проведение публичных слушаний или общественных обсуждений по вопросу предоставления разрешения на условно разрешенный вид использования земельного участка или объекта капитального строительства, является Комиссия.</w:t>
      </w:r>
    </w:p>
    <w:p>
      <w:pPr>
        <w:pStyle w:val="Normal"/>
        <w:spacing w:before="120" w:after="120"/>
        <w:ind w:hanging="284" w:left="851"/>
        <w:jc w:val="center"/>
        <w:rPr>
          <w:rFonts w:ascii="Times New Roman" w:hAnsi="Times New Roman"/>
        </w:rPr>
      </w:pPr>
      <w:r>
        <w:rPr>
          <w:rFonts w:ascii="Times New Roman" w:hAnsi="Times New Roman"/>
          <w:sz w:val="28"/>
          <w:u w:val="single"/>
        </w:rPr>
        <w:t>Статья 22. Особенности назначения, организации и проведения общественных обсуждений или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ind w:firstLine="567"/>
        <w:jc w:val="both"/>
        <w:rPr>
          <w:rFonts w:ascii="Times New Roman" w:hAnsi="Times New Roman"/>
        </w:rPr>
      </w:pPr>
      <w:r>
        <w:rPr>
          <w:rFonts w:ascii="Times New Roman" w:hAnsi="Times New Roman"/>
          <w:sz w:val="28"/>
        </w:rPr>
        <w:t>Органом местной администрации, уполномоченным на проведение публичных слушаний или общественных обсуждений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является Комиссия.</w:t>
      </w:r>
    </w:p>
    <w:p>
      <w:pPr>
        <w:pStyle w:val="Normal"/>
        <w:spacing w:before="120" w:after="120"/>
        <w:ind w:hanging="284" w:left="851"/>
        <w:jc w:val="center"/>
        <w:rPr>
          <w:rFonts w:ascii="Times New Roman" w:hAnsi="Times New Roman"/>
        </w:rPr>
      </w:pPr>
      <w:r>
        <w:rPr>
          <w:rFonts w:ascii="Times New Roman" w:hAnsi="Times New Roman"/>
          <w:sz w:val="28"/>
          <w:u w:val="single"/>
        </w:rPr>
        <w:t>Статья 23. Особенности назначения, организации и проведения общественных обсуждений или публичных слушаний по проекту планировки территории и по проекту межевания территории</w:t>
      </w:r>
    </w:p>
    <w:p>
      <w:pPr>
        <w:pStyle w:val="Normal"/>
        <w:ind w:firstLine="567"/>
        <w:jc w:val="both"/>
        <w:rPr>
          <w:rFonts w:ascii="Times New Roman" w:hAnsi="Times New Roman"/>
        </w:rPr>
      </w:pPr>
      <w:r>
        <w:rPr>
          <w:rFonts w:ascii="Times New Roman" w:hAnsi="Times New Roman"/>
          <w:sz w:val="28"/>
          <w:u w:val="single"/>
        </w:rPr>
        <w:t>1.В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общественные обсуждения или публичные слушания по проекту планировки территории и по проекту межевания территории с участием жителей Беловского городского округа проводятся в обязательном порядке.</w:t>
      </w:r>
    </w:p>
    <w:p>
      <w:pPr>
        <w:pStyle w:val="Normal"/>
        <w:ind w:firstLine="567"/>
        <w:jc w:val="both"/>
        <w:rPr>
          <w:rFonts w:ascii="Times New Roman" w:hAnsi="Times New Roman"/>
        </w:rPr>
      </w:pPr>
      <w:r>
        <w:rPr>
          <w:rFonts w:ascii="Times New Roman" w:hAnsi="Times New Roman"/>
          <w:sz w:val="28"/>
          <w:u w:val="single"/>
        </w:rPr>
        <w:t>2.Органом местной администрации, уполномоченным на проведение публичных слушаний или общественных обсуждений по проектам планировки территории и проектам межевания территории, в том числе по проектам, предусматривающим внесение в них изменений, является управление архитектуры и градостроительства администрации Беловского городского округа.</w:t>
      </w:r>
    </w:p>
    <w:p>
      <w:pPr>
        <w:pStyle w:val="Normal"/>
        <w:spacing w:before="240" w:after="120"/>
        <w:jc w:val="center"/>
        <w:rPr>
          <w:rFonts w:ascii="Times New Roman" w:hAnsi="Times New Roman"/>
        </w:rPr>
      </w:pPr>
      <w:r>
        <w:rPr>
          <w:rFonts w:ascii="Times New Roman" w:hAnsi="Times New Roman"/>
          <w:b/>
          <w:sz w:val="28"/>
        </w:rPr>
        <w:t>Глава 5. Положения о внесении изменений в правила землепользования и застройки</w:t>
      </w:r>
    </w:p>
    <w:p>
      <w:pPr>
        <w:pStyle w:val="Normal"/>
        <w:spacing w:before="120" w:after="120"/>
        <w:ind w:hanging="284" w:left="851"/>
        <w:jc w:val="center"/>
        <w:rPr>
          <w:highlight w:val="none"/>
          <w:shd w:fill="auto" w:val="clear"/>
        </w:rPr>
      </w:pPr>
      <w:r>
        <w:rPr>
          <w:rFonts w:ascii="Times New Roman" w:hAnsi="Times New Roman"/>
          <w:sz w:val="28"/>
          <w:u w:val="single"/>
          <w:shd w:fill="auto" w:val="clear"/>
        </w:rPr>
        <w:t>Статья 24. Порядок внесения изменений в настоящие Правила</w:t>
      </w:r>
    </w:p>
    <w:p>
      <w:pPr>
        <w:pStyle w:val="Normal"/>
        <w:ind w:firstLine="709"/>
        <w:jc w:val="both"/>
        <w:rPr>
          <w:rFonts w:ascii="Times New Roman" w:hAnsi="Times New Roman"/>
        </w:rPr>
      </w:pPr>
      <w:r>
        <w:rPr>
          <w:rFonts w:ascii="Times New Roman" w:hAnsi="Times New Roman"/>
          <w:sz w:val="28"/>
        </w:rPr>
        <w:t>1.Основаниями для рассмотрения главой Беловского городского округа вопроса о внесении изменений в настоящие Правила являются:</w:t>
      </w:r>
    </w:p>
    <w:p>
      <w:pPr>
        <w:pStyle w:val="Normal"/>
        <w:ind w:firstLine="709"/>
        <w:jc w:val="both"/>
        <w:rPr>
          <w:rFonts w:ascii="Times New Roman" w:hAnsi="Times New Roman"/>
        </w:rPr>
      </w:pPr>
      <w:r>
        <w:rPr>
          <w:rFonts w:ascii="Times New Roman" w:hAnsi="Times New Roman"/>
          <w:sz w:val="28"/>
        </w:rPr>
        <w:t>1)несоответствие настоящих Правил Генеральному плану Беловского городского округа, возникшее в результате внесения в генеральный план изменений;</w:t>
      </w:r>
    </w:p>
    <w:p>
      <w:pPr>
        <w:pStyle w:val="Normal"/>
        <w:ind w:firstLine="709"/>
        <w:jc w:val="both"/>
        <w:rPr>
          <w:rFonts w:ascii="Times New Roman" w:hAnsi="Times New Roman"/>
        </w:rPr>
      </w:pPr>
      <w:r>
        <w:rPr>
          <w:rFonts w:ascii="Times New Roman" w:hAnsi="Times New Roman"/>
          <w:sz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w:t>
      </w:r>
    </w:p>
    <w:p>
      <w:pPr>
        <w:pStyle w:val="Normal"/>
        <w:ind w:firstLine="709"/>
        <w:jc w:val="both"/>
        <w:rPr>
          <w:rFonts w:ascii="Times New Roman" w:hAnsi="Times New Roman"/>
        </w:rPr>
      </w:pPr>
      <w:r>
        <w:rPr>
          <w:rFonts w:ascii="Times New Roman" w:hAnsi="Times New Roman"/>
          <w:sz w:val="28"/>
        </w:rPr>
        <w:t>2)поступление предложений об изменении границ территориальных зон, изменении градостроительных регламентов;</w:t>
      </w:r>
    </w:p>
    <w:p>
      <w:pPr>
        <w:pStyle w:val="Normal"/>
        <w:ind w:firstLine="709"/>
        <w:jc w:val="both"/>
        <w:rPr>
          <w:rFonts w:ascii="Times New Roman" w:hAnsi="Times New Roman"/>
        </w:rPr>
      </w:pPr>
      <w:r>
        <w:rPr>
          <w:rFonts w:ascii="Times New Roman" w:hAnsi="Times New Roman"/>
          <w:sz w:val="28"/>
        </w:rPr>
        <w:t>3)несоответствие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pPr>
        <w:pStyle w:val="Normal"/>
        <w:ind w:firstLine="709"/>
        <w:jc w:val="both"/>
        <w:rPr>
          <w:rFonts w:ascii="Times New Roman" w:hAnsi="Times New Roman"/>
        </w:rPr>
      </w:pPr>
      <w:r>
        <w:rPr>
          <w:rFonts w:ascii="Times New Roman" w:hAnsi="Times New Roman"/>
          <w:sz w:val="28"/>
        </w:rPr>
        <w:t>4)несоответствие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pPr>
        <w:pStyle w:val="Normal"/>
        <w:ind w:firstLine="709"/>
        <w:jc w:val="both"/>
        <w:rPr>
          <w:rFonts w:ascii="Times New Roman" w:hAnsi="Times New Roman"/>
        </w:rPr>
      </w:pPr>
      <w:r>
        <w:rPr>
          <w:rFonts w:ascii="Times New Roman" w:hAnsi="Times New Roman"/>
          <w:sz w:val="28"/>
        </w:rPr>
        <w:t>5)установление,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pPr>
        <w:pStyle w:val="Normal"/>
        <w:ind w:firstLine="709"/>
        <w:jc w:val="both"/>
        <w:rPr>
          <w:rFonts w:ascii="Times New Roman" w:hAnsi="Times New Roman"/>
        </w:rPr>
      </w:pPr>
      <w:r>
        <w:rPr>
          <w:rFonts w:ascii="Times New Roman" w:hAnsi="Times New Roman"/>
          <w:sz w:val="28"/>
        </w:rPr>
        <w:t>6)принятие решения о комплексном развитии территории.</w:t>
      </w:r>
    </w:p>
    <w:p>
      <w:pPr>
        <w:pStyle w:val="Normal"/>
        <w:ind w:firstLine="709"/>
        <w:jc w:val="both"/>
        <w:rPr>
          <w:rFonts w:ascii="Times New Roman" w:hAnsi="Times New Roman"/>
        </w:rPr>
      </w:pPr>
      <w:r>
        <w:rPr>
          <w:rFonts w:ascii="Times New Roman" w:hAnsi="Times New Roman"/>
          <w:sz w:val="28"/>
        </w:rPr>
        <w:t>2.Предложения о внесении изменений в настоящие Правила направляются в Комиссию:</w:t>
      </w:r>
    </w:p>
    <w:p>
      <w:pPr>
        <w:pStyle w:val="Normal"/>
        <w:ind w:firstLine="709"/>
        <w:jc w:val="both"/>
        <w:rPr>
          <w:rFonts w:ascii="Times New Roman" w:hAnsi="Times New Roman"/>
        </w:rPr>
      </w:pPr>
      <w:r>
        <w:rPr>
          <w:rFonts w:ascii="Times New Roman" w:hAnsi="Times New Roman"/>
          <w:sz w:val="28"/>
        </w:rPr>
        <w:t>1)Федеральными органами исполнительной власти Российской Федерации в случаях, если Правила могут воспрепятствовать функционированию, размещению объектов капитального строительства федерального значения;</w:t>
      </w:r>
    </w:p>
    <w:p>
      <w:pPr>
        <w:pStyle w:val="Normal"/>
        <w:ind w:firstLine="709"/>
        <w:jc w:val="both"/>
        <w:rPr>
          <w:rFonts w:ascii="Times New Roman" w:hAnsi="Times New Roman"/>
        </w:rPr>
      </w:pPr>
      <w:r>
        <w:rPr>
          <w:rFonts w:ascii="Times New Roman" w:hAnsi="Times New Roman"/>
          <w:sz w:val="28"/>
        </w:rPr>
        <w:t>2)органами исполнительной власти Кемеровской области — Кузбасса в случаях, если Правила могут воспрепятствовать функционированию, размещению объектов капитального строительства регионального значения;</w:t>
      </w:r>
    </w:p>
    <w:p>
      <w:pPr>
        <w:pStyle w:val="Normal"/>
        <w:ind w:firstLine="709"/>
        <w:jc w:val="both"/>
        <w:rPr>
          <w:rFonts w:ascii="Times New Roman" w:hAnsi="Times New Roman"/>
        </w:rPr>
      </w:pPr>
      <w:r>
        <w:rPr>
          <w:rFonts w:ascii="Times New Roman" w:hAnsi="Times New Roman"/>
          <w:sz w:val="28"/>
        </w:rPr>
        <w:t>3)органами местного самоуправления Беловского городского округа, в случаях, если Правила могут воспрепятствовать функционированию, размещению объектов капитального строительства местного значения;</w:t>
      </w:r>
    </w:p>
    <w:p>
      <w:pPr>
        <w:pStyle w:val="Normal"/>
        <w:ind w:firstLine="709"/>
        <w:jc w:val="both"/>
        <w:rPr>
          <w:rFonts w:ascii="Times New Roman" w:hAnsi="Times New Roman"/>
        </w:rPr>
      </w:pPr>
      <w:r>
        <w:rPr>
          <w:rFonts w:ascii="Times New Roman" w:hAnsi="Times New Roman"/>
          <w:sz w:val="28"/>
        </w:rPr>
        <w:t>4)органами местного самоуправления Беловского городского округа, в случаях, если необходимо совершенствовать порядок регулирования землепользования и застройки на соответствующих территории Беловского городского округа;</w:t>
      </w:r>
    </w:p>
    <w:p>
      <w:pPr>
        <w:pStyle w:val="Normal"/>
        <w:ind w:firstLine="709"/>
        <w:jc w:val="both"/>
        <w:rPr>
          <w:rFonts w:ascii="Times New Roman" w:hAnsi="Times New Roman"/>
        </w:rPr>
      </w:pPr>
      <w:r>
        <w:rPr>
          <w:rFonts w:ascii="Times New Roman" w:hAnsi="Times New Roman"/>
          <w:sz w:val="28"/>
        </w:rPr>
        <w:t>5)физическими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pPr>
        <w:pStyle w:val="Normal"/>
        <w:ind w:firstLine="709"/>
        <w:jc w:val="both"/>
        <w:rPr>
          <w:rFonts w:ascii="Times New Roman" w:hAnsi="Times New Roman"/>
        </w:rPr>
      </w:pPr>
      <w:r>
        <w:rPr>
          <w:rFonts w:ascii="Times New Roman" w:hAnsi="Times New Roman"/>
          <w:sz w:val="28"/>
        </w:rPr>
        <w:t>6)уполномоченным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pPr>
        <w:pStyle w:val="Normal"/>
        <w:ind w:firstLine="709"/>
        <w:jc w:val="both"/>
        <w:rPr>
          <w:rFonts w:ascii="Times New Roman" w:hAnsi="Times New Roman"/>
        </w:rPr>
      </w:pPr>
      <w:r>
        <w:rPr>
          <w:rFonts w:ascii="Times New Roman" w:hAnsi="Times New Roman"/>
          <w:sz w:val="28"/>
        </w:rPr>
        <w:t>7)высшим исполнительным органом Кемеровской области - Кузбасса  принявшими решение о комплексном развитии территории, юридическим лицом, созданным Кемеровской областью - Кузбассом) и обеспечивающим реализацию принятого Кемеровской областью – Кузбассом  решения о комплексном развитии территории (далее- юридическое лицо, определенное (Кемеровской областью - Кузбассом), либо лицом, с которым заключен договор о комплексном развитии территории в целях реализации решения о комплексном развитии территории.</w:t>
      </w:r>
    </w:p>
    <w:p>
      <w:pPr>
        <w:pStyle w:val="Normal"/>
        <w:ind w:firstLine="709"/>
        <w:jc w:val="both"/>
        <w:rPr>
          <w:rFonts w:ascii="Times New Roman" w:hAnsi="Times New Roman"/>
        </w:rPr>
      </w:pPr>
      <w:r>
        <w:rPr>
          <w:rFonts w:ascii="Times New Roman" w:hAnsi="Times New Roman"/>
          <w:sz w:val="28"/>
        </w:rPr>
        <w:t>2.1.В случае, если Правилами не обеспечена возможность размещения на территории Беловского городского округа предусмотренных документами территориального планирования объектов федерального значения, объектов регионального значения, (за исключением линейных объектов), уполномоченный федеральный орган исполнительной власти, уполномоченный  исполнительными органами Кемеровской области — Кузбасса направляют главе Беловского городского округа требование о внесении изменений в Правила в целях обеспечения размещения указанных объектов.</w:t>
      </w:r>
    </w:p>
    <w:p>
      <w:pPr>
        <w:pStyle w:val="Normal"/>
        <w:ind w:firstLine="709"/>
        <w:jc w:val="both"/>
        <w:rPr>
          <w:rFonts w:ascii="Times New Roman" w:hAnsi="Times New Roman"/>
        </w:rPr>
      </w:pPr>
      <w:r>
        <w:rPr>
          <w:rFonts w:ascii="Times New Roman" w:hAnsi="Times New Roman"/>
          <w:sz w:val="28"/>
        </w:rPr>
        <w:t>2.2.Глава Беловского городского округа обеспечивает внесение изменений в Правила в течение тридцати дней со дня получения указанного в п. 2.1 настоящей статьи требования.</w:t>
      </w:r>
    </w:p>
    <w:p>
      <w:pPr>
        <w:pStyle w:val="Normal"/>
        <w:ind w:firstLine="709"/>
        <w:jc w:val="both"/>
        <w:rPr>
          <w:rFonts w:ascii="Times New Roman" w:hAnsi="Times New Roman"/>
        </w:rPr>
      </w:pPr>
      <w:r>
        <w:rPr>
          <w:rFonts w:ascii="Times New Roman" w:hAnsi="Times New Roman"/>
          <w:sz w:val="28"/>
        </w:rPr>
        <w:t>2.3.В целях внесения изменений в правила землепользования и застройки в случае, предусмотренном п. 2.1 настоящей статьи, проведение публичных слушаний не требуется.</w:t>
      </w:r>
    </w:p>
    <w:p>
      <w:pPr>
        <w:pStyle w:val="Normal"/>
        <w:ind w:firstLine="709"/>
        <w:jc w:val="both"/>
        <w:rPr>
          <w:rFonts w:ascii="Times New Roman" w:hAnsi="Times New Roman"/>
        </w:rPr>
      </w:pPr>
      <w:r>
        <w:rPr>
          <w:rFonts w:ascii="Times New Roman" w:hAnsi="Times New Roman"/>
          <w:sz w:val="28"/>
        </w:rPr>
        <w:t>2.4.В целях внесения изменений в Правила, случаях, предусмотренных пунктами 3 - 6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не требуются.</w:t>
      </w:r>
    </w:p>
    <w:p>
      <w:pPr>
        <w:pStyle w:val="Normal"/>
        <w:ind w:firstLine="709"/>
        <w:jc w:val="both"/>
        <w:rPr>
          <w:rFonts w:ascii="Times New Roman" w:hAnsi="Times New Roman"/>
        </w:rPr>
      </w:pPr>
      <w:r>
        <w:rPr>
          <w:rFonts w:ascii="Times New Roman" w:hAnsi="Times New Roman"/>
          <w:sz w:val="28"/>
        </w:rPr>
        <w:t xml:space="preserve"> </w:t>
      </w:r>
      <w:r>
        <w:rPr>
          <w:rFonts w:ascii="Times New Roman" w:hAnsi="Times New Roman"/>
          <w:sz w:val="28"/>
        </w:rPr>
        <w:t>2.5.В случае внесения изменений в Правила в целях реализации решения о комплексном развитии территории,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pPr>
        <w:pStyle w:val="Normal"/>
        <w:ind w:firstLine="709"/>
        <w:jc w:val="both"/>
        <w:rPr>
          <w:rFonts w:ascii="Times New Roman" w:hAnsi="Times New Roman"/>
        </w:rPr>
      </w:pPr>
      <w:r>
        <w:rPr>
          <w:rFonts w:ascii="Times New Roman" w:hAnsi="Times New Roman"/>
          <w:sz w:val="28"/>
        </w:rPr>
        <w:t>3.Комиссия в течение двадцати пяти дней со дня поступления предложения о внесении изменений в настоящие Правила рассматривает его и подготавливает свое заключение, в котором содержатся рекомендации о внесении в соответствии с поступившим предложением изменения в настоящие Правила или об отклонении такого предложения с указанием причин отклонения, и направляет это заключение главе Беловского городского округа.</w:t>
      </w:r>
    </w:p>
    <w:p>
      <w:pPr>
        <w:pStyle w:val="Normal"/>
        <w:ind w:firstLine="709"/>
        <w:jc w:val="both"/>
        <w:rPr>
          <w:rFonts w:ascii="Times New Roman" w:hAnsi="Times New Roman"/>
        </w:rPr>
      </w:pPr>
      <w:r>
        <w:rPr>
          <w:rFonts w:ascii="Times New Roman" w:hAnsi="Times New Roman"/>
          <w:sz w:val="28"/>
        </w:rPr>
        <w:t>3.1. Проект о внесении изменений в Правила,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pPr>
        <w:pStyle w:val="Normal"/>
        <w:ind w:firstLine="709"/>
        <w:jc w:val="both"/>
        <w:rPr>
          <w:rFonts w:ascii="Times New Roman" w:hAnsi="Times New Roman"/>
        </w:rPr>
      </w:pPr>
      <w:r>
        <w:rPr>
          <w:rFonts w:ascii="Times New Roman" w:hAnsi="Times New Roman"/>
          <w:sz w:val="28"/>
        </w:rPr>
        <w:t>4.Глава Беловского городского округа с учетом рекомендаций, содержащихся в заключение Комиссии, в течение двадцати пяти дней принимает постановление о подготовке проекта о внесении изменения в настоящие Правила или об отклонении предложения о внесении изменения в настоящие Правила с указанием причин отклонения. Копия постановления направляется в адрес заявителя. Проект постановления готовит уполномоченный орган местной администрации округа в сфере градостроительной деятельности.</w:t>
      </w:r>
    </w:p>
    <w:p>
      <w:pPr>
        <w:pStyle w:val="Normal"/>
        <w:ind w:firstLine="709"/>
        <w:jc w:val="both"/>
        <w:rPr>
          <w:rFonts w:ascii="Times New Roman" w:hAnsi="Times New Roman"/>
        </w:rPr>
      </w:pPr>
      <w:r>
        <w:rPr>
          <w:rFonts w:ascii="Times New Roman" w:hAnsi="Times New Roman"/>
          <w:sz w:val="28"/>
        </w:rPr>
        <w:t>5.В случае, если утверждение изменений в Правила осуществляется Советом, проект о внесении изменений в Правила, направленный в Совет, подлежит рассмотрению на заседании Совета не позднее дня проведения заседания, следующего за ближайшим заседанием.</w:t>
      </w:r>
    </w:p>
    <w:p>
      <w:pPr>
        <w:pStyle w:val="Normal"/>
        <w:jc w:val="both"/>
        <w:rPr>
          <w:rFonts w:ascii="Times New Roman" w:hAnsi="Times New Roman"/>
        </w:rPr>
      </w:pPr>
      <w:r>
        <w:rPr>
          <w:rFonts w:ascii="Times New Roman" w:hAnsi="Times New Roman"/>
          <w:sz w:val="28"/>
        </w:rPr>
        <w:tab/>
        <w:t xml:space="preserve">6.Глава Беловского городского округа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1 настоящей статьи, обязан принять решение о внесении изменений в Правила.  </w:t>
      </w:r>
    </w:p>
    <w:p>
      <w:pPr>
        <w:pStyle w:val="Normal"/>
        <w:jc w:val="both"/>
        <w:rPr>
          <w:rFonts w:ascii="Times New Roman" w:hAnsi="Times New Roman"/>
        </w:rPr>
      </w:pPr>
      <w:r>
        <w:rPr>
          <w:rFonts w:ascii="Times New Roman" w:hAnsi="Times New Roman"/>
          <w:sz w:val="28"/>
        </w:rPr>
        <w:tab/>
        <w:t>Предписание, указанное в пункте 1.1 части 1 настоящей статьи, может быть обжаловано главой Беловского городского округа в суд.</w:t>
      </w:r>
    </w:p>
    <w:p>
      <w:pPr>
        <w:pStyle w:val="Normal"/>
        <w:ind w:firstLine="709"/>
        <w:jc w:val="both"/>
        <w:rPr>
          <w:rFonts w:ascii="Times New Roman" w:hAnsi="Times New Roman"/>
        </w:rPr>
      </w:pPr>
      <w:r>
        <w:rPr>
          <w:rFonts w:ascii="Times New Roman" w:hAnsi="Times New Roman"/>
          <w:sz w:val="28"/>
        </w:rPr>
        <w:t>7.Не допускается внесение изменений в Правила с целью приведения параметров самовольной постройки, ее вида разрешенного использования в соответствие Правилами.</w:t>
      </w:r>
    </w:p>
    <w:p>
      <w:pPr>
        <w:pStyle w:val="Normal"/>
        <w:ind w:firstLine="709"/>
        <w:jc w:val="both"/>
        <w:rPr>
          <w:rFonts w:ascii="Times New Roman" w:hAnsi="Times New Roman"/>
        </w:rPr>
      </w:pPr>
      <w:r>
        <w:rPr>
          <w:rFonts w:ascii="Times New Roman" w:hAnsi="Times New Roman"/>
          <w:sz w:val="28"/>
        </w:rPr>
        <w:t>8.В течении шести месяцев должны быть внесены изменения в Правила в части изменения или установления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после направления в адрес Главы Беловского округа соответствующих уведомлений.</w:t>
      </w:r>
    </w:p>
    <w:p>
      <w:pPr>
        <w:pStyle w:val="Normal"/>
        <w:ind w:firstLine="709"/>
        <w:jc w:val="both"/>
        <w:rPr>
          <w:rFonts w:ascii="Times New Roman" w:hAnsi="Times New Roman"/>
        </w:rPr>
      </w:pPr>
      <w:r>
        <w:rPr>
          <w:rFonts w:ascii="Times New Roman" w:hAnsi="Times New Roman"/>
          <w:sz w:val="28"/>
        </w:rPr>
        <w:t xml:space="preserve">9.Глава Беловского городского округа не позднее, чем по истечении двадцати дней с даты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Беловского городского округа, иной официальной информации, и размещение указанного сообщения на официальном сайте Беловского городского округа в сети «Интернет». Сообщение о принятии такого решения также может быть распространено посредством иных способов средств массовой информации.  </w:t>
      </w:r>
    </w:p>
    <w:p>
      <w:pPr>
        <w:pStyle w:val="Normal"/>
        <w:ind w:firstLine="709"/>
        <w:jc w:val="both"/>
        <w:rPr>
          <w:rFonts w:ascii="Times New Roman" w:hAnsi="Times New Roman"/>
        </w:rPr>
      </w:pPr>
      <w:r>
        <w:rPr>
          <w:rFonts w:ascii="Times New Roman" w:hAnsi="Times New Roman"/>
          <w:sz w:val="28"/>
        </w:rPr>
        <w:t>10.Проект Правил в обязательном порядке рассматривается на Комиссии.</w:t>
      </w:r>
    </w:p>
    <w:p>
      <w:pPr>
        <w:pStyle w:val="Normal"/>
        <w:ind w:firstLine="709"/>
        <w:jc w:val="both"/>
        <w:rPr>
          <w:rFonts w:ascii="Times New Roman" w:hAnsi="Times New Roman"/>
        </w:rPr>
      </w:pPr>
      <w:r>
        <w:rPr>
          <w:rFonts w:ascii="Times New Roman" w:hAnsi="Times New Roman"/>
          <w:sz w:val="28"/>
        </w:rPr>
        <w:t>11.По результатам указанной в пункте 6 настоящей статьи проверки, уполномоченный орган в сфере градостроительной деятельности местной администрации направляет проект внесения изменений в настоящие Правила на проведение общественных обсуждений или публичных слушаний, или в случае обнаружения его несоответствия требованиям и документам, указанным в пункте 6 настоящей статьи, в Комиссию на доработку.</w:t>
      </w:r>
    </w:p>
    <w:p>
      <w:pPr>
        <w:pStyle w:val="Normal"/>
        <w:ind w:firstLine="709"/>
        <w:jc w:val="both"/>
        <w:rPr>
          <w:rFonts w:ascii="Times New Roman" w:hAnsi="Times New Roman"/>
        </w:rPr>
      </w:pPr>
      <w:r>
        <w:rPr>
          <w:rFonts w:ascii="Times New Roman" w:hAnsi="Times New Roman"/>
          <w:sz w:val="28"/>
        </w:rPr>
        <w:t xml:space="preserve">12.Уполномоченный орган в сфере градостроительной деятельности местной администрации проводит общественные обсуждения или публичные слушания в соответствии со статьей 5.1. Градостроительного кодекса Российской Федерации, статьей 18 настоящих Правил и Положением о порядке организации и проведения общественных обсуждений или публичных слушаний по проектам документов в сфере градостроительной деятельности, правил благоустройства в муниципальном образовании "Беловский городской округ Кемеровской области — Кузбасса", утвержденным решением Совета от 26.03.2020 №20/113-н. </w:t>
      </w:r>
    </w:p>
    <w:p>
      <w:pPr>
        <w:pStyle w:val="Normal"/>
        <w:ind w:firstLine="709"/>
        <w:jc w:val="both"/>
        <w:rPr>
          <w:rFonts w:ascii="Times New Roman" w:hAnsi="Times New Roman"/>
        </w:rPr>
      </w:pPr>
      <w:r>
        <w:rPr>
          <w:rFonts w:ascii="Times New Roman" w:hAnsi="Times New Roman"/>
          <w:sz w:val="28"/>
        </w:rPr>
        <w:t>13.После завершения общественных обсуждений или публичных слушаний по проекту решения о внесении изменений в настоящие Правила Комиссия с учетом полученных результатов обеспечивает внесение изменений в проект внесения изменений в Правила и представляет указанный проект главе Беловского городского округа. Обязательными приложениями к проекту внесения изменений в Правила являются протоколы общественных обсуждений или публичных слушаний и заключение о результатах публичных слушаний, за исключением случаев, если их проведение в соответствии с Градостроительным кодексом Российской Федерации не требуется.</w:t>
      </w:r>
    </w:p>
    <w:p>
      <w:pPr>
        <w:pStyle w:val="Normal"/>
        <w:ind w:firstLine="709"/>
        <w:jc w:val="both"/>
        <w:rPr>
          <w:rFonts w:ascii="Times New Roman" w:hAnsi="Times New Roman"/>
        </w:rPr>
      </w:pPr>
      <w:r>
        <w:rPr>
          <w:rFonts w:ascii="Times New Roman" w:hAnsi="Times New Roman"/>
          <w:sz w:val="28"/>
        </w:rPr>
        <w:t>14.Глава Беловского городского округа в течение десяти дней после представления ему проекта внесения изменений в настоящие Правила с обязательными приложениями, указанными в пункте 13 настоящей статьи, принимает решение о направлении указанного проекта в установленном порядке в Совет или об отклонении проекта и направлении его на доработку с указанием даты его повторного представления.</w:t>
      </w:r>
    </w:p>
    <w:p>
      <w:pPr>
        <w:pStyle w:val="Normal"/>
        <w:ind w:firstLine="709"/>
        <w:jc w:val="both"/>
        <w:rPr>
          <w:rFonts w:ascii="Times New Roman" w:hAnsi="Times New Roman"/>
        </w:rPr>
      </w:pPr>
      <w:r>
        <w:rPr>
          <w:rFonts w:ascii="Times New Roman" w:hAnsi="Times New Roman"/>
          <w:sz w:val="28"/>
        </w:rPr>
        <w:t>15.При внесении изменений в настоящие Правила на рассмотрение в Совет представляются:</w:t>
      </w:r>
    </w:p>
    <w:p>
      <w:pPr>
        <w:pStyle w:val="Normal"/>
        <w:ind w:firstLine="709"/>
        <w:jc w:val="both"/>
        <w:rPr>
          <w:rFonts w:ascii="Times New Roman" w:hAnsi="Times New Roman"/>
        </w:rPr>
      </w:pPr>
      <w:r>
        <w:rPr>
          <w:rFonts w:ascii="Times New Roman" w:hAnsi="Times New Roman"/>
          <w:sz w:val="28"/>
        </w:rPr>
        <w:t>1)проект решения Совета о внесении изменений в настоящие Правила с обосновывающими материалами;</w:t>
      </w:r>
    </w:p>
    <w:p>
      <w:pPr>
        <w:pStyle w:val="Normal"/>
        <w:ind w:firstLine="709"/>
        <w:jc w:val="both"/>
        <w:rPr>
          <w:rFonts w:ascii="Times New Roman" w:hAnsi="Times New Roman"/>
        </w:rPr>
      </w:pPr>
      <w:r>
        <w:rPr>
          <w:rFonts w:ascii="Times New Roman" w:hAnsi="Times New Roman"/>
          <w:sz w:val="28"/>
        </w:rPr>
        <w:t>2)заключение Комиссии;</w:t>
      </w:r>
    </w:p>
    <w:p>
      <w:pPr>
        <w:pStyle w:val="Normal"/>
        <w:ind w:firstLine="709"/>
        <w:jc w:val="both"/>
        <w:rPr>
          <w:rFonts w:ascii="Times New Roman" w:hAnsi="Times New Roman"/>
        </w:rPr>
      </w:pPr>
      <w:r>
        <w:rPr>
          <w:rFonts w:ascii="Times New Roman" w:hAnsi="Times New Roman"/>
          <w:sz w:val="28"/>
        </w:rPr>
        <w:t>3)протоколы публичных слушаний и заключение о результатах публичных слушаний.</w:t>
      </w:r>
    </w:p>
    <w:p>
      <w:pPr>
        <w:pStyle w:val="Normal"/>
        <w:ind w:firstLine="709"/>
        <w:jc w:val="both"/>
        <w:rPr>
          <w:rFonts w:ascii="Times New Roman" w:hAnsi="Times New Roman"/>
        </w:rPr>
      </w:pPr>
      <w:r>
        <w:rPr>
          <w:rFonts w:ascii="Times New Roman" w:hAnsi="Times New Roman"/>
          <w:sz w:val="28"/>
        </w:rPr>
        <w:t>16.После принятия Советом решения о внесении изменений в настоящие Правила последние подлежат опубликованию в порядке, установленном для официального опубликования муниципальных правовых актов Беловского городского округа, иной официальной информации, и размещаются сообщения на официальном сайте Беловского городского округа в сети «Интернет».</w:t>
      </w:r>
    </w:p>
    <w:p>
      <w:pPr>
        <w:pStyle w:val="Normal"/>
        <w:spacing w:before="120" w:after="120"/>
        <w:ind w:hanging="284" w:left="851"/>
        <w:jc w:val="center"/>
        <w:rPr>
          <w:rFonts w:ascii="Times New Roman" w:hAnsi="Times New Roman"/>
        </w:rPr>
      </w:pPr>
      <w:r>
        <w:rPr>
          <w:rFonts w:ascii="Times New Roman" w:hAnsi="Times New Roman"/>
          <w:sz w:val="28"/>
          <w:u w:val="single"/>
        </w:rPr>
        <w:t>Статья 25. Состав и назначение территорий общего пользования</w:t>
      </w:r>
    </w:p>
    <w:p>
      <w:pPr>
        <w:pStyle w:val="Normal"/>
        <w:ind w:firstLine="709"/>
        <w:jc w:val="both"/>
        <w:rPr>
          <w:rFonts w:ascii="Times New Roman" w:hAnsi="Times New Roman"/>
        </w:rPr>
      </w:pPr>
      <w:r>
        <w:rPr>
          <w:rFonts w:ascii="Times New Roman" w:hAnsi="Times New Roman"/>
          <w:sz w:val="28"/>
        </w:rPr>
        <w:t>1.В состав территорий общего пользования входят территории, занятые парками, набережными, скверами, бульварами, площадями, улицами, проездами, и иные территории, которыми беспрепятственно пользуется неограниченный круг лиц.</w:t>
      </w:r>
    </w:p>
    <w:p>
      <w:pPr>
        <w:pStyle w:val="Normal"/>
        <w:ind w:firstLine="709"/>
        <w:jc w:val="both"/>
        <w:rPr>
          <w:rFonts w:ascii="Times New Roman" w:hAnsi="Times New Roman"/>
        </w:rPr>
      </w:pPr>
      <w:r>
        <w:rPr>
          <w:rFonts w:ascii="Times New Roman" w:hAnsi="Times New Roman"/>
          <w:sz w:val="28"/>
        </w:rPr>
        <w:t>2.Земельные участки в границах территорий, занятых парками, скверами, могут быть предоставлены физическим или юридическим лицам для размещения вспомогательных строений и инфраструктуры для отдыха: фонтанов, игровых площадок, площадок для национальных игр, спортплощадок, проката игрового и спортивного инвентаря, комплексов аттракционов, игровых залов, бильярдных; помещений для компьютерных игр, интернет-кафе, танцплощадок, дискотек, летних театров и эстрад; предприятий общественного питания (кафе, летние кафе, рестораны); киосков, лоточной торговли, временных павильонов розничной торговли, обслуживания и общественного питания; озеленения, малых архитектурных форм, пунктов оказания первой медицинской помощи, оранжерей, хозяйственных корпусов, опорных пунктов полиции, общественных туалетов, резервуаров для хранения воды, объектов пожарной охраны, стоянок автомобилей, площадок для выгула собак, мемориальных комплексов, дендропарков и других подобных объектов.</w:t>
      </w:r>
    </w:p>
    <w:p>
      <w:pPr>
        <w:pStyle w:val="Normal"/>
        <w:ind w:firstLine="709"/>
        <w:jc w:val="both"/>
        <w:rPr>
          <w:rFonts w:ascii="Times New Roman" w:hAnsi="Times New Roman"/>
        </w:rPr>
      </w:pPr>
      <w:r>
        <w:rPr>
          <w:rFonts w:ascii="Times New Roman" w:hAnsi="Times New Roman"/>
          <w:sz w:val="28"/>
        </w:rPr>
        <w:t>3.Земельные участки в границах территорий, занятых набережными, могут быть предоставлены физическим или юридическим лицам для размещения стоянок автомобилей, спортплощадок, проката игрового и спортивного инвентаря, игровых площадок, площадок для национальных игр, предприятий общественного питания (кафе, летние кафе, рестораны), вспомогательных сооружений набережных: причалов, иные сооружений; пунктов оказания первой медицинской помощи, оранжерей, опорных пунктов полиции, общественных туалетов, вспомогательных строений и инфраструктуры для отдыха: бассейнов, фонтанов, малых архитектурных форм и других подобных объектов.</w:t>
      </w:r>
    </w:p>
    <w:p>
      <w:pPr>
        <w:pStyle w:val="Normal"/>
        <w:ind w:firstLine="709"/>
        <w:jc w:val="both"/>
        <w:rPr>
          <w:rFonts w:ascii="Times New Roman" w:hAnsi="Times New Roman"/>
        </w:rPr>
      </w:pPr>
      <w:r>
        <w:rPr>
          <w:rFonts w:ascii="Times New Roman" w:hAnsi="Times New Roman"/>
          <w:sz w:val="28"/>
        </w:rPr>
        <w:t>4.Земельные участки в границах территорий, занятых бульварами, могут быть предоставлены физическим или юридическим лицам для размещения вспомогательных строений и инфраструктуры для отдыха: фонтанов, проката игрового и спортивного инвентаря, киосков, лоточной торговли, временных павильонов розничной торговли, обслуживания и общественного питания; озеленения, малых архитектурных форм, опорных пунктов полиции, общественных туалетов, площадок для выгула собак, мемориальных комплексов и других подобных объектов.</w:t>
      </w:r>
    </w:p>
    <w:p>
      <w:pPr>
        <w:pStyle w:val="Normal"/>
        <w:ind w:firstLine="709"/>
        <w:jc w:val="both"/>
        <w:rPr>
          <w:rFonts w:ascii="Times New Roman" w:hAnsi="Times New Roman"/>
        </w:rPr>
      </w:pPr>
      <w:r>
        <w:rPr>
          <w:rFonts w:ascii="Times New Roman" w:hAnsi="Times New Roman"/>
          <w:sz w:val="28"/>
        </w:rPr>
        <w:t>5.Земельные участки в границах территорий, занятых площадями, улицами, проездами, могут быть предоставлены физическим или юридическим лицам для размещения вспомогательных строений и инфраструктуры для отдыха: фонтанов, проката игрового и спортивного инвентаря; лоточной торговли, временных павильонов розничной торговли, обслуживания и общественного питания; озеленения; временных площадок, используемых для проведения культурно-массовых мероприятий; малых архитектурных форм, опорных пунктов полиции, общественных туалетов, стоянок автомобилей, мемориальных комплексов и других подобных объектов.</w:t>
      </w:r>
    </w:p>
    <w:p>
      <w:pPr>
        <w:pStyle w:val="Normal"/>
        <w:ind w:firstLine="709"/>
        <w:jc w:val="both"/>
        <w:rPr>
          <w:rFonts w:ascii="Times New Roman" w:hAnsi="Times New Roman"/>
        </w:rPr>
      </w:pPr>
      <w:r>
        <w:rPr>
          <w:rFonts w:ascii="Times New Roman" w:hAnsi="Times New Roman"/>
          <w:sz w:val="28"/>
        </w:rPr>
        <w:t>6.Земельные участки в границах территорий общего пользования в границах зон индивидуальной жилой застройки, зон, предусматривающие объекты капитального строительства для ведения  садоводства и личного подсобного хозяйства,  могут быть предоставлены собственникам объектов недвижимости для размещения овощных ям, помойниц (выгребных ям), колодцев коммунальных сетей   с подходящими к ним сетями, автостоянки личного автотранспорта в непосредственной близости от жилых объектов в границах элемента планировочной структуры, в котором находится объект недвижимости.</w:t>
      </w:r>
    </w:p>
    <w:p>
      <w:pPr>
        <w:pStyle w:val="Normal"/>
        <w:spacing w:before="120" w:after="120"/>
        <w:ind w:firstLine="57" w:left="57"/>
        <w:jc w:val="center"/>
        <w:rPr>
          <w:rFonts w:ascii="Times New Roman" w:hAnsi="Times New Roman"/>
        </w:rPr>
      </w:pPr>
      <w:r>
        <w:rPr>
          <w:rFonts w:ascii="Times New Roman" w:hAnsi="Times New Roman"/>
          <w:sz w:val="28"/>
          <w:u w:val="single"/>
        </w:rPr>
        <w:t>Статья 26. Принудительное отчуждение земельных участков (изъятие земельных участков) для муниципальных нужд, резервирование земель для муниципальных нужд, установление публичных сервитутов</w:t>
      </w:r>
    </w:p>
    <w:p>
      <w:pPr>
        <w:pStyle w:val="Normal"/>
        <w:ind w:firstLine="709"/>
        <w:jc w:val="both"/>
        <w:rPr>
          <w:rFonts w:ascii="Times New Roman" w:hAnsi="Times New Roman"/>
        </w:rPr>
      </w:pPr>
      <w:r>
        <w:rPr>
          <w:rFonts w:ascii="Times New Roman" w:hAnsi="Times New Roman"/>
          <w:sz w:val="28"/>
        </w:rPr>
        <w:t>1.Порядок и случаи принудительного отчуждения земельных участков (изъятия земельных участков) для муниципальных нужд определяется гражданским и земельным законодательством Российской Федерации.</w:t>
      </w:r>
    </w:p>
    <w:p>
      <w:pPr>
        <w:pStyle w:val="Normal"/>
        <w:ind w:firstLine="709"/>
        <w:jc w:val="both"/>
        <w:rPr>
          <w:rFonts w:ascii="Times New Roman" w:hAnsi="Times New Roman"/>
        </w:rPr>
      </w:pPr>
      <w:r>
        <w:rPr>
          <w:rFonts w:ascii="Times New Roman" w:hAnsi="Times New Roman"/>
          <w:sz w:val="28"/>
        </w:rPr>
        <w:t>2.Резервирование земель для муниципальных нужд осуществляется в случаях, предусмотренных Земельным кодексом Российской Федерации.</w:t>
      </w:r>
    </w:p>
    <w:p>
      <w:pPr>
        <w:pStyle w:val="Normal"/>
        <w:ind w:firstLine="709"/>
        <w:jc w:val="both"/>
        <w:rPr>
          <w:rFonts w:ascii="Times New Roman" w:hAnsi="Times New Roman"/>
        </w:rPr>
      </w:pPr>
      <w:r>
        <w:rPr>
          <w:rFonts w:ascii="Times New Roman" w:hAnsi="Times New Roman"/>
          <w:sz w:val="28"/>
        </w:rPr>
        <w:t>3.В случаях, если это необходимо для обеспечения интересов Беловского городского округа или населения Беловского городского округа в отношении земельного участка может быть установлен публичный сервитут без изъятия соответствующего земельного участка.</w:t>
      </w:r>
    </w:p>
    <w:p>
      <w:pPr>
        <w:pStyle w:val="Normal"/>
        <w:ind w:firstLine="709"/>
        <w:jc w:val="both"/>
        <w:rPr>
          <w:rFonts w:ascii="Times New Roman" w:hAnsi="Times New Roman"/>
        </w:rPr>
      </w:pPr>
      <w:r>
        <w:rPr>
          <w:rFonts w:ascii="Times New Roman" w:hAnsi="Times New Roman"/>
          <w:sz w:val="28"/>
        </w:rPr>
        <w:t>4.Организацию принудительного отчуждения земельных участков (изъятия земельных участков) для муниципальных нужд Беловского городского округа, резервирования земель для муниципальных нужд, установлением публичных сервитутов обеспечивает отраслевой (функциональный) орган администрации Беловского городского округа, осуществляющий исполнение функций по решению вопросов местного значения в сфере регулирования земельных и имущественных отношений.</w:t>
      </w:r>
    </w:p>
    <w:p>
      <w:pPr>
        <w:pStyle w:val="Normal"/>
        <w:spacing w:before="120" w:after="120"/>
        <w:ind w:hanging="284" w:left="851"/>
        <w:jc w:val="center"/>
        <w:rPr>
          <w:rFonts w:ascii="Times New Roman" w:hAnsi="Times New Roman"/>
        </w:rPr>
      </w:pPr>
      <w:r>
        <w:rPr>
          <w:rFonts w:ascii="Times New Roman" w:hAnsi="Times New Roman"/>
          <w:sz w:val="28"/>
          <w:u w:val="single"/>
        </w:rPr>
        <w:t>Статья 27. Обязанности правообладателей земельных участков и объектов капитального строительства</w:t>
      </w:r>
    </w:p>
    <w:p>
      <w:pPr>
        <w:pStyle w:val="Normal"/>
        <w:ind w:firstLine="709"/>
        <w:jc w:val="both"/>
        <w:rPr>
          <w:rFonts w:ascii="Times New Roman" w:hAnsi="Times New Roman"/>
        </w:rPr>
      </w:pPr>
      <w:r>
        <w:rPr>
          <w:rFonts w:ascii="Times New Roman" w:hAnsi="Times New Roman"/>
          <w:sz w:val="28"/>
        </w:rPr>
        <w:t>1.Правообладатели земельного участка, объектов капитального строительства обязаны соблюдать федеральные законы, требования градостроительного законодательства Российской Федерации, законодательство Кемеровской области - Кузбасса, нормативно-правовые акты органа местного самоуправления в сфере градостроительных отношений и архитектуры, нести бремя содержания и обслуживания объектов недвижимости.</w:t>
      </w:r>
    </w:p>
    <w:p>
      <w:pPr>
        <w:pStyle w:val="Normal"/>
        <w:ind w:firstLine="709"/>
        <w:jc w:val="both"/>
        <w:rPr>
          <w:rFonts w:ascii="Times New Roman" w:hAnsi="Times New Roman"/>
        </w:rPr>
      </w:pPr>
      <w:r>
        <w:rPr>
          <w:rFonts w:ascii="Times New Roman" w:hAnsi="Times New Roman"/>
          <w:sz w:val="28"/>
        </w:rPr>
        <w:t>2.Земельные участки должны содержаться в надлежащем состоянии, быть благоустроены, иметь озеленение.</w:t>
      </w:r>
    </w:p>
    <w:p>
      <w:pPr>
        <w:pStyle w:val="Normal"/>
        <w:ind w:firstLine="709"/>
        <w:jc w:val="both"/>
        <w:rPr>
          <w:rFonts w:ascii="Times New Roman" w:hAnsi="Times New Roman"/>
        </w:rPr>
      </w:pPr>
      <w:r>
        <w:rPr>
          <w:rFonts w:ascii="Times New Roman" w:hAnsi="Times New Roman"/>
          <w:sz w:val="28"/>
        </w:rPr>
        <w:t>3.Требования к содержанию и благоустройству и озеленению земельных участков устанавливаются Совета народных депутатов Беловского городского округа в Правилах благоустройства территории Беловского городского округа.</w:t>
      </w:r>
    </w:p>
    <w:p>
      <w:pPr>
        <w:pStyle w:val="Normal"/>
        <w:ind w:firstLine="709"/>
        <w:jc w:val="both"/>
        <w:rPr>
          <w:rFonts w:ascii="Times New Roman" w:hAnsi="Times New Roman"/>
        </w:rPr>
      </w:pPr>
      <w:r>
        <w:rPr>
          <w:rFonts w:ascii="Times New Roman" w:hAnsi="Times New Roman"/>
          <w:sz w:val="28"/>
        </w:rPr>
        <w:t xml:space="preserve">4.Правообладатели объектов капитального строительства обязаны содержать и эксплуатировать эти объекты в соответствии с проектной документацией и техническими регламентами. </w:t>
      </w:r>
    </w:p>
    <w:p>
      <w:pPr>
        <w:pStyle w:val="Normal"/>
        <w:ind w:firstLine="709"/>
        <w:jc w:val="both"/>
        <w:rPr>
          <w:rFonts w:ascii="Times New Roman" w:hAnsi="Times New Roman"/>
        </w:rPr>
      </w:pPr>
      <w:r>
        <w:rPr>
          <w:rFonts w:ascii="Times New Roman" w:hAnsi="Times New Roman"/>
          <w:sz w:val="28"/>
        </w:rPr>
        <w:t>5.Размещение вывесок, информации, архитектурной подсветки, рекламы, в том числе социально-направленного содержания, должно соответствовать стандартам, утвержденным администрацией округа и колерным паспортам зданий строений и сооружений, согласованным в соответствии с порядком, утвержденным администрацией округа.</w:t>
      </w:r>
    </w:p>
    <w:p>
      <w:pPr>
        <w:pStyle w:val="Normal"/>
        <w:spacing w:before="120" w:after="120"/>
        <w:ind w:firstLine="57"/>
        <w:jc w:val="center"/>
        <w:rPr>
          <w:rFonts w:ascii="Times New Roman" w:hAnsi="Times New Roman"/>
        </w:rPr>
      </w:pPr>
      <w:r>
        <w:rPr>
          <w:rFonts w:ascii="Times New Roman" w:hAnsi="Times New Roman"/>
          <w:sz w:val="28"/>
          <w:u w:val="single"/>
        </w:rPr>
        <w:t>Статья 27.1. Обязанности собственников земельных участков и лиц, не являющихся собственниками земельных участков, по использованию земельных участков</w:t>
      </w:r>
    </w:p>
    <w:p>
      <w:pPr>
        <w:pStyle w:val="Normal"/>
        <w:ind w:firstLine="709"/>
        <w:jc w:val="both"/>
        <w:rPr>
          <w:rFonts w:ascii="Times New Roman" w:hAnsi="Times New Roman"/>
        </w:rPr>
      </w:pPr>
      <w:r>
        <w:rPr>
          <w:rFonts w:ascii="Times New Roman" w:hAnsi="Times New Roman"/>
          <w:sz w:val="28"/>
        </w:rPr>
        <w:t>Собственники земельных участков и лица, не являющиеся собственниками земельных участков, обязаны:</w:t>
      </w:r>
    </w:p>
    <w:p>
      <w:pPr>
        <w:pStyle w:val="Normal"/>
        <w:ind w:firstLine="709"/>
        <w:jc w:val="both"/>
        <w:rPr>
          <w:rFonts w:ascii="Times New Roman" w:hAnsi="Times New Roman"/>
        </w:rPr>
      </w:pPr>
      <w:r>
        <w:rPr>
          <w:rFonts w:ascii="Times New Roman" w:hAnsi="Times New Roman"/>
          <w:sz w:val="28"/>
        </w:rP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pPr>
        <w:pStyle w:val="Normal"/>
        <w:ind w:firstLine="709"/>
        <w:jc w:val="both"/>
        <w:rPr>
          <w:rFonts w:ascii="Times New Roman" w:hAnsi="Times New Roman"/>
        </w:rPr>
      </w:pPr>
      <w:r>
        <w:rPr>
          <w:rFonts w:ascii="Times New Roman" w:hAnsi="Times New Roman"/>
          <w:sz w:val="28"/>
        </w:rPr>
        <w:t>-сохранять межевые, геодезические и другие специальные знаки, установленные на земельных участках в соответствии с законодательством;</w:t>
      </w:r>
    </w:p>
    <w:p>
      <w:pPr>
        <w:pStyle w:val="Normal"/>
        <w:ind w:firstLine="709"/>
        <w:jc w:val="both"/>
        <w:rPr>
          <w:rFonts w:ascii="Times New Roman" w:hAnsi="Times New Roman"/>
        </w:rPr>
      </w:pPr>
      <w:r>
        <w:rPr>
          <w:rFonts w:ascii="Times New Roman" w:hAnsi="Times New Roman"/>
          <w:sz w:val="28"/>
        </w:rPr>
        <w:t>-осуществлять мероприятия по охране земель, лесов, водных объектов и других природных ресурсов, в том числе меры пожарной безопасности;</w:t>
      </w:r>
    </w:p>
    <w:p>
      <w:pPr>
        <w:pStyle w:val="Normal"/>
        <w:ind w:firstLine="709"/>
        <w:jc w:val="both"/>
        <w:rPr>
          <w:rFonts w:ascii="Times New Roman" w:hAnsi="Times New Roman"/>
        </w:rPr>
      </w:pPr>
      <w:r>
        <w:rPr>
          <w:rFonts w:ascii="Times New Roman" w:hAnsi="Times New Roman"/>
          <w:sz w:val="28"/>
        </w:rPr>
        <w:t>-своевременно приступать к использованию земельных участков в случаях, если сроки освоения земельных участков предусмотрены договорами;</w:t>
      </w:r>
    </w:p>
    <w:p>
      <w:pPr>
        <w:pStyle w:val="Normal"/>
        <w:ind w:firstLine="709"/>
        <w:jc w:val="both"/>
        <w:rPr>
          <w:rFonts w:ascii="Times New Roman" w:hAnsi="Times New Roman"/>
        </w:rPr>
      </w:pPr>
      <w:r>
        <w:rPr>
          <w:rFonts w:ascii="Times New Roman" w:hAnsi="Times New Roman"/>
          <w:sz w:val="28"/>
        </w:rPr>
        <w:t>-своевременно производить платежи за землю;</w:t>
      </w:r>
    </w:p>
    <w:p>
      <w:pPr>
        <w:pStyle w:val="Normal"/>
        <w:ind w:firstLine="709"/>
        <w:jc w:val="both"/>
        <w:rPr>
          <w:rFonts w:ascii="Times New Roman" w:hAnsi="Times New Roman"/>
        </w:rPr>
      </w:pPr>
      <w:r>
        <w:rPr>
          <w:rFonts w:ascii="Times New Roman" w:hAnsi="Times New Roman"/>
          <w:sz w:val="28"/>
        </w:rPr>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осуществлять на земельных участках строительство, реконструкцию зданий, сооружений в соответствии с требованиями законодательства о градостроительной деятельности;</w:t>
      </w:r>
    </w:p>
    <w:p>
      <w:pPr>
        <w:pStyle w:val="Normal"/>
        <w:ind w:firstLine="709"/>
        <w:jc w:val="both"/>
        <w:rPr>
          <w:rFonts w:ascii="Times New Roman" w:hAnsi="Times New Roman"/>
        </w:rPr>
      </w:pPr>
      <w:r>
        <w:rPr>
          <w:rFonts w:ascii="Times New Roman" w:hAnsi="Times New Roman"/>
          <w:sz w:val="28"/>
        </w:rPr>
        <w:t>-не допускать загрязнение, истощение, деградацию, порчу, уничтожение земель и почв и иное негативное воздействие на земли и почвы;</w:t>
      </w:r>
    </w:p>
    <w:p>
      <w:pPr>
        <w:pStyle w:val="Normal"/>
        <w:ind w:firstLine="709"/>
        <w:jc w:val="both"/>
        <w:rPr>
          <w:rFonts w:ascii="Times New Roman" w:hAnsi="Times New Roman"/>
        </w:rPr>
      </w:pPr>
      <w:r>
        <w:rPr>
          <w:rFonts w:ascii="Times New Roman" w:hAnsi="Times New Roman"/>
          <w:sz w:val="28"/>
        </w:rPr>
        <w:t>-не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аммиакопроводов, по предупреждению чрезвычайных ситуаций, по ликвидации последствий, возникших на них аварий, катастроф;</w:t>
      </w:r>
    </w:p>
    <w:p>
      <w:pPr>
        <w:pStyle w:val="Normal"/>
        <w:ind w:firstLine="709"/>
        <w:jc w:val="both"/>
        <w:rPr>
          <w:rFonts w:ascii="Times New Roman" w:hAnsi="Times New Roman"/>
        </w:rPr>
      </w:pPr>
      <w:r>
        <w:rPr>
          <w:rFonts w:ascii="Times New Roman" w:hAnsi="Times New Roman"/>
          <w:sz w:val="28"/>
        </w:rPr>
        <w:t>-выполнять иные требования, предусмотренные Земельным кодексом, федеральными законами Российской Федерации.</w:t>
      </w:r>
    </w:p>
    <w:p>
      <w:pPr>
        <w:pStyle w:val="Normal"/>
        <w:spacing w:before="120" w:after="120"/>
        <w:ind w:hanging="284" w:left="851"/>
        <w:jc w:val="center"/>
        <w:rPr>
          <w:rFonts w:ascii="Times New Roman" w:hAnsi="Times New Roman"/>
        </w:rPr>
      </w:pPr>
      <w:r>
        <w:rPr>
          <w:rFonts w:ascii="Times New Roman" w:hAnsi="Times New Roman"/>
          <w:sz w:val="28"/>
          <w:u w:val="single"/>
        </w:rPr>
        <w:t xml:space="preserve">Статья 28. Общие положения по градостроительной подготовке территорий и установлению границ (образованию) земельных участков Беловского городского округа </w:t>
      </w:r>
    </w:p>
    <w:p>
      <w:pPr>
        <w:pStyle w:val="Normal"/>
        <w:ind w:firstLine="709"/>
        <w:jc w:val="both"/>
        <w:rPr>
          <w:rFonts w:ascii="Times New Roman" w:hAnsi="Times New Roman"/>
        </w:rPr>
      </w:pPr>
      <w:r>
        <w:rPr>
          <w:rFonts w:ascii="Times New Roman" w:hAnsi="Times New Roman"/>
          <w:sz w:val="28"/>
        </w:rPr>
        <w:t>1.Градостроительная подготовка территорий и установление границ (образование) земельных участков осуществляются применительно к государственным, муниципальным землям, к землям государственная собственность на которые не разграничена в целях предоставления земельных участков физическим и юридическим лицам и обеспечения перехода прав на земельные участки.</w:t>
      </w:r>
    </w:p>
    <w:p>
      <w:pPr>
        <w:pStyle w:val="Normal"/>
        <w:ind w:firstLine="709"/>
        <w:jc w:val="both"/>
        <w:rPr>
          <w:rFonts w:ascii="Times New Roman" w:hAnsi="Times New Roman"/>
        </w:rPr>
      </w:pPr>
      <w:r>
        <w:rPr>
          <w:rFonts w:ascii="Times New Roman" w:hAnsi="Times New Roman"/>
          <w:sz w:val="28"/>
        </w:rPr>
        <w:t>2.Градостроительная подготовка территорий (земельных участков), находящихся в собственности, проводится по инициативе собственника в соответствии с Градостроительным кодексом Российской Федерации.</w:t>
      </w:r>
    </w:p>
    <w:p>
      <w:pPr>
        <w:pStyle w:val="Normal"/>
        <w:ind w:firstLine="709"/>
        <w:jc w:val="both"/>
        <w:rPr>
          <w:rFonts w:ascii="Times New Roman" w:hAnsi="Times New Roman"/>
        </w:rPr>
      </w:pPr>
      <w:r>
        <w:rPr>
          <w:rFonts w:ascii="Times New Roman" w:hAnsi="Times New Roman"/>
          <w:sz w:val="28"/>
        </w:rPr>
        <w:t>3.Градостроительная подготовка территорий осуществляется в отношении застроенных и подлежащих застройке территорий.</w:t>
      </w:r>
    </w:p>
    <w:p>
      <w:pPr>
        <w:pStyle w:val="Normal"/>
        <w:ind w:firstLine="709"/>
        <w:jc w:val="both"/>
        <w:rPr>
          <w:rFonts w:ascii="Times New Roman" w:hAnsi="Times New Roman"/>
        </w:rPr>
      </w:pPr>
      <w:r>
        <w:rPr>
          <w:rFonts w:ascii="Times New Roman" w:hAnsi="Times New Roman"/>
          <w:sz w:val="28"/>
        </w:rPr>
        <w:t>4.Градостроительная подготовка застроенных территорий, которые разделены на земельные участки, осуществляется посредством подготовки градостроительных планов земельных участков как отдельных документов.</w:t>
      </w:r>
    </w:p>
    <w:p>
      <w:pPr>
        <w:pStyle w:val="Normal"/>
        <w:ind w:firstLine="709"/>
        <w:jc w:val="both"/>
        <w:rPr>
          <w:rFonts w:ascii="Times New Roman" w:hAnsi="Times New Roman"/>
        </w:rPr>
      </w:pPr>
      <w:r>
        <w:rPr>
          <w:rFonts w:ascii="Times New Roman" w:hAnsi="Times New Roman"/>
          <w:sz w:val="28"/>
        </w:rPr>
        <w:t>5.В целях установления границ земельных участков в условиях сложившейся застройки красные линии принимаются по фактическому использованию, в том числе по границам земельных участков, или устанавливаются проектами планировки территории и (или) утверждаются в соответствии с градостроительным законодательством администрацией округа.</w:t>
      </w:r>
    </w:p>
    <w:p>
      <w:pPr>
        <w:pStyle w:val="Normal"/>
        <w:ind w:firstLine="709"/>
        <w:jc w:val="both"/>
        <w:rPr>
          <w:rFonts w:ascii="Times New Roman" w:hAnsi="Times New Roman"/>
        </w:rPr>
      </w:pPr>
      <w:r>
        <w:rPr>
          <w:rFonts w:ascii="Times New Roman" w:hAnsi="Times New Roman"/>
          <w:sz w:val="28"/>
        </w:rPr>
        <w:t>6.Установление границ (образование) земельных участков из земель или земельных участков, находящихся в государственной, муниципальной собственности, из земель государственная собственность на которые не разграничена, осуществляется в соответствии с одним из следующих документов:</w:t>
      </w:r>
    </w:p>
    <w:p>
      <w:pPr>
        <w:pStyle w:val="Normal"/>
        <w:ind w:firstLine="709"/>
        <w:jc w:val="both"/>
        <w:rPr>
          <w:rFonts w:ascii="Times New Roman" w:hAnsi="Times New Roman"/>
        </w:rPr>
      </w:pPr>
      <w:r>
        <w:rPr>
          <w:rFonts w:ascii="Times New Roman" w:hAnsi="Times New Roman"/>
          <w:sz w:val="28"/>
        </w:rPr>
        <w:t>1)проект межевания территории, утвержденный в соответствии с Градостроительным кодексом Российской Федерации;</w:t>
      </w:r>
    </w:p>
    <w:p>
      <w:pPr>
        <w:pStyle w:val="Normal"/>
        <w:ind w:firstLine="709"/>
        <w:jc w:val="both"/>
        <w:rPr>
          <w:rFonts w:ascii="Times New Roman" w:hAnsi="Times New Roman"/>
        </w:rPr>
      </w:pPr>
      <w:r>
        <w:rPr>
          <w:rFonts w:ascii="Times New Roman" w:hAnsi="Times New Roman"/>
          <w:sz w:val="28"/>
        </w:rPr>
        <w:t>2)проектная документация лесных участков;</w:t>
      </w:r>
    </w:p>
    <w:p>
      <w:pPr>
        <w:pStyle w:val="Normal"/>
        <w:ind w:firstLine="709"/>
        <w:jc w:val="both"/>
        <w:rPr>
          <w:rFonts w:ascii="Times New Roman" w:hAnsi="Times New Roman"/>
        </w:rPr>
      </w:pPr>
      <w:r>
        <w:rPr>
          <w:rFonts w:ascii="Times New Roman" w:hAnsi="Times New Roman"/>
          <w:sz w:val="28"/>
        </w:rPr>
        <w:t>3) утвержденная схема расположения земельного участка или земельных участков на кадастровом плане территории (далее-схема на кадастровом плане территории), предусмотренная статьей 11.10 Земельного кодекса Российской Федерации.</w:t>
      </w:r>
    </w:p>
    <w:p>
      <w:pPr>
        <w:pStyle w:val="Normal"/>
        <w:ind w:firstLine="709"/>
        <w:jc w:val="both"/>
        <w:rPr>
          <w:rFonts w:ascii="Times New Roman" w:hAnsi="Times New Roman"/>
        </w:rPr>
      </w:pPr>
      <w:r>
        <w:rPr>
          <w:rFonts w:ascii="Times New Roman" w:hAnsi="Times New Roman"/>
          <w:sz w:val="28"/>
        </w:rPr>
        <w:t>7.Исключительно в соответствии с утвержденным проектом межевания территории осуществляется образование земельных участков:</w:t>
      </w:r>
    </w:p>
    <w:p>
      <w:pPr>
        <w:pStyle w:val="Normal"/>
        <w:ind w:firstLine="709"/>
        <w:jc w:val="both"/>
        <w:rPr>
          <w:rFonts w:ascii="Times New Roman" w:hAnsi="Times New Roman"/>
        </w:rPr>
      </w:pPr>
      <w:r>
        <w:rPr>
          <w:rFonts w:ascii="Times New Roman" w:hAnsi="Times New Roman"/>
          <w:sz w:val="28"/>
        </w:rPr>
        <w:t xml:space="preserve">1) из земельного участка, предоставленного садоводческому или огородническому некоммерческому товариществу, с учетом особенностей, предусмотренных Федеральным законом от 29.07.2017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w:t>
      </w:r>
    </w:p>
    <w:p>
      <w:pPr>
        <w:pStyle w:val="Normal"/>
        <w:ind w:firstLine="709"/>
        <w:jc w:val="both"/>
        <w:rPr>
          <w:rFonts w:ascii="Times New Roman" w:hAnsi="Times New Roman"/>
        </w:rPr>
      </w:pPr>
      <w:r>
        <w:rPr>
          <w:rFonts w:ascii="Times New Roman" w:hAnsi="Times New Roman"/>
          <w:sz w:val="28"/>
        </w:rPr>
        <w:t>2)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статьей 13 Федерального закона от 30.12.2004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статьей 3 Федерального закона от 24 июля 2008 года №161-ФЗ «О содействии развитию жилищного строительства",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образования земельного участка, на котором расположены многоквартирный дом и иные входящие в состав такого дома объекты недвижимого имущества, а также образования земельного участка в целях его предоставления собственникам расположенных на нем зданий, сооружений;</w:t>
      </w:r>
    </w:p>
    <w:p>
      <w:pPr>
        <w:pStyle w:val="Normal"/>
        <w:jc w:val="both"/>
        <w:rPr>
          <w:rFonts w:ascii="Times New Roman" w:hAnsi="Times New Roman"/>
        </w:rPr>
      </w:pPr>
      <w:r>
        <w:rPr>
          <w:rFonts w:ascii="Times New Roman" w:hAnsi="Times New Roman"/>
          <w:sz w:val="28"/>
        </w:rPr>
        <w:tab/>
        <w:t>3)для строительства, реконструкции линейных объектов федерального, регионального или местного значения, за исключением линейных объектов, для строительства, реконструкции которых не требуется подготовка документации по планировке территории;</w:t>
      </w:r>
    </w:p>
    <w:p>
      <w:pPr>
        <w:pStyle w:val="Normal"/>
        <w:jc w:val="both"/>
        <w:rPr>
          <w:rFonts w:ascii="Times New Roman" w:hAnsi="Times New Roman"/>
        </w:rPr>
      </w:pPr>
      <w:r>
        <w:rPr>
          <w:rFonts w:ascii="Times New Roman" w:hAnsi="Times New Roman"/>
          <w:sz w:val="28"/>
        </w:rPr>
        <w:tab/>
        <w:t>4) 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Normal"/>
        <w:jc w:val="both"/>
        <w:rPr>
          <w:rFonts w:ascii="Times New Roman" w:hAnsi="Times New Roman"/>
        </w:rPr>
      </w:pPr>
      <w:r>
        <w:rPr>
          <w:rFonts w:ascii="Times New Roman" w:hAnsi="Times New Roman"/>
          <w:sz w:val="28"/>
        </w:rPr>
        <w:tab/>
        <w:t>5) из земельного участка, предоставленного для размещения гаражей в границах территории гаражного назначения.</w:t>
      </w:r>
    </w:p>
    <w:p>
      <w:pPr>
        <w:pStyle w:val="Normal"/>
        <w:ind w:firstLine="709"/>
        <w:jc w:val="both"/>
        <w:rPr>
          <w:rFonts w:ascii="Times New Roman" w:hAnsi="Times New Roman"/>
        </w:rPr>
      </w:pPr>
      <w:r>
        <w:rPr>
          <w:rFonts w:ascii="Times New Roman" w:hAnsi="Times New Roman"/>
          <w:sz w:val="28"/>
        </w:rPr>
        <w:t xml:space="preserve">8.Для территорий с исторически сложившейся застройкой, в отношении которых нет возможности на основании имеющихся материалов в местной администрации определить градостроительные условия, подготовка схемы на кадастровом плане территории, осуществляется с учётом сведений акта градостроительной подготовки территории. </w:t>
      </w:r>
    </w:p>
    <w:p>
      <w:pPr>
        <w:pStyle w:val="Normal"/>
        <w:ind w:firstLine="709"/>
        <w:jc w:val="both"/>
        <w:rPr>
          <w:rFonts w:ascii="Times New Roman" w:hAnsi="Times New Roman"/>
        </w:rPr>
      </w:pPr>
      <w:r>
        <w:rPr>
          <w:rFonts w:ascii="Times New Roman" w:hAnsi="Times New Roman"/>
          <w:sz w:val="28"/>
        </w:rPr>
        <w:t>9.Акт градостроительной подготовки территории готовится с целью получения сведений о наличии коммунальных и инженерных сетей, территорий общего пользования, отражения публичных интересов и других особенностей планируемой территории.</w:t>
      </w:r>
    </w:p>
    <w:p>
      <w:pPr>
        <w:pStyle w:val="Normal"/>
        <w:ind w:firstLine="709"/>
        <w:jc w:val="both"/>
        <w:rPr>
          <w:rFonts w:ascii="Times New Roman" w:hAnsi="Times New Roman"/>
        </w:rPr>
      </w:pPr>
      <w:r>
        <w:rPr>
          <w:rFonts w:ascii="Times New Roman" w:hAnsi="Times New Roman"/>
          <w:sz w:val="28"/>
        </w:rPr>
        <w:t>10.В акте градостроительной подготовки территории должны содержаться сведения об организациях-владельцах инженерно-технических сетей, об отраслевых (функциональных) подразделениях органов администрации округа и других заинтересованных организациях, от которых требуется получить согласование, влияющие на условия формирования границ планируемого земельного участка. Заинтересованное лицо самостоятельно получает согласования (условия) от указанных в акте органов и организаций и предоставляет в уполномоченный орган.</w:t>
      </w:r>
    </w:p>
    <w:p>
      <w:pPr>
        <w:pStyle w:val="Normal"/>
        <w:ind w:firstLine="709"/>
        <w:jc w:val="both"/>
        <w:rPr>
          <w:rFonts w:ascii="Times New Roman" w:hAnsi="Times New Roman"/>
        </w:rPr>
      </w:pPr>
      <w:r>
        <w:rPr>
          <w:rFonts w:ascii="Times New Roman" w:hAnsi="Times New Roman"/>
          <w:sz w:val="28"/>
        </w:rPr>
        <w:t>11.Порядок подготовки и согласования акта градостроительной подготовки территории утверждается администрацией округа.</w:t>
      </w:r>
    </w:p>
    <w:p>
      <w:pPr>
        <w:pStyle w:val="Normal"/>
        <w:ind w:firstLine="709"/>
        <w:jc w:val="both"/>
        <w:rPr>
          <w:rFonts w:ascii="Times New Roman" w:hAnsi="Times New Roman"/>
        </w:rPr>
      </w:pPr>
      <w:r>
        <w:rPr>
          <w:rFonts w:ascii="Times New Roman" w:hAnsi="Times New Roman"/>
          <w:sz w:val="28"/>
        </w:rPr>
        <w:t xml:space="preserve">12.Отраслевое (функциональное) подразделение администрации, уполномоченное в сфере градостроительной деятельности по проекту схемы на кадастровом плане территории выдает заключение о возможности формирования земельных участков в испрашиваемых границах, о соответствии схемы расположения земельных участков документам территориального планирования, правилам землепользования и застройки, проекту планировки территории, землеустроительной документации, положению об особо охраняемой природной территории, наличию зон с особыми условиями использования территорий, земельным участкам общего пользования, территорий общего пользования, красным линиям, местоположению границ земельных участков, местоположению зданий, сооружений, объектов капитального строительства и иным сведениям, содержащимся в ГИСОГД. </w:t>
      </w:r>
    </w:p>
    <w:p>
      <w:pPr>
        <w:pStyle w:val="Normal"/>
        <w:ind w:firstLine="709"/>
        <w:jc w:val="both"/>
        <w:rPr>
          <w:rFonts w:ascii="Times New Roman" w:hAnsi="Times New Roman"/>
        </w:rPr>
      </w:pPr>
      <w:r>
        <w:rPr>
          <w:rFonts w:ascii="Times New Roman" w:hAnsi="Times New Roman"/>
          <w:sz w:val="28"/>
        </w:rPr>
        <w:t>13.Схема на кадастровом плане территории утверждается администрацией округа в соответствии с земельным законодательством.</w:t>
      </w:r>
    </w:p>
    <w:p>
      <w:pPr>
        <w:pStyle w:val="Normal"/>
        <w:ind w:firstLine="709"/>
        <w:jc w:val="both"/>
        <w:rPr>
          <w:rFonts w:ascii="Times New Roman" w:hAnsi="Times New Roman"/>
        </w:rPr>
      </w:pPr>
      <w:r>
        <w:rPr>
          <w:rFonts w:ascii="Times New Roman" w:hAnsi="Times New Roman"/>
          <w:sz w:val="28"/>
        </w:rPr>
        <w:t>14.Градостроительная подготовка и дальнейшее распоряжение земельными участками на застроенных и не разделенных на земельные участки территориях осуществляется с учетом прав собственников зданий, сооружений (их частей, включая квартиры) и других нежилых помещений, расположенных на указанных территориях, которые на момент выполнения указанных действий не воспользовались принадлежащими им правами на выделение земельных участков и оформление прав на земельные участки, необходимые для использования этих зданий, строений, сооружений.</w:t>
      </w:r>
    </w:p>
    <w:p>
      <w:pPr>
        <w:pStyle w:val="Normal"/>
        <w:ind w:firstLine="709"/>
        <w:jc w:val="both"/>
        <w:rPr>
          <w:rFonts w:ascii="Times New Roman" w:hAnsi="Times New Roman"/>
        </w:rPr>
      </w:pPr>
      <w:r>
        <w:rPr>
          <w:rFonts w:ascii="Times New Roman" w:hAnsi="Times New Roman"/>
          <w:sz w:val="28"/>
        </w:rPr>
        <w:t>15.Порядок подготовки и предоставления технических условий подключения к сетям инженерно-технического обеспечения определяется с учетом требований законодательства Российской Федерации и Кемеровской области, настоящими Правилами, иными нормативными правовыми актами органов местного самоуправления.</w:t>
      </w:r>
    </w:p>
    <w:p>
      <w:pPr>
        <w:pStyle w:val="Normal"/>
        <w:ind w:firstLine="709"/>
        <w:jc w:val="both"/>
        <w:rPr>
          <w:rFonts w:ascii="Times New Roman" w:hAnsi="Times New Roman"/>
        </w:rPr>
      </w:pPr>
      <w:r>
        <w:rPr>
          <w:rFonts w:ascii="Times New Roman" w:hAnsi="Times New Roman"/>
          <w:sz w:val="28"/>
        </w:rPr>
        <w:t>16.Градостроительная подготовка территорий и установление границ (образование) земельных участков может осуществляться по инициативе и за счет средств:</w:t>
      </w:r>
    </w:p>
    <w:p>
      <w:pPr>
        <w:pStyle w:val="Normal"/>
        <w:ind w:firstLine="709"/>
        <w:jc w:val="both"/>
        <w:rPr>
          <w:rFonts w:ascii="Times New Roman" w:hAnsi="Times New Roman"/>
        </w:rPr>
      </w:pPr>
      <w:r>
        <w:rPr>
          <w:rFonts w:ascii="Times New Roman" w:hAnsi="Times New Roman"/>
          <w:sz w:val="28"/>
        </w:rPr>
        <w:t>1)федеральных органов исполнительной власти и органов исполнительной власти Кемеровской области;</w:t>
      </w:r>
    </w:p>
    <w:p>
      <w:pPr>
        <w:pStyle w:val="Normal"/>
        <w:ind w:firstLine="709"/>
        <w:jc w:val="both"/>
        <w:rPr>
          <w:rFonts w:ascii="Times New Roman" w:hAnsi="Times New Roman"/>
        </w:rPr>
      </w:pPr>
      <w:r>
        <w:rPr>
          <w:rFonts w:ascii="Times New Roman" w:hAnsi="Times New Roman"/>
          <w:sz w:val="28"/>
        </w:rPr>
        <w:t>2)органов местного самоуправления Беловского городского округа;</w:t>
      </w:r>
    </w:p>
    <w:p>
      <w:pPr>
        <w:pStyle w:val="Normal"/>
        <w:ind w:firstLine="709"/>
        <w:jc w:val="both"/>
        <w:rPr>
          <w:rFonts w:ascii="Times New Roman" w:hAnsi="Times New Roman"/>
        </w:rPr>
      </w:pPr>
      <w:r>
        <w:rPr>
          <w:rFonts w:ascii="Times New Roman" w:hAnsi="Times New Roman"/>
          <w:sz w:val="28"/>
        </w:rPr>
        <w:t>3)физических и юридических лиц.</w:t>
      </w:r>
    </w:p>
    <w:p>
      <w:pPr>
        <w:pStyle w:val="Normal"/>
        <w:ind w:firstLine="709"/>
        <w:jc w:val="both"/>
        <w:rPr>
          <w:rFonts w:ascii="Times New Roman" w:hAnsi="Times New Roman"/>
        </w:rPr>
      </w:pPr>
      <w:r>
        <w:rPr>
          <w:rFonts w:ascii="Times New Roman" w:hAnsi="Times New Roman"/>
          <w:sz w:val="28"/>
        </w:rPr>
        <w:t>17.Исходная информация, необходимая для проведения работ по градостроительной подготовке территории включает:</w:t>
      </w:r>
    </w:p>
    <w:p>
      <w:pPr>
        <w:pStyle w:val="Normal"/>
        <w:ind w:firstLine="709"/>
        <w:jc w:val="both"/>
        <w:rPr>
          <w:rFonts w:ascii="Times New Roman" w:hAnsi="Times New Roman"/>
        </w:rPr>
      </w:pPr>
      <w:r>
        <w:rPr>
          <w:rFonts w:ascii="Times New Roman" w:hAnsi="Times New Roman"/>
          <w:sz w:val="28"/>
        </w:rPr>
        <w:t>1)схему расположения земельного участка или земельных участков на кадастровом плане территории, кадастровый план территории;</w:t>
      </w:r>
    </w:p>
    <w:p>
      <w:pPr>
        <w:pStyle w:val="Normal"/>
        <w:ind w:firstLine="709"/>
        <w:jc w:val="both"/>
        <w:rPr>
          <w:rFonts w:ascii="Times New Roman" w:hAnsi="Times New Roman"/>
        </w:rPr>
      </w:pPr>
      <w:r>
        <w:rPr>
          <w:rFonts w:ascii="Times New Roman" w:hAnsi="Times New Roman"/>
          <w:sz w:val="28"/>
        </w:rPr>
        <w:t>2)топографическую подоснову территории, на которой предполагается выделить земельный участок посредством действий по планировке территории, в масштабе 1:1000 или ином масштабе в случае подготовки проекта планировки с проектом межевания;</w:t>
      </w:r>
    </w:p>
    <w:p>
      <w:pPr>
        <w:pStyle w:val="Normal"/>
        <w:ind w:firstLine="709"/>
        <w:jc w:val="both"/>
        <w:rPr>
          <w:rFonts w:ascii="Times New Roman" w:hAnsi="Times New Roman"/>
        </w:rPr>
      </w:pPr>
      <w:r>
        <w:rPr>
          <w:rFonts w:ascii="Times New Roman" w:hAnsi="Times New Roman"/>
          <w:sz w:val="28"/>
        </w:rPr>
        <w:t>3)отраженную на топографической подоснове информацию о субъектах прав, видах прав и границах прав на земельные участки и иные объекты недвижимости, расположенные на подлежащей планировке территории, полученную от органов, организаций, осуществляющих государственный кадастровый учет объектов недвижимости и государственную регистрацию прав на объекты недвижимости и сделок с ними, а также иных органов, обладающих такой информацией;</w:t>
      </w:r>
    </w:p>
    <w:p>
      <w:pPr>
        <w:pStyle w:val="Normal"/>
        <w:ind w:firstLine="709"/>
        <w:jc w:val="both"/>
        <w:rPr>
          <w:rFonts w:ascii="Times New Roman" w:hAnsi="Times New Roman"/>
        </w:rPr>
      </w:pPr>
      <w:r>
        <w:rPr>
          <w:rFonts w:ascii="Times New Roman" w:hAnsi="Times New Roman"/>
          <w:sz w:val="28"/>
        </w:rPr>
        <w:t>4)отраженную на топографической подоснове информацию о наличии, характеристиках и перспективах развития сетей, и объектах инженерно-технического обеспечения, полученную от организаций, ответственных за содержание и развитие систем инженерно-технического обеспечения, сведения о наличии зон с особыми условиями использования территорий;</w:t>
      </w:r>
    </w:p>
    <w:p>
      <w:pPr>
        <w:pStyle w:val="Normal"/>
        <w:ind w:firstLine="709"/>
        <w:jc w:val="both"/>
        <w:rPr>
          <w:rFonts w:ascii="Times New Roman" w:hAnsi="Times New Roman"/>
        </w:rPr>
      </w:pPr>
      <w:r>
        <w:rPr>
          <w:rFonts w:ascii="Times New Roman" w:hAnsi="Times New Roman"/>
          <w:sz w:val="28"/>
        </w:rPr>
        <w:t>5)сведения об объектах культурного наследия и наличии их охранных зон;</w:t>
      </w:r>
    </w:p>
    <w:p>
      <w:pPr>
        <w:pStyle w:val="Normal"/>
        <w:ind w:firstLine="709"/>
        <w:jc w:val="both"/>
        <w:rPr>
          <w:rFonts w:ascii="Times New Roman" w:hAnsi="Times New Roman"/>
        </w:rPr>
      </w:pPr>
      <w:r>
        <w:rPr>
          <w:rFonts w:ascii="Times New Roman" w:hAnsi="Times New Roman"/>
          <w:sz w:val="28"/>
        </w:rPr>
        <w:t>6)иную информацию, необходимую для выработки планировочного решения.</w:t>
      </w:r>
    </w:p>
    <w:p>
      <w:pPr>
        <w:pStyle w:val="Normal"/>
        <w:ind w:firstLine="709"/>
        <w:jc w:val="both"/>
        <w:rPr>
          <w:rFonts w:ascii="Times New Roman" w:hAnsi="Times New Roman"/>
        </w:rPr>
      </w:pPr>
      <w:r>
        <w:rPr>
          <w:rFonts w:ascii="Times New Roman" w:hAnsi="Times New Roman"/>
          <w:sz w:val="28"/>
        </w:rPr>
        <w:t>18.Планировочное решение территории готовится в ситуациях, когда законодательством не установлено обязательное требование подготовки документации по планировке территории. При этом формирование земельных участков должно быть проведено в соответствии с градостроительным регламентом и должны быть обеспечены подъезды и подходы к каждому образованному земельному участку. Готовит проект планировочного решения уполномоченный орган или заинтересованное лицо на основании имеющихся картографических и иных материалов, в том числе с использованием публичных ресурсов сети Интернет, а также осмотра территории.</w:t>
      </w:r>
    </w:p>
    <w:p>
      <w:pPr>
        <w:pStyle w:val="Normal"/>
        <w:ind w:firstLine="709"/>
        <w:jc w:val="both"/>
        <w:rPr>
          <w:rFonts w:ascii="Times New Roman" w:hAnsi="Times New Roman"/>
        </w:rPr>
      </w:pPr>
      <w:r>
        <w:rPr>
          <w:rFonts w:ascii="Times New Roman" w:hAnsi="Times New Roman"/>
          <w:sz w:val="28"/>
        </w:rPr>
        <w:t xml:space="preserve">19.Градостроительная подготовка территории для размещения линейного объекта состоит из </w:t>
      </w:r>
    </w:p>
    <w:p>
      <w:pPr>
        <w:pStyle w:val="Normal"/>
        <w:ind w:firstLine="709"/>
        <w:jc w:val="both"/>
        <w:rPr>
          <w:rFonts w:ascii="Times New Roman" w:hAnsi="Times New Roman"/>
        </w:rPr>
      </w:pPr>
      <w:r>
        <w:rPr>
          <w:rFonts w:ascii="Times New Roman" w:hAnsi="Times New Roman"/>
          <w:sz w:val="28"/>
        </w:rPr>
        <w:t xml:space="preserve">-выбора трассы линейного объекта, </w:t>
      </w:r>
    </w:p>
    <w:p>
      <w:pPr>
        <w:pStyle w:val="Normal"/>
        <w:ind w:firstLine="709"/>
        <w:jc w:val="both"/>
        <w:rPr>
          <w:rFonts w:ascii="Times New Roman" w:hAnsi="Times New Roman"/>
        </w:rPr>
      </w:pPr>
      <w:r>
        <w:rPr>
          <w:rFonts w:ascii="Times New Roman" w:hAnsi="Times New Roman"/>
          <w:sz w:val="28"/>
        </w:rPr>
        <w:t xml:space="preserve">-определения возможности его присоединения к существующим подобным сетям (объектам) в целях целесообразности его размещения, </w:t>
      </w:r>
    </w:p>
    <w:p>
      <w:pPr>
        <w:pStyle w:val="Normal"/>
        <w:ind w:firstLine="709"/>
        <w:jc w:val="both"/>
        <w:rPr>
          <w:rFonts w:ascii="Times New Roman" w:hAnsi="Times New Roman"/>
        </w:rPr>
      </w:pPr>
      <w:r>
        <w:rPr>
          <w:rFonts w:ascii="Times New Roman" w:hAnsi="Times New Roman"/>
          <w:sz w:val="28"/>
        </w:rPr>
        <w:t xml:space="preserve">-определение необходимой ширины коридора размещения одного или нескольких линейных объектов, </w:t>
      </w:r>
    </w:p>
    <w:p>
      <w:pPr>
        <w:pStyle w:val="Normal"/>
        <w:ind w:firstLine="709"/>
        <w:jc w:val="both"/>
        <w:rPr>
          <w:rFonts w:ascii="Times New Roman" w:hAnsi="Times New Roman"/>
        </w:rPr>
      </w:pPr>
      <w:r>
        <w:rPr>
          <w:rFonts w:ascii="Times New Roman" w:hAnsi="Times New Roman"/>
          <w:sz w:val="28"/>
        </w:rPr>
        <w:t>-предварительное согласование с собственниками земельных участков и земель места размещения объекта.</w:t>
      </w:r>
    </w:p>
    <w:p>
      <w:pPr>
        <w:pStyle w:val="Normal"/>
        <w:ind w:firstLine="709"/>
        <w:jc w:val="both"/>
        <w:rPr>
          <w:rFonts w:ascii="Times New Roman" w:hAnsi="Times New Roman"/>
        </w:rPr>
      </w:pPr>
      <w:r>
        <w:rPr>
          <w:rFonts w:ascii="Times New Roman" w:hAnsi="Times New Roman"/>
          <w:sz w:val="28"/>
        </w:rPr>
        <w:t>20.Материалы, предоставляемые для принятия решения о формировании (установлении) границ земельных участков на основании градостроительной подготовки (в случае отсутствия необходимости подготовки документации по планировке территории), должны однозначно определять место расположения будущего объекта, предлагаемые границы земельного участка, в том числе линейного объекта.</w:t>
      </w:r>
    </w:p>
    <w:p>
      <w:pPr>
        <w:pStyle w:val="Normal"/>
        <w:spacing w:before="120" w:after="120"/>
        <w:ind w:hanging="284" w:left="851"/>
        <w:jc w:val="center"/>
        <w:rPr>
          <w:rFonts w:ascii="Times New Roman" w:hAnsi="Times New Roman"/>
          <w:sz w:val="28"/>
        </w:rPr>
      </w:pPr>
      <w:r>
        <w:rPr>
          <w:rFonts w:ascii="Times New Roman" w:hAnsi="Times New Roman"/>
          <w:sz w:val="28"/>
        </w:rPr>
      </w:r>
    </w:p>
    <w:p>
      <w:pPr>
        <w:pStyle w:val="Normal"/>
        <w:spacing w:before="120" w:after="120"/>
        <w:ind w:hanging="284" w:left="851"/>
        <w:jc w:val="center"/>
        <w:rPr>
          <w:rFonts w:ascii="Times New Roman" w:hAnsi="Times New Roman"/>
        </w:rPr>
      </w:pPr>
      <w:r>
        <w:rPr>
          <w:rFonts w:ascii="Times New Roman" w:hAnsi="Times New Roman"/>
          <w:sz w:val="28"/>
          <w:u w:val="single"/>
        </w:rPr>
        <w:t>Статья 29. Градостроительный план земельного участка</w:t>
      </w:r>
    </w:p>
    <w:p>
      <w:pPr>
        <w:pStyle w:val="Normal"/>
        <w:ind w:firstLine="709"/>
        <w:jc w:val="both"/>
        <w:rPr>
          <w:rFonts w:ascii="Times New Roman" w:hAnsi="Times New Roman"/>
        </w:rPr>
      </w:pPr>
      <w:r>
        <w:rPr>
          <w:rFonts w:ascii="Times New Roman" w:hAnsi="Times New Roman"/>
          <w:sz w:val="28"/>
        </w:rPr>
        <w:t>1.Градостроительный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pPr>
        <w:pStyle w:val="Normal"/>
        <w:ind w:firstLine="709"/>
        <w:jc w:val="both"/>
        <w:rPr>
          <w:rFonts w:ascii="Times New Roman" w:hAnsi="Times New Roman"/>
        </w:rPr>
      </w:pPr>
      <w:r>
        <w:rPr>
          <w:rFonts w:ascii="Times New Roman" w:hAnsi="Times New Roman"/>
          <w:sz w:val="28"/>
        </w:rPr>
        <w:t>2.В случае если в соответствии с Градостроительным кодексом Российской Федерации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При этом в отношении земельного участка, расположенного в границах территории, в отношении которой принято решение о комплексном развитии территории,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pPr>
        <w:pStyle w:val="Normal"/>
        <w:ind w:firstLine="709"/>
        <w:jc w:val="both"/>
        <w:rPr>
          <w:rFonts w:ascii="Times New Roman" w:hAnsi="Times New Roman"/>
        </w:rPr>
      </w:pPr>
      <w:r>
        <w:rPr>
          <w:rFonts w:ascii="Times New Roman" w:hAnsi="Times New Roman"/>
          <w:sz w:val="28"/>
        </w:rPr>
        <w:t>3.Градостроительный план подготавливается и выдается заявителю в соответствии с регламентом соответствующей муниципальной услуги, утвержденной местной Администрацией.</w:t>
      </w:r>
    </w:p>
    <w:p>
      <w:pPr>
        <w:pStyle w:val="Normal"/>
        <w:ind w:firstLine="709"/>
        <w:jc w:val="both"/>
        <w:rPr>
          <w:rFonts w:ascii="Times New Roman" w:hAnsi="Times New Roman"/>
        </w:rPr>
      </w:pPr>
      <w:r>
        <w:rPr>
          <w:rFonts w:ascii="Times New Roman" w:hAnsi="Times New Roman"/>
          <w:sz w:val="28"/>
        </w:rPr>
        <w:t xml:space="preserve">4.В случае подготовки градостроительного плана на земельный участок, находящийся в сложившейся застройке, линии градостроительного регулирования устанавливаются в соответствии с регламентами территориальной зоны, в которой находится объект капитального строительства с учётом исторически сложившихся линий градостроительного регулирования. </w:t>
      </w:r>
    </w:p>
    <w:p>
      <w:pPr>
        <w:pStyle w:val="Normal"/>
        <w:ind w:firstLine="709"/>
        <w:jc w:val="both"/>
        <w:rPr>
          <w:rFonts w:ascii="Times New Roman" w:hAnsi="Times New Roman"/>
        </w:rPr>
      </w:pPr>
      <w:r>
        <w:rPr>
          <w:rFonts w:ascii="Times New Roman" w:hAnsi="Times New Roman"/>
          <w:sz w:val="28"/>
        </w:rPr>
        <w:t>5.Подготовка градостроительных планов земельных участков как самостоятельных документов, в случае если сведения о таких участках содержатся в Едином государственном реестре недвижимости, осуществляется со следующими особенностями:</w:t>
      </w:r>
    </w:p>
    <w:p>
      <w:pPr>
        <w:pStyle w:val="Normal"/>
        <w:ind w:firstLine="709"/>
        <w:jc w:val="both"/>
        <w:rPr>
          <w:rFonts w:ascii="Times New Roman" w:hAnsi="Times New Roman"/>
        </w:rPr>
      </w:pPr>
      <w:r>
        <w:rPr>
          <w:rFonts w:ascii="Times New Roman" w:hAnsi="Times New Roman"/>
          <w:sz w:val="28"/>
        </w:rPr>
        <w:t>1)в отсутствии сведений об утверждении красных линий в сложившейся застройке красная линия считается совпадающей с границами существующих земельных участков, сведения о которых внесены в Единый государственный реестр недвижимости;</w:t>
      </w:r>
    </w:p>
    <w:p>
      <w:pPr>
        <w:pStyle w:val="Normal"/>
        <w:ind w:firstLine="709"/>
        <w:jc w:val="both"/>
        <w:rPr>
          <w:rFonts w:ascii="Times New Roman" w:hAnsi="Times New Roman"/>
        </w:rPr>
      </w:pPr>
      <w:r>
        <w:rPr>
          <w:rFonts w:ascii="Times New Roman" w:hAnsi="Times New Roman"/>
          <w:sz w:val="28"/>
        </w:rPr>
        <w:t>2)в случае размещения участка на незастроенной территории при отсутствии сведений об утверждении проекта планировки, в том числе в его составе красных линий, границы зоны планируемого размещения объектов капитального строительства могут не указываться.</w:t>
      </w:r>
    </w:p>
    <w:p>
      <w:pPr>
        <w:pStyle w:val="Normal"/>
        <w:ind w:firstLine="709"/>
        <w:jc w:val="both"/>
        <w:rPr>
          <w:rFonts w:ascii="Times New Roman" w:hAnsi="Times New Roman"/>
        </w:rPr>
      </w:pPr>
      <w:r>
        <w:rPr>
          <w:rFonts w:ascii="Times New Roman" w:hAnsi="Times New Roman"/>
          <w:sz w:val="28"/>
        </w:rPr>
        <w:t>6.Форма градостроительного плана земельного участка, порядок ее заполнения, порядок присвоения номеров градостроительным планам  устанавливаются уполномоченным Правительством Российской Федерации федеральным органом исполнительной власти.</w:t>
      </w:r>
    </w:p>
    <w:p>
      <w:pPr>
        <w:pStyle w:val="Normal"/>
        <w:ind w:firstLine="709"/>
        <w:jc w:val="both"/>
        <w:rPr>
          <w:rFonts w:ascii="Times New Roman" w:hAnsi="Times New Roman"/>
        </w:rPr>
      </w:pPr>
      <w:r>
        <w:rPr>
          <w:rFonts w:ascii="Times New Roman" w:hAnsi="Times New Roman"/>
          <w:sz w:val="28"/>
        </w:rPr>
        <w:t>7.Срок использования информации, указанной в градостроительном плане земельного участка, устанавливается Градостроительным кодексом Российской Федерации и составляет три года с даты его выдачи.</w:t>
      </w:r>
    </w:p>
    <w:p>
      <w:pPr>
        <w:pStyle w:val="Normal"/>
        <w:spacing w:before="120" w:after="120"/>
        <w:ind w:hanging="284" w:left="851"/>
        <w:jc w:val="center"/>
        <w:rPr>
          <w:rFonts w:ascii="Times New Roman" w:hAnsi="Times New Roman"/>
        </w:rPr>
      </w:pPr>
      <w:r>
        <w:rPr>
          <w:rFonts w:ascii="Times New Roman" w:hAnsi="Times New Roman"/>
          <w:sz w:val="28"/>
        </w:rPr>
        <w:t>С</w:t>
      </w:r>
      <w:r>
        <w:rPr>
          <w:rFonts w:ascii="Times New Roman" w:hAnsi="Times New Roman"/>
          <w:sz w:val="28"/>
          <w:u w:val="single"/>
        </w:rPr>
        <w:t>татья 30. Контроль использования земельных участков и объектов капитального строительства</w:t>
      </w:r>
    </w:p>
    <w:p>
      <w:pPr>
        <w:pStyle w:val="Normal"/>
        <w:ind w:firstLine="709"/>
        <w:jc w:val="both"/>
        <w:rPr>
          <w:rFonts w:ascii="Times New Roman" w:hAnsi="Times New Roman"/>
        </w:rPr>
      </w:pPr>
      <w:r>
        <w:rPr>
          <w:rFonts w:ascii="Times New Roman" w:hAnsi="Times New Roman"/>
          <w:sz w:val="28"/>
        </w:rPr>
        <w:t>1.Контроль использования земельных участков и объектов капитального строительства осуществляется в соответствии с действующим законодательством.</w:t>
      </w:r>
    </w:p>
    <w:p>
      <w:pPr>
        <w:pStyle w:val="Normal"/>
        <w:ind w:firstLine="709"/>
        <w:jc w:val="both"/>
        <w:rPr>
          <w:rFonts w:ascii="Times New Roman" w:hAnsi="Times New Roman"/>
        </w:rPr>
      </w:pPr>
      <w:r>
        <w:rPr>
          <w:rFonts w:ascii="Times New Roman" w:hAnsi="Times New Roman"/>
          <w:sz w:val="28"/>
        </w:rPr>
        <w:t>2.Государственный строительный надзор проводится в соответствии со статьей 54 Градостроительного кодекса Российской Федерации.</w:t>
      </w:r>
    </w:p>
    <w:p>
      <w:pPr>
        <w:pStyle w:val="Normal"/>
        <w:ind w:firstLine="709"/>
        <w:jc w:val="both"/>
        <w:rPr>
          <w:rFonts w:ascii="Times New Roman" w:hAnsi="Times New Roman"/>
        </w:rPr>
      </w:pPr>
      <w:r>
        <w:rPr>
          <w:rFonts w:ascii="Times New Roman" w:hAnsi="Times New Roman"/>
          <w:sz w:val="28"/>
        </w:rPr>
        <w:t>3.Государственный земельный контроль проводится в соответствии с действующим законодательством Российской Федерации.</w:t>
      </w:r>
    </w:p>
    <w:p>
      <w:pPr>
        <w:pStyle w:val="Normal"/>
        <w:ind w:firstLine="709"/>
        <w:jc w:val="both"/>
        <w:rPr>
          <w:rFonts w:ascii="Times New Roman" w:hAnsi="Times New Roman"/>
        </w:rPr>
      </w:pPr>
      <w:r>
        <w:rPr>
          <w:rFonts w:ascii="Times New Roman" w:hAnsi="Times New Roman"/>
          <w:sz w:val="28"/>
        </w:rPr>
        <w:t>4.Муниципальный земельный контроль проводится отраслевым (функциональным) органом местной администрации округа, на который правовым актом местной администрации возложены контрольные функции.</w:t>
      </w:r>
    </w:p>
    <w:p>
      <w:pPr>
        <w:pStyle w:val="Normal"/>
        <w:ind w:firstLine="709"/>
        <w:jc w:val="both"/>
        <w:rPr>
          <w:rFonts w:ascii="Times New Roman" w:hAnsi="Times New Roman"/>
        </w:rPr>
      </w:pPr>
      <w:r>
        <w:rPr>
          <w:rFonts w:ascii="Times New Roman" w:hAnsi="Times New Roman"/>
          <w:sz w:val="28"/>
        </w:rPr>
        <w:t>5.Контроль за недопущением самовольного строительства объектов капитального строительства на территории Беловского городского округа проводится на основании порядка, утверждаемого  местной администрацией .</w:t>
      </w:r>
    </w:p>
    <w:p>
      <w:pPr>
        <w:pStyle w:val="Normal"/>
        <w:ind w:firstLine="709"/>
        <w:jc w:val="both"/>
        <w:rPr>
          <w:rFonts w:ascii="Times New Roman" w:hAnsi="Times New Roman"/>
        </w:rPr>
      </w:pPr>
      <w:r>
        <w:rPr>
          <w:rFonts w:ascii="Times New Roman" w:hAnsi="Times New Roman"/>
          <w:sz w:val="28"/>
        </w:rPr>
        <w:t>6.Контроль за размещением движимого имущества и объектов, не обладающими характеристиками объектов капитального строительства проводится на основании порядка, утверждаемого местной администрацией.</w:t>
      </w:r>
    </w:p>
    <w:p>
      <w:pPr>
        <w:pStyle w:val="Normal"/>
        <w:spacing w:before="120" w:after="120"/>
        <w:ind w:hanging="284" w:left="851"/>
        <w:jc w:val="center"/>
        <w:rPr>
          <w:rFonts w:ascii="Times New Roman" w:hAnsi="Times New Roman"/>
        </w:rPr>
      </w:pPr>
      <w:r>
        <w:rPr>
          <w:rFonts w:ascii="Times New Roman" w:hAnsi="Times New Roman"/>
          <w:sz w:val="28"/>
          <w:u w:val="single"/>
        </w:rPr>
        <w:t>Статья 31. Ответственность за нарушение Правил</w:t>
      </w:r>
    </w:p>
    <w:p>
      <w:pPr>
        <w:pStyle w:val="Normal"/>
        <w:ind w:firstLine="709"/>
        <w:jc w:val="both"/>
        <w:rPr>
          <w:rFonts w:ascii="Times New Roman" w:hAnsi="Times New Roman"/>
        </w:rPr>
      </w:pPr>
      <w:r>
        <w:rPr>
          <w:rFonts w:ascii="Times New Roman" w:hAnsi="Times New Roman"/>
          <w:sz w:val="28"/>
        </w:rPr>
        <w:t>1.За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w:t>
      </w:r>
    </w:p>
    <w:p>
      <w:pPr>
        <w:pStyle w:val="Normal"/>
        <w:spacing w:before="120" w:after="120"/>
        <w:ind w:hanging="284" w:left="851"/>
        <w:jc w:val="center"/>
        <w:rPr>
          <w:rFonts w:ascii="Times New Roman" w:hAnsi="Times New Roman"/>
        </w:rPr>
      </w:pPr>
      <w:r>
        <w:rPr>
          <w:rFonts w:ascii="Times New Roman" w:hAnsi="Times New Roman"/>
          <w:sz w:val="28"/>
          <w:u w:val="single"/>
        </w:rPr>
        <w:t>Статья 32. Вступление в силу настоящих Правил</w:t>
      </w:r>
    </w:p>
    <w:p>
      <w:pPr>
        <w:pStyle w:val="Normal"/>
        <w:ind w:firstLine="709"/>
        <w:jc w:val="both"/>
        <w:rPr>
          <w:rFonts w:ascii="Times New Roman" w:hAnsi="Times New Roman"/>
        </w:rPr>
      </w:pPr>
      <w:r>
        <w:rPr>
          <w:rFonts w:ascii="Times New Roman" w:hAnsi="Times New Roman"/>
          <w:sz w:val="28"/>
        </w:rPr>
        <w:t>1.Настоящие Правила вступают в силу после дня их официального опубликования.</w:t>
      </w:r>
    </w:p>
    <w:p>
      <w:pPr>
        <w:sectPr>
          <w:footerReference w:type="even" r:id="rId6"/>
          <w:footerReference w:type="default" r:id="rId7"/>
          <w:footerReference w:type="first" r:id="rId8"/>
          <w:type w:val="nextPage"/>
          <w:pgSz w:w="11906" w:h="16838"/>
          <w:pgMar w:left="1418" w:right="849" w:gutter="0" w:header="0" w:top="766" w:footer="340" w:bottom="709"/>
          <w:pgNumType w:fmt="decimal"/>
          <w:formProt w:val="false"/>
          <w:textDirection w:val="lrTb"/>
          <w:docGrid w:type="default" w:linePitch="100" w:charSpace="0"/>
        </w:sectPr>
        <w:pStyle w:val="Normal"/>
        <w:ind w:firstLine="709"/>
        <w:jc w:val="both"/>
        <w:rPr>
          <w:rFonts w:ascii="Times New Roman" w:hAnsi="Times New Roman"/>
        </w:rPr>
      </w:pPr>
      <w:r>
        <w:rPr>
          <w:rFonts w:ascii="Times New Roman" w:hAnsi="Times New Roman"/>
          <w:sz w:val="28"/>
        </w:rPr>
        <w:t>2.Сведения о территориальных зонах вносятся в единый государственный реестр недвижимости.</w:t>
      </w:r>
    </w:p>
    <w:p>
      <w:pPr>
        <w:pStyle w:val="Normal"/>
        <w:numPr>
          <w:ilvl w:val="0"/>
          <w:numId w:val="25"/>
        </w:numPr>
        <w:jc w:val="center"/>
        <w:rPr>
          <w:rFonts w:ascii="Times New Roman" w:hAnsi="Times New Roman"/>
        </w:rPr>
      </w:pPr>
      <w:r>
        <w:rPr>
          <w:rFonts w:ascii="Times New Roman" w:hAnsi="Times New Roman"/>
          <w:b/>
          <w:sz w:val="28"/>
        </w:rPr>
        <w:t>Раздел II. Карты градостроительного зонирования</w:t>
      </w:r>
    </w:p>
    <w:p>
      <w:pPr>
        <w:pStyle w:val="Normal"/>
        <w:spacing w:before="120" w:after="120"/>
        <w:jc w:val="center"/>
        <w:rPr>
          <w:rFonts w:ascii="Times New Roman" w:hAnsi="Times New Roman"/>
        </w:rPr>
      </w:pPr>
      <w:r>
        <w:rPr>
          <w:rFonts w:ascii="Times New Roman" w:hAnsi="Times New Roman"/>
          <w:b/>
          <w:sz w:val="28"/>
        </w:rPr>
        <w:t>Глава 6. Виды территориальных зон</w:t>
      </w:r>
    </w:p>
    <w:p>
      <w:pPr>
        <w:pStyle w:val="Normal"/>
        <w:spacing w:before="120" w:after="120"/>
        <w:ind w:hanging="851" w:left="1560"/>
        <w:jc w:val="center"/>
        <w:rPr>
          <w:rFonts w:ascii="Times New Roman" w:hAnsi="Times New Roman"/>
        </w:rPr>
      </w:pPr>
      <w:r>
        <w:rPr>
          <w:rFonts w:ascii="Times New Roman" w:hAnsi="Times New Roman"/>
          <w:b/>
          <w:sz w:val="28"/>
        </w:rPr>
        <w:t>Статья 33. Виды территориальных зон</w:t>
      </w:r>
    </w:p>
    <w:tbl>
      <w:tblPr>
        <w:tblW w:w="9924" w:type="dxa"/>
        <w:jc w:val="left"/>
        <w:tblInd w:w="74" w:type="dxa"/>
        <w:tblLayout w:type="fixed"/>
        <w:tblCellMar>
          <w:top w:w="0" w:type="dxa"/>
          <w:left w:w="98" w:type="dxa"/>
          <w:bottom w:w="0" w:type="dxa"/>
          <w:right w:w="108" w:type="dxa"/>
        </w:tblCellMar>
        <w:tblLook w:noVBand="1" w:val="04a0" w:noHBand="0" w:lastColumn="0" w:firstColumn="1" w:lastRow="0" w:firstRow="1"/>
      </w:tblPr>
      <w:tblGrid>
        <w:gridCol w:w="2089"/>
        <w:gridCol w:w="7834"/>
      </w:tblGrid>
      <w:tr>
        <w:trPr>
          <w:trHeight w:val="20" w:hRule="atLeast"/>
        </w:trPr>
        <w:tc>
          <w:tcPr>
            <w:tcW w:w="2089" w:type="dxa"/>
            <w:tcBorders>
              <w:top w:val="single" w:sz="4" w:space="0" w:color="00000A"/>
              <w:left w:val="single" w:sz="4" w:space="0" w:color="00000A"/>
              <w:bottom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Индексы</w:t>
            </w:r>
          </w:p>
        </w:tc>
        <w:tc>
          <w:tcPr>
            <w:tcW w:w="7834"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ind w:firstLine="567"/>
              <w:jc w:val="center"/>
              <w:rPr>
                <w:rFonts w:ascii="Times New Roman" w:hAnsi="Times New Roman"/>
              </w:rPr>
            </w:pPr>
            <w:r>
              <w:rPr>
                <w:rFonts w:ascii="Times New Roman" w:hAnsi="Times New Roman"/>
              </w:rPr>
              <w:t>Наименование территориальных зон</w:t>
            </w:r>
          </w:p>
        </w:tc>
      </w:tr>
      <w:tr>
        <w:trPr>
          <w:trHeight w:val="20" w:hRule="atLeast"/>
        </w:trPr>
        <w:tc>
          <w:tcPr>
            <w:tcW w:w="9923" w:type="dxa"/>
            <w:gridSpan w:val="2"/>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jc w:val="center"/>
              <w:rPr>
                <w:rFonts w:ascii="Times New Roman" w:hAnsi="Times New Roman"/>
              </w:rPr>
            </w:pPr>
            <w:r>
              <w:rPr>
                <w:rFonts w:ascii="Times New Roman" w:hAnsi="Times New Roman"/>
              </w:rPr>
              <w:t>Зоны жилой застройки</w:t>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Ж2-1</w:t>
            </w:r>
          </w:p>
        </w:tc>
        <w:tc>
          <w:tcPr>
            <w:tcW w:w="7834"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jc w:val="both"/>
              <w:rPr>
                <w:rFonts w:ascii="Times New Roman" w:hAnsi="Times New Roman"/>
              </w:rPr>
            </w:pPr>
            <w:r>
              <w:rPr>
                <w:rFonts w:ascii="Times New Roman" w:hAnsi="Times New Roman"/>
              </w:rPr>
              <w:t>Зона застройки малоэтажными жилыми домами</w:t>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Ж2-2</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Ж2-3</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Ж2-4</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Ж2-5</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Ж2-6</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Ж2-7</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Ж3-1</w:t>
            </w:r>
          </w:p>
        </w:tc>
        <w:tc>
          <w:tcPr>
            <w:tcW w:w="7834"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jc w:val="both"/>
              <w:rPr>
                <w:rFonts w:ascii="Times New Roman" w:hAnsi="Times New Roman"/>
              </w:rPr>
            </w:pPr>
            <w:r>
              <w:rPr>
                <w:rFonts w:ascii="Times New Roman" w:hAnsi="Times New Roman"/>
              </w:rPr>
              <w:t>Зона застройки среднеэтажными жилыми домами</w:t>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Ж3-2</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Ж3-3</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Ж3-4</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Ж3-5</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Ж3-1-1</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Ж4</w:t>
            </w:r>
          </w:p>
        </w:tc>
        <w:tc>
          <w:tcPr>
            <w:tcW w:w="7834"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jc w:val="both"/>
              <w:rPr>
                <w:rFonts w:ascii="Times New Roman" w:hAnsi="Times New Roman"/>
              </w:rPr>
            </w:pPr>
            <w:r>
              <w:rPr>
                <w:rFonts w:ascii="Times New Roman" w:hAnsi="Times New Roman"/>
              </w:rPr>
              <w:t>Зона застройки жилыми домами смешанной этажности</w:t>
            </w:r>
          </w:p>
        </w:tc>
      </w:tr>
      <w:tr>
        <w:trPr>
          <w:trHeight w:val="20" w:hRule="atLeast"/>
        </w:trPr>
        <w:tc>
          <w:tcPr>
            <w:tcW w:w="9923" w:type="dxa"/>
            <w:gridSpan w:val="2"/>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Зоны общественного использования объектов капитального строительства</w:t>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О1-1</w:t>
            </w:r>
          </w:p>
        </w:tc>
        <w:tc>
          <w:tcPr>
            <w:tcW w:w="7834"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jc w:val="both"/>
              <w:rPr>
                <w:rFonts w:ascii="Times New Roman" w:hAnsi="Times New Roman"/>
              </w:rPr>
            </w:pPr>
            <w:r>
              <w:rPr>
                <w:rFonts w:ascii="Times New Roman" w:hAnsi="Times New Roman"/>
              </w:rPr>
              <w:t>Зона делового, общественного и коммерческого назначения</w:t>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О1-2</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О1-3</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О1-4</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О1-5</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О1-6</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О1-7</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9923" w:type="dxa"/>
            <w:gridSpan w:val="2"/>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Зоны производственной деятельности</w:t>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П1-1</w:t>
            </w:r>
          </w:p>
        </w:tc>
        <w:tc>
          <w:tcPr>
            <w:tcW w:w="7834"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t>Производственная зона</w:t>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П1-2</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П1-3</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П1-4</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П1-5</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П1-6</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П1-7</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П1-8</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П2-1</w:t>
            </w:r>
          </w:p>
        </w:tc>
        <w:tc>
          <w:tcPr>
            <w:tcW w:w="7834"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jc w:val="both"/>
              <w:rPr>
                <w:rFonts w:ascii="Times New Roman" w:hAnsi="Times New Roman"/>
              </w:rPr>
            </w:pPr>
            <w:r>
              <w:rPr>
                <w:rFonts w:ascii="Times New Roman" w:hAnsi="Times New Roman"/>
              </w:rPr>
              <w:t>Коммунально-складская зона</w:t>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П2-2</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П2-3</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П2-5</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П2-6</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П2-8</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9923" w:type="dxa"/>
            <w:gridSpan w:val="2"/>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jc w:val="center"/>
              <w:rPr>
                <w:rFonts w:ascii="Times New Roman" w:hAnsi="Times New Roman"/>
              </w:rPr>
            </w:pPr>
            <w:r>
              <w:rPr>
                <w:rFonts w:ascii="Times New Roman" w:hAnsi="Times New Roman"/>
              </w:rPr>
              <w:t>Зоны транспортной инфраструктуры</w:t>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Т-1</w:t>
            </w:r>
          </w:p>
        </w:tc>
        <w:tc>
          <w:tcPr>
            <w:tcW w:w="7834"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jc w:val="both"/>
              <w:rPr>
                <w:rFonts w:ascii="Times New Roman" w:hAnsi="Times New Roman"/>
              </w:rPr>
            </w:pPr>
            <w:r>
              <w:rPr>
                <w:rFonts w:ascii="Times New Roman" w:hAnsi="Times New Roman"/>
              </w:rPr>
              <w:t>Зона транспортной инфраструктуры</w:t>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Т-2</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Т-3</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Т-4</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Т-5</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Т-6</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Т-7</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Т-8</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9923" w:type="dxa"/>
            <w:gridSpan w:val="2"/>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Зоны сельскохозяйственного использования</w:t>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СХ1-1</w:t>
            </w:r>
          </w:p>
        </w:tc>
        <w:tc>
          <w:tcPr>
            <w:tcW w:w="7834"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jc w:val="both"/>
              <w:rPr>
                <w:rFonts w:ascii="Times New Roman" w:hAnsi="Times New Roman"/>
              </w:rPr>
            </w:pPr>
            <w:r>
              <w:rPr>
                <w:rFonts w:ascii="Times New Roman" w:hAnsi="Times New Roman"/>
              </w:rPr>
              <w:t>Зона сельскохозяйственных угодий</w:t>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СХ1-2</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left w:val="single" w:sz="4" w:space="0" w:color="00000A"/>
              <w:bottom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СХ1-8</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СХ2-1</w:t>
            </w:r>
          </w:p>
        </w:tc>
        <w:tc>
          <w:tcPr>
            <w:tcW w:w="7834"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jc w:val="both"/>
              <w:rPr>
                <w:rFonts w:ascii="Times New Roman" w:hAnsi="Times New Roman"/>
              </w:rPr>
            </w:pPr>
            <w:r>
              <w:rPr>
                <w:rFonts w:ascii="Times New Roman" w:hAnsi="Times New Roman"/>
              </w:rPr>
              <w:t>Зона, занятая объектами сельскохозяйственного назначения</w:t>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СХ2-2</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СХ2-3</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СХ2-4</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СХ2-5</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СХ2-6</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9923" w:type="dxa"/>
            <w:gridSpan w:val="2"/>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Зоны рекреационного назначения</w:t>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Р-1</w:t>
            </w:r>
          </w:p>
        </w:tc>
        <w:tc>
          <w:tcPr>
            <w:tcW w:w="7834"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jc w:val="both"/>
              <w:rPr>
                <w:rFonts w:ascii="Times New Roman" w:hAnsi="Times New Roman"/>
              </w:rPr>
            </w:pPr>
            <w:r>
              <w:rPr>
                <w:rFonts w:ascii="Times New Roman" w:hAnsi="Times New Roman"/>
              </w:rPr>
              <w:t>Зона рекреационного назначения</w:t>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Р-2</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Р-3</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Р-4</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Р-5</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Р-6</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Р-7</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Р-8</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ГЛ</w:t>
            </w:r>
          </w:p>
        </w:tc>
        <w:tc>
          <w:tcPr>
            <w:tcW w:w="7834"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jc w:val="both"/>
              <w:rPr>
                <w:rFonts w:ascii="Times New Roman" w:hAnsi="Times New Roman"/>
              </w:rPr>
            </w:pPr>
            <w:r>
              <w:rPr>
                <w:rFonts w:ascii="Times New Roman" w:hAnsi="Times New Roman"/>
              </w:rPr>
              <w:t>Зона озелененных территорий общего пользования (лесопарки, городские леса)</w:t>
            </w:r>
          </w:p>
        </w:tc>
      </w:tr>
      <w:tr>
        <w:trPr>
          <w:trHeight w:val="20" w:hRule="atLeast"/>
        </w:trPr>
        <w:tc>
          <w:tcPr>
            <w:tcW w:w="9923" w:type="dxa"/>
            <w:gridSpan w:val="2"/>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Зоны специального назначения</w:t>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СП1-1</w:t>
            </w:r>
          </w:p>
        </w:tc>
        <w:tc>
          <w:tcPr>
            <w:tcW w:w="7834"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jc w:val="both"/>
              <w:rPr>
                <w:rFonts w:ascii="Times New Roman" w:hAnsi="Times New Roman"/>
              </w:rPr>
            </w:pPr>
            <w:r>
              <w:rPr>
                <w:rFonts w:ascii="Times New Roman" w:hAnsi="Times New Roman"/>
              </w:rPr>
              <w:t>Зона специального назначения, связанная с захоронениями</w:t>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СП1-2</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СП1-3</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СП1-4</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СП1-6</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СП1-8</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СП2</w:t>
            </w:r>
          </w:p>
        </w:tc>
        <w:tc>
          <w:tcPr>
            <w:tcW w:w="7834"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jc w:val="both"/>
              <w:rPr>
                <w:rFonts w:ascii="Times New Roman" w:hAnsi="Times New Roman"/>
              </w:rPr>
            </w:pPr>
            <w:r>
              <w:rPr>
                <w:rFonts w:ascii="Times New Roman" w:hAnsi="Times New Roman"/>
              </w:rPr>
              <w:t>Зона специального назначения, связанная с государственными объектами</w:t>
            </w:r>
          </w:p>
        </w:tc>
      </w:tr>
      <w:tr>
        <w:trPr>
          <w:trHeight w:val="20" w:hRule="atLeast"/>
        </w:trPr>
        <w:tc>
          <w:tcPr>
            <w:tcW w:w="9923" w:type="dxa"/>
            <w:gridSpan w:val="2"/>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Зоны иного назначения</w:t>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vAlign w:val="center"/>
          </w:tcPr>
          <w:p>
            <w:pPr>
              <w:pStyle w:val="Normal"/>
              <w:jc w:val="center"/>
              <w:rPr>
                <w:rFonts w:ascii="Times New Roman" w:hAnsi="Times New Roman"/>
              </w:rPr>
            </w:pPr>
            <w:r>
              <w:rPr>
                <w:rFonts w:ascii="Times New Roman" w:hAnsi="Times New Roman"/>
              </w:rPr>
              <w:t>ТОП-1</w:t>
            </w:r>
          </w:p>
        </w:tc>
        <w:tc>
          <w:tcPr>
            <w:tcW w:w="7834"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jc w:val="both"/>
              <w:rPr>
                <w:rFonts w:ascii="Times New Roman" w:hAnsi="Times New Roman"/>
              </w:rPr>
            </w:pPr>
            <w:r>
              <w:rPr>
                <w:rFonts w:ascii="Times New Roman" w:hAnsi="Times New Roman"/>
              </w:rPr>
              <w:t>Зона иного назначения, в соответствии с местными условиями</w:t>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ТОП-2</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ТОП-3</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ТОП-4</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ТОП-5</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ТОП-6</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ТОП-7</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tcPr>
          <w:p>
            <w:pPr>
              <w:pStyle w:val="Normal"/>
              <w:jc w:val="center"/>
              <w:rPr>
                <w:rFonts w:ascii="Times New Roman" w:hAnsi="Times New Roman"/>
              </w:rPr>
            </w:pPr>
            <w:r>
              <w:rPr>
                <w:rFonts w:ascii="Times New Roman" w:hAnsi="Times New Roman"/>
              </w:rPr>
              <w:t>ТОП-8</w:t>
            </w:r>
          </w:p>
        </w:tc>
        <w:tc>
          <w:tcPr>
            <w:tcW w:w="783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rPr>
                <w:rFonts w:ascii="Times New Roman" w:hAnsi="Times New Roman"/>
              </w:rPr>
            </w:pPr>
            <w:r>
              <w:rPr>
                <w:rFonts w:ascii="Times New Roman" w:hAnsi="Times New Roman"/>
              </w:rPr>
            </w:r>
          </w:p>
        </w:tc>
      </w:tr>
      <w:tr>
        <w:trPr>
          <w:trHeight w:val="20" w:hRule="atLeast"/>
        </w:trPr>
        <w:tc>
          <w:tcPr>
            <w:tcW w:w="9923" w:type="dxa"/>
            <w:gridSpan w:val="2"/>
            <w:tcBorders>
              <w:top w:val="single" w:sz="4" w:space="0" w:color="00000A"/>
              <w:left w:val="single" w:sz="4" w:space="0" w:color="00000A"/>
              <w:bottom w:val="single" w:sz="4" w:space="0" w:color="00000A"/>
              <w:right w:val="single" w:sz="4" w:space="0" w:color="00000A"/>
            </w:tcBorders>
            <w:shd w:color="auto" w:fill="auto" w:val="clear"/>
          </w:tcPr>
          <w:p>
            <w:pPr>
              <w:pStyle w:val="Normal"/>
              <w:snapToGrid w:val="false"/>
              <w:jc w:val="center"/>
              <w:rPr>
                <w:rFonts w:ascii="Times New Roman" w:hAnsi="Times New Roman"/>
              </w:rPr>
            </w:pPr>
            <w:r>
              <w:rPr>
                <w:rFonts w:ascii="Times New Roman" w:hAnsi="Times New Roman"/>
                <w:bCs/>
                <w:iCs/>
                <w:szCs w:val="24"/>
              </w:rPr>
              <w:t>Земли, для которых градостроительные регламенты не устанавливаются</w:t>
            </w:r>
          </w:p>
        </w:tc>
      </w:tr>
      <w:tr>
        <w:trPr>
          <w:trHeight w:val="20" w:hRule="atLeast"/>
        </w:trPr>
        <w:tc>
          <w:tcPr>
            <w:tcW w:w="2089" w:type="dxa"/>
            <w:tcBorders>
              <w:top w:val="single" w:sz="4" w:space="0" w:color="00000A"/>
              <w:left w:val="single" w:sz="4" w:space="0" w:color="00000A"/>
              <w:bottom w:val="single" w:sz="4" w:space="0" w:color="00000A"/>
            </w:tcBorders>
            <w:shd w:color="auto" w:fill="auto" w:val="clear"/>
            <w:vAlign w:val="center"/>
          </w:tcPr>
          <w:p>
            <w:pPr>
              <w:pStyle w:val="52"/>
              <w:ind w:hanging="0"/>
              <w:jc w:val="center"/>
              <w:rPr>
                <w:rFonts w:ascii="Times New Roman" w:hAnsi="Times New Roman"/>
              </w:rPr>
            </w:pPr>
            <w:r>
              <w:rPr>
                <w:rFonts w:ascii="Times New Roman" w:hAnsi="Times New Roman"/>
                <w:iCs/>
              </w:rPr>
              <w:t>ЛФ</w:t>
            </w:r>
          </w:p>
        </w:tc>
        <w:tc>
          <w:tcPr>
            <w:tcW w:w="7834"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52"/>
              <w:ind w:hanging="0"/>
              <w:jc w:val="left"/>
              <w:rPr>
                <w:rFonts w:ascii="Times New Roman" w:hAnsi="Times New Roman"/>
              </w:rPr>
            </w:pPr>
            <w:r>
              <w:rPr>
                <w:rFonts w:ascii="Times New Roman" w:hAnsi="Times New Roman"/>
                <w:iCs/>
              </w:rPr>
              <w:t>Земли лесного фонда</w:t>
            </w:r>
          </w:p>
        </w:tc>
      </w:tr>
    </w:tbl>
    <w:p>
      <w:pPr>
        <w:pStyle w:val="Normal"/>
        <w:ind w:firstLine="567"/>
        <w:jc w:val="both"/>
        <w:rPr>
          <w:rFonts w:ascii="Times New Roman" w:hAnsi="Times New Roman"/>
        </w:rPr>
      </w:pPr>
      <w:r>
        <w:rPr>
          <w:rFonts w:ascii="Times New Roman" w:hAnsi="Times New Roman"/>
          <w:sz w:val="28"/>
        </w:rPr>
        <w:t>Примечание:</w:t>
      </w:r>
    </w:p>
    <w:p>
      <w:pPr>
        <w:pStyle w:val="Normal"/>
        <w:ind w:firstLine="567"/>
        <w:jc w:val="both"/>
        <w:rPr>
          <w:rFonts w:ascii="Times New Roman" w:hAnsi="Times New Roman"/>
        </w:rPr>
      </w:pPr>
      <w:r>
        <w:rPr>
          <w:rFonts w:ascii="Times New Roman" w:hAnsi="Times New Roman"/>
          <w:sz w:val="28"/>
        </w:rPr>
        <w:t>На карте градостроительного зонирования и в пояснительной записке приняты следующие обозначения:</w:t>
      </w:r>
    </w:p>
    <w:p>
      <w:pPr>
        <w:pStyle w:val="Normal"/>
        <w:ind w:firstLine="567"/>
        <w:jc w:val="both"/>
        <w:rPr>
          <w:rFonts w:ascii="Times New Roman" w:hAnsi="Times New Roman"/>
        </w:rPr>
      </w:pPr>
      <w:r>
        <w:rPr>
          <w:rFonts w:ascii="Times New Roman" w:hAnsi="Times New Roman"/>
          <w:sz w:val="28"/>
        </w:rPr>
        <w:t xml:space="preserve">Ж2 (2.1; 2.2) *, где </w:t>
      </w:r>
    </w:p>
    <w:p>
      <w:pPr>
        <w:pStyle w:val="Normal"/>
        <w:ind w:firstLine="567"/>
        <w:jc w:val="both"/>
        <w:rPr>
          <w:rFonts w:ascii="Times New Roman" w:hAnsi="Times New Roman"/>
        </w:rPr>
      </w:pPr>
      <w:r>
        <w:rPr>
          <w:rFonts w:ascii="Times New Roman" w:hAnsi="Times New Roman"/>
          <w:sz w:val="28"/>
        </w:rPr>
        <w:t>Ж2 - вид территориальной зоны;</w:t>
      </w:r>
    </w:p>
    <w:p>
      <w:pPr>
        <w:pStyle w:val="Normal"/>
        <w:ind w:firstLine="567"/>
        <w:jc w:val="both"/>
        <w:rPr>
          <w:rFonts w:ascii="Times New Roman" w:hAnsi="Times New Roman"/>
        </w:rPr>
      </w:pPr>
      <w:r>
        <w:rPr>
          <w:rFonts w:ascii="Times New Roman" w:hAnsi="Times New Roman"/>
          <w:sz w:val="28"/>
        </w:rPr>
        <w:t>(1.0) – код (числовое обозначение) вида разрешенного использования земельного участка, предусмотренное классификатором видов разрешенного использования земельных участков, утвержденным приказом Федеральной службы государственной регистрации, кадастра и картографии от 10.11.2020 №П/0412.</w:t>
      </w:r>
    </w:p>
    <w:p>
      <w:pPr>
        <w:pStyle w:val="Normal"/>
        <w:spacing w:before="120" w:after="120"/>
        <w:ind w:hanging="851" w:left="1560"/>
        <w:jc w:val="center"/>
        <w:rPr>
          <w:rFonts w:ascii="Times New Roman" w:hAnsi="Times New Roman"/>
        </w:rPr>
      </w:pPr>
      <w:r>
        <w:rPr>
          <w:rFonts w:ascii="Times New Roman" w:hAnsi="Times New Roman"/>
          <w:sz w:val="28"/>
          <w:u w:val="single"/>
        </w:rPr>
        <w:t>Статья 34. Карты градостроительного зонирования</w:t>
      </w:r>
    </w:p>
    <w:p>
      <w:pPr>
        <w:pStyle w:val="Normal"/>
        <w:jc w:val="center"/>
        <w:rPr>
          <w:rFonts w:ascii="Times New Roman" w:hAnsi="Times New Roman"/>
        </w:rPr>
      </w:pPr>
      <w:r>
        <w:rPr>
          <w:rFonts w:ascii="Times New Roman" w:hAnsi="Times New Roman"/>
          <w:sz w:val="28"/>
          <w:u w:val="single"/>
        </w:rPr>
        <w:t>Карта градостроительного зонирования.</w:t>
      </w:r>
    </w:p>
    <w:p>
      <w:pPr>
        <w:pStyle w:val="Normal"/>
        <w:ind w:firstLine="510"/>
        <w:jc w:val="both"/>
        <w:rPr>
          <w:rFonts w:ascii="Times New Roman" w:hAnsi="Times New Roman"/>
        </w:rPr>
      </w:pPr>
      <w:r>
        <w:rPr>
          <w:rFonts w:ascii="Times New Roman" w:hAnsi="Times New Roman"/>
          <w:sz w:val="28"/>
        </w:rPr>
        <w:t>1. «Карта градостроительного зонирования» является неотъемлемой частью настоящих Правил.</w:t>
      </w:r>
    </w:p>
    <w:p>
      <w:pPr>
        <w:pStyle w:val="Normal"/>
        <w:ind w:firstLine="510"/>
        <w:jc w:val="both"/>
        <w:rPr>
          <w:rFonts w:ascii="Times New Roman" w:hAnsi="Times New Roman"/>
        </w:rPr>
      </w:pPr>
      <w:r>
        <w:rPr>
          <w:rFonts w:ascii="Times New Roman" w:hAnsi="Times New Roman"/>
          <w:sz w:val="28"/>
        </w:rPr>
        <w:t>Карта градостроительного зонирования является основным графическим материалом Правил, в котором устанавливаются границы территориальных зон с целью создания условий для планировки территории Беловского городского округа.</w:t>
      </w:r>
    </w:p>
    <w:p>
      <w:pPr>
        <w:pStyle w:val="Normal"/>
        <w:ind w:firstLine="510"/>
        <w:jc w:val="both"/>
        <w:rPr>
          <w:rFonts w:ascii="Times New Roman" w:hAnsi="Times New Roman"/>
        </w:rPr>
      </w:pPr>
      <w:r>
        <w:rPr>
          <w:rFonts w:ascii="Times New Roman" w:hAnsi="Times New Roman"/>
          <w:sz w:val="28"/>
        </w:rPr>
        <w:t>На этой карте отображены границы установленных территориальных зон и их кодовые обозначения - индекс вида территориальной зоны.</w:t>
      </w:r>
    </w:p>
    <w:p>
      <w:pPr>
        <w:pStyle w:val="Normal"/>
        <w:ind w:firstLine="510"/>
        <w:jc w:val="both"/>
        <w:rPr>
          <w:rFonts w:ascii="Times New Roman" w:hAnsi="Times New Roman"/>
        </w:rPr>
      </w:pPr>
      <w:r>
        <w:rPr>
          <w:rFonts w:ascii="Times New Roman" w:hAnsi="Times New Roman"/>
          <w:sz w:val="28"/>
        </w:rPr>
        <w:t>2. Для каждого вида территориальной зоны настоящими Правилами устанавливается градостроительный регламент, который действует в отношении всех установленных территориальных зон одного вида.</w:t>
      </w:r>
    </w:p>
    <w:p>
      <w:pPr>
        <w:pStyle w:val="Normal"/>
        <w:ind w:firstLine="510"/>
        <w:jc w:val="both"/>
        <w:rPr>
          <w:rFonts w:ascii="Times New Roman" w:hAnsi="Times New Roman"/>
        </w:rPr>
      </w:pPr>
      <w:r>
        <w:rPr>
          <w:rFonts w:ascii="Times New Roman" w:hAnsi="Times New Roman"/>
          <w:sz w:val="28"/>
        </w:rPr>
        <w:t>Для обозначения видов территориальных зон используются наименования и условные обозначения (индексы), указанные в статье 33 настоящих Правил.</w:t>
      </w:r>
    </w:p>
    <w:p>
      <w:pPr>
        <w:pStyle w:val="Normal"/>
        <w:ind w:firstLine="510"/>
        <w:jc w:val="both"/>
        <w:rPr>
          <w:rFonts w:ascii="Times New Roman" w:hAnsi="Times New Roman"/>
        </w:rPr>
      </w:pPr>
      <w:r>
        <w:rPr>
          <w:rFonts w:ascii="Times New Roman" w:hAnsi="Times New Roman"/>
          <w:sz w:val="28"/>
        </w:rPr>
        <w:t>Использование для обозначения вида территориальной зоны его наименования или индекса в рамках настоящих Правил является равнозначным.</w:t>
      </w:r>
    </w:p>
    <w:p>
      <w:pPr>
        <w:pStyle w:val="Normal"/>
        <w:ind w:firstLine="510"/>
        <w:jc w:val="both"/>
        <w:rPr>
          <w:rFonts w:ascii="Times New Roman" w:hAnsi="Times New Roman"/>
        </w:rPr>
      </w:pPr>
      <w:r>
        <w:rPr>
          <w:rFonts w:ascii="Times New Roman" w:hAnsi="Times New Roman"/>
          <w:sz w:val="28"/>
        </w:rPr>
        <w:t xml:space="preserve">3. Границы установленных территориальных зон могут состоять из одного или более контуров границ. </w:t>
      </w:r>
    </w:p>
    <w:p>
      <w:pPr>
        <w:pStyle w:val="Normal"/>
        <w:ind w:firstLine="510"/>
        <w:jc w:val="both"/>
        <w:rPr>
          <w:rFonts w:ascii="Times New Roman" w:hAnsi="Times New Roman"/>
        </w:rPr>
      </w:pPr>
      <w:r>
        <w:rPr>
          <w:rFonts w:ascii="Times New Roman" w:hAnsi="Times New Roman"/>
          <w:sz w:val="28"/>
        </w:rPr>
        <w:t xml:space="preserve">Контуры границ территориальных зон, которые на карте градостроительного зонирования имеют одинаковый индекс, относятся к одной многоконтурной территориальной зоне. </w:t>
      </w:r>
    </w:p>
    <w:p>
      <w:pPr>
        <w:pStyle w:val="Normal"/>
        <w:ind w:firstLine="510"/>
        <w:jc w:val="both"/>
        <w:rPr>
          <w:rFonts w:ascii="Times New Roman" w:hAnsi="Times New Roman"/>
        </w:rPr>
      </w:pPr>
      <w:r>
        <w:rPr>
          <w:rFonts w:ascii="Times New Roman" w:hAnsi="Times New Roman"/>
          <w:sz w:val="28"/>
        </w:rPr>
        <w:t>4. Помимо территориальных зон, для которых в обязательном порядке устанавливаются границы и градостроительные регламенты, на карте градостроительного зонирования также показаны:</w:t>
      </w:r>
    </w:p>
    <w:p>
      <w:pPr>
        <w:pStyle w:val="Normal"/>
        <w:ind w:firstLine="510"/>
        <w:jc w:val="both"/>
        <w:rPr>
          <w:rFonts w:ascii="Times New Roman" w:hAnsi="Times New Roman"/>
        </w:rPr>
      </w:pPr>
      <w:r>
        <w:rPr>
          <w:rFonts w:ascii="Times New Roman" w:hAnsi="Times New Roman"/>
          <w:sz w:val="28"/>
        </w:rPr>
        <w:t>- земли, для которых градостроительные регламенты не устанавливаются.</w:t>
      </w:r>
    </w:p>
    <w:p>
      <w:pPr>
        <w:pStyle w:val="Normal"/>
        <w:ind w:firstLine="510"/>
        <w:jc w:val="both"/>
        <w:rPr>
          <w:rFonts w:ascii="Times New Roman" w:hAnsi="Times New Roman"/>
        </w:rPr>
      </w:pPr>
      <w:r>
        <w:rPr>
          <w:rFonts w:ascii="Times New Roman" w:hAnsi="Times New Roman"/>
          <w:sz w:val="28"/>
        </w:rPr>
        <w:t xml:space="preserve">Указанные земли и территории территориальными зонами не являются, сведения о границах этих земель и территорий не подготавливаются и в Единый государственный реестр недвижимости не вносятся. </w:t>
      </w:r>
    </w:p>
    <w:p>
      <w:pPr>
        <w:pStyle w:val="52"/>
        <w:ind w:firstLine="737"/>
        <w:jc w:val="center"/>
        <w:rPr>
          <w:rFonts w:ascii="Times New Roman" w:hAnsi="Times New Roman"/>
        </w:rPr>
      </w:pPr>
      <w:r>
        <w:rPr>
          <w:rFonts w:ascii="Times New Roman" w:hAnsi="Times New Roman"/>
          <w:iCs/>
          <w:sz w:val="28"/>
          <w:szCs w:val="28"/>
          <w:u w:val="single"/>
        </w:rPr>
        <w:t>Карта градостроительного зонирования. Границы зон с особыми условиями использования территории.</w:t>
      </w:r>
    </w:p>
    <w:p>
      <w:pPr>
        <w:pStyle w:val="Normal"/>
        <w:ind w:firstLine="567"/>
        <w:jc w:val="both"/>
        <w:rPr>
          <w:rFonts w:ascii="Times New Roman" w:hAnsi="Times New Roman"/>
        </w:rPr>
      </w:pPr>
      <w:r>
        <w:rPr>
          <w:rFonts w:ascii="Times New Roman" w:hAnsi="Times New Roman"/>
          <w:sz w:val="28"/>
        </w:rPr>
        <w:t>1. «Карта зон с особыми условиями использования территории» является неотъемлемой частью настоящих Правил.</w:t>
      </w:r>
    </w:p>
    <w:p>
      <w:pPr>
        <w:pStyle w:val="Normal"/>
        <w:ind w:firstLine="567"/>
        <w:jc w:val="both"/>
        <w:rPr>
          <w:rFonts w:ascii="Times New Roman" w:hAnsi="Times New Roman"/>
        </w:rPr>
      </w:pPr>
      <w:r>
        <w:rPr>
          <w:rFonts w:ascii="Times New Roman" w:hAnsi="Times New Roman"/>
          <w:sz w:val="28"/>
        </w:rPr>
        <w:t xml:space="preserve">На этой карте отображены границы зон с особыми условиями использования территории, которые накладывают дополнительные ограничения использования земельных участков и объектов капитального строительства в соответствии с законодательством Российской Федерации. </w:t>
      </w:r>
    </w:p>
    <w:p>
      <w:pPr>
        <w:pStyle w:val="Normal"/>
        <w:ind w:firstLine="567"/>
        <w:jc w:val="both"/>
        <w:rPr>
          <w:rFonts w:ascii="Times New Roman" w:hAnsi="Times New Roman"/>
        </w:rPr>
      </w:pPr>
      <w:r>
        <w:rPr>
          <w:rFonts w:ascii="Times New Roman" w:hAnsi="Times New Roman"/>
          <w:sz w:val="28"/>
        </w:rPr>
        <w:t>2. В соответствии с положениями главы 9 Правил зоны с особыми условиями использования территории подразделяются на два вида: установленные и планируемые к установлению.</w:t>
      </w:r>
    </w:p>
    <w:p>
      <w:pPr>
        <w:pStyle w:val="Normal"/>
        <w:ind w:firstLine="567"/>
        <w:jc w:val="both"/>
        <w:rPr>
          <w:rFonts w:ascii="Times New Roman" w:hAnsi="Times New Roman"/>
        </w:rPr>
      </w:pPr>
      <w:r>
        <w:rPr>
          <w:rFonts w:ascii="Times New Roman" w:hAnsi="Times New Roman"/>
          <w:sz w:val="28"/>
        </w:rPr>
        <w:t xml:space="preserve">На карте зон с особыми условиями использования территории отображаются только границы установленных и планируемых к установлению зон с особыми условиями использования территории. </w:t>
      </w:r>
    </w:p>
    <w:p>
      <w:pPr>
        <w:pStyle w:val="Normal"/>
        <w:ind w:firstLine="567"/>
        <w:jc w:val="both"/>
        <w:rPr>
          <w:rFonts w:ascii="Times New Roman" w:hAnsi="Times New Roman"/>
        </w:rPr>
      </w:pPr>
      <w:r>
        <w:rPr>
          <w:rFonts w:ascii="Times New Roman" w:hAnsi="Times New Roman"/>
          <w:sz w:val="28"/>
        </w:rPr>
        <w:t>Отображение на карте зон с особыми условиями использования территории планируемых к установлению зон с особыми условиями использования территории носит информационно-справочный характер. Правообладатели земельных участков, которые полностью или частично расположены в границах планируемых к установлению зон с особыми условиями территории имеют право в судебном порядке оспорить действие ограничений, установленных для таких зон.</w:t>
      </w:r>
    </w:p>
    <w:p>
      <w:pPr>
        <w:pStyle w:val="Normal"/>
        <w:ind w:firstLine="567"/>
        <w:jc w:val="both"/>
        <w:rPr>
          <w:rFonts w:ascii="Times New Roman" w:hAnsi="Times New Roman"/>
        </w:rPr>
      </w:pPr>
      <w:r>
        <w:rPr>
          <w:rFonts w:ascii="Times New Roman" w:hAnsi="Times New Roman"/>
          <w:sz w:val="28"/>
        </w:rPr>
        <w:t>3. Земельные участки и объекты капитального строительства, которые полностью или частично расположены в границах установленных или планируемых к установлению зон с особыми условиями использования территории, чьи характеристики не соответствуют ограничениям использования земельных участков и объектов капитального строительства, действующим в границах указанных зон, являются несоответствующими настоящим Правилам.</w:t>
      </w:r>
    </w:p>
    <w:p>
      <w:pPr>
        <w:pStyle w:val="Normal"/>
        <w:ind w:firstLine="567"/>
        <w:jc w:val="both"/>
        <w:rPr>
          <w:rFonts w:ascii="Times New Roman" w:hAnsi="Times New Roman"/>
        </w:rPr>
      </w:pPr>
      <w:r>
        <w:rPr>
          <w:rFonts w:ascii="Times New Roman" w:hAnsi="Times New Roman"/>
          <w:sz w:val="28"/>
        </w:rPr>
        <w:t xml:space="preserve">4. Помимо границ зон с особыми условиями использования территории на указанной карте могут отображается границы особо охраняемых природных территорий, территорий объектов культурного наследия, выявленных объектов культурного наследия, объектов, обладающих признаками объектов культурного наследия; границы территорий исторических поселений. </w:t>
      </w:r>
    </w:p>
    <w:p>
      <w:pPr>
        <w:pStyle w:val="Normal"/>
        <w:ind w:firstLine="567"/>
        <w:jc w:val="both"/>
        <w:rPr>
          <w:rFonts w:ascii="Times New Roman" w:hAnsi="Times New Roman"/>
        </w:rPr>
      </w:pPr>
      <w:r>
        <w:rPr>
          <w:rFonts w:ascii="Times New Roman" w:hAnsi="Times New Roman"/>
          <w:sz w:val="28"/>
        </w:rPr>
        <w:t>5. В соответствии с Градостроительным кодексом Российской Федерации, 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w:t>
      </w:r>
    </w:p>
    <w:p>
      <w:pPr>
        <w:pStyle w:val="Normal"/>
        <w:ind w:firstLine="567"/>
        <w:jc w:val="both"/>
        <w:rPr>
          <w:rFonts w:ascii="Times New Roman" w:hAnsi="Times New Roman"/>
        </w:rPr>
      </w:pPr>
      <w:r>
        <w:rPr>
          <w:rFonts w:ascii="Times New Roman" w:hAnsi="Times New Roman"/>
          <w:sz w:val="28"/>
        </w:rPr>
        <w:t>Территории, в границах которых предусматривается осуществление деятельности по комплексному развитию территории, в пределах Беловского городского округа отображены на «Карте градостроительного зонирования. Зоны с особыми условиями использования территории».</w:t>
      </w:r>
    </w:p>
    <w:p>
      <w:pPr>
        <w:pStyle w:val="Normal"/>
        <w:jc w:val="center"/>
        <w:rPr>
          <w:rFonts w:ascii="Times New Roman" w:hAnsi="Times New Roman"/>
        </w:rPr>
      </w:pPr>
      <w:r>
        <w:rPr>
          <w:rFonts w:ascii="Times New Roman" w:hAnsi="Times New Roman"/>
          <w:sz w:val="28"/>
          <w:u w:val="single"/>
        </w:rPr>
        <w:t>Карта границ территорий, предусматривающих требования к архитектурно-градостроительному облику объектов капитального строительства</w:t>
      </w:r>
    </w:p>
    <w:p>
      <w:pPr>
        <w:pStyle w:val="Normal"/>
        <w:ind w:firstLine="567"/>
        <w:jc w:val="both"/>
        <w:rPr>
          <w:rFonts w:ascii="Times New Roman" w:hAnsi="Times New Roman"/>
        </w:rPr>
      </w:pPr>
      <w:r>
        <w:rPr>
          <w:rFonts w:ascii="Times New Roman" w:hAnsi="Times New Roman"/>
          <w:sz w:val="28"/>
        </w:rPr>
        <w:t>1. «Карта границ территорий, предусматривающих требования к архитектурно-градостроительному облику объектов капитального строительства» является неотъемлемой частью настоящих Правил.</w:t>
      </w:r>
    </w:p>
    <w:p>
      <w:pPr>
        <w:pStyle w:val="Normal"/>
        <w:ind w:firstLine="567"/>
        <w:jc w:val="both"/>
        <w:rPr>
          <w:rFonts w:ascii="Times New Roman" w:hAnsi="Times New Roman"/>
        </w:rPr>
      </w:pPr>
      <w:r>
        <w:rPr>
          <w:rFonts w:ascii="Times New Roman" w:hAnsi="Times New Roman"/>
          <w:sz w:val="28"/>
        </w:rPr>
        <w:t>2. На «Карте границ территорий, в которых предусматриваются требования к архитектурно-градостроительному облику объектов капитального строительства» отражены территорий, в границах которых требуется согласование архитектурно-градостроительного облика объекта капитального строительства с уполномоченным органом местного самоуправления при осуществлении строительства, реконструкции объекта капитального строительства.</w:t>
      </w:r>
    </w:p>
    <w:p>
      <w:pPr>
        <w:pStyle w:val="Normal"/>
        <w:ind w:firstLine="113" w:right="-397"/>
        <w:jc w:val="center"/>
        <w:rPr>
          <w:rFonts w:ascii="Times New Roman" w:hAnsi="Times New Roman"/>
        </w:rPr>
      </w:pPr>
      <w:r>
        <w:rPr>
          <w:rFonts w:ascii="Times New Roman" w:hAnsi="Times New Roman"/>
          <w:sz w:val="28"/>
          <w:u w:val="single"/>
        </w:rPr>
        <w:t>Сведения о границах территориальных зон</w:t>
      </w:r>
    </w:p>
    <w:p>
      <w:pPr>
        <w:pStyle w:val="Normal"/>
        <w:ind w:firstLine="567"/>
        <w:jc w:val="both"/>
        <w:rPr>
          <w:rFonts w:ascii="Times New Roman" w:hAnsi="Times New Roman"/>
        </w:rPr>
      </w:pPr>
      <w:r>
        <w:rPr>
          <w:rFonts w:ascii="Times New Roman" w:hAnsi="Times New Roman"/>
          <w:sz w:val="28"/>
        </w:rPr>
        <w:t xml:space="preserve">1. Обязательным приложением к настоящим Правилам являются сведения о границах установленных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pPr>
        <w:pStyle w:val="Normal"/>
        <w:ind w:firstLine="567"/>
        <w:jc w:val="both"/>
        <w:rPr>
          <w:rFonts w:ascii="Times New Roman" w:hAnsi="Times New Roman"/>
        </w:rPr>
      </w:pPr>
      <w:r>
        <w:rPr>
          <w:rFonts w:ascii="Times New Roman" w:hAnsi="Times New Roman"/>
          <w:sz w:val="28"/>
        </w:rPr>
        <w:t xml:space="preserve">2. Сведения о границах территориальных зон представлены в виде электронного документа в формате PDF, содержащего сведения о границах всех установленных настоящими Правилами территориальных зон поселения в соответствии с </w:t>
      </w:r>
      <w:r>
        <w:rPr>
          <w:rFonts w:ascii="Times New Roman" w:hAnsi="Times New Roman"/>
          <w:sz w:val="28"/>
          <w:highlight w:val="white"/>
        </w:rPr>
        <w:t>Приказом Федеральной службы государственной регистрации, кадастра и картографии от 26.06.2022  № П/0292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w:t>
      </w:r>
    </w:p>
    <w:p>
      <w:pPr>
        <w:pStyle w:val="Normal"/>
        <w:numPr>
          <w:ilvl w:val="0"/>
          <w:numId w:val="25"/>
        </w:numPr>
        <w:rPr>
          <w:rFonts w:ascii="Times New Roman" w:hAnsi="Times New Roman"/>
          <w:sz w:val="28"/>
        </w:rPr>
      </w:pPr>
      <w:r>
        <w:rPr>
          <w:rFonts w:ascii="Times New Roman" w:hAnsi="Times New Roman"/>
          <w:sz w:val="28"/>
        </w:rPr>
      </w:r>
    </w:p>
    <w:p>
      <w:pPr>
        <w:pStyle w:val="Normal"/>
        <w:ind w:left="432"/>
        <w:jc w:val="center"/>
        <w:rPr>
          <w:rFonts w:ascii="Times New Roman" w:hAnsi="Times New Roman"/>
        </w:rPr>
      </w:pPr>
      <w:r>
        <w:rPr>
          <w:rFonts w:ascii="Times New Roman" w:hAnsi="Times New Roman"/>
          <w:b/>
          <w:sz w:val="28"/>
        </w:rPr>
        <w:t>Раздел III. Градостроительные регламенты</w:t>
      </w:r>
    </w:p>
    <w:p>
      <w:pPr>
        <w:pStyle w:val="Normal"/>
        <w:spacing w:before="120" w:after="120"/>
        <w:jc w:val="center"/>
        <w:rPr>
          <w:rFonts w:ascii="Times New Roman" w:hAnsi="Times New Roman"/>
        </w:rPr>
      </w:pPr>
      <w:r>
        <w:rPr>
          <w:rFonts w:ascii="Times New Roman" w:hAnsi="Times New Roman"/>
          <w:b/>
          <w:sz w:val="28"/>
        </w:rPr>
        <w:t>Глава 7. Сфера действия градостроительных регламентов</w:t>
      </w:r>
    </w:p>
    <w:p>
      <w:pPr>
        <w:pStyle w:val="Normal"/>
        <w:spacing w:before="120" w:after="120"/>
        <w:ind w:hanging="851" w:left="1560"/>
        <w:jc w:val="center"/>
        <w:rPr>
          <w:rFonts w:ascii="Times New Roman" w:hAnsi="Times New Roman"/>
        </w:rPr>
      </w:pPr>
      <w:r>
        <w:rPr>
          <w:rFonts w:ascii="Times New Roman" w:hAnsi="Times New Roman"/>
          <w:sz w:val="28"/>
          <w:u w:val="single"/>
        </w:rPr>
        <w:t>Статья 35. Сфера действия градостроительных регламентов</w:t>
      </w:r>
    </w:p>
    <w:p>
      <w:pPr>
        <w:pStyle w:val="Normal"/>
        <w:ind w:firstLine="567"/>
        <w:jc w:val="both"/>
        <w:rPr>
          <w:rFonts w:ascii="Times New Roman" w:hAnsi="Times New Roman"/>
        </w:rPr>
      </w:pPr>
      <w:r>
        <w:rPr>
          <w:rFonts w:ascii="Times New Roman" w:hAnsi="Times New Roman"/>
          <w:sz w:val="28"/>
        </w:rPr>
        <w:t>1. Действие градостроительных регламентов распространяется в равной мере на все земельные участки, а также на все,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расположенных в пределах границ территориальных зон, обозначенных на карте градостроительного зонирования.</w:t>
      </w:r>
    </w:p>
    <w:p>
      <w:pPr>
        <w:pStyle w:val="Normal"/>
        <w:ind w:firstLine="567"/>
        <w:jc w:val="both"/>
        <w:rPr>
          <w:rFonts w:ascii="Times New Roman" w:hAnsi="Times New Roman"/>
        </w:rPr>
      </w:pPr>
      <w:r>
        <w:rPr>
          <w:rFonts w:ascii="Times New Roman" w:hAnsi="Times New Roman"/>
          <w:sz w:val="28"/>
        </w:rPr>
        <w:t>2. Градостроительные регламенты обязательны для соблюдения правообладателями земельных участков и объектов капитального строительства, а также органами государственной власти, органами местного самоуправления Беловского городского округа при осуществлении архитектурно-строительного проектирования, строительства, реконструкции, капитального ремонта и эксплуатации объектов капитального строительства.</w:t>
      </w:r>
    </w:p>
    <w:p>
      <w:pPr>
        <w:pStyle w:val="Normal"/>
        <w:ind w:firstLine="567"/>
        <w:jc w:val="both"/>
        <w:rPr>
          <w:rFonts w:ascii="Times New Roman" w:hAnsi="Times New Roman"/>
        </w:rPr>
      </w:pPr>
      <w:r>
        <w:rPr>
          <w:rFonts w:ascii="Times New Roman" w:hAnsi="Times New Roman"/>
          <w:sz w:val="28"/>
        </w:rPr>
        <w:t>3. Действие градостроительного регламента не распространяется на земельные участки:</w:t>
      </w:r>
    </w:p>
    <w:p>
      <w:pPr>
        <w:pStyle w:val="Normal"/>
        <w:ind w:firstLine="567"/>
        <w:jc w:val="both"/>
        <w:rPr>
          <w:rFonts w:ascii="Times New Roman" w:hAnsi="Times New Roman"/>
        </w:rPr>
      </w:pPr>
      <w:r>
        <w:rPr>
          <w:rFonts w:ascii="Times New Roman" w:hAnsi="Times New Roman"/>
          <w:sz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pPr>
        <w:pStyle w:val="Normal"/>
        <w:ind w:firstLine="567"/>
        <w:jc w:val="both"/>
        <w:rPr>
          <w:rFonts w:ascii="Times New Roman" w:hAnsi="Times New Roman"/>
        </w:rPr>
      </w:pPr>
      <w:r>
        <w:rPr>
          <w:rFonts w:ascii="Times New Roman" w:hAnsi="Times New Roman"/>
          <w:sz w:val="28"/>
        </w:rPr>
        <w:t>2) в границах территорий общего пользования;</w:t>
      </w:r>
    </w:p>
    <w:p>
      <w:pPr>
        <w:pStyle w:val="Normal"/>
        <w:ind w:firstLine="567"/>
        <w:jc w:val="both"/>
        <w:rPr>
          <w:rFonts w:ascii="Times New Roman" w:hAnsi="Times New Roman"/>
        </w:rPr>
      </w:pPr>
      <w:r>
        <w:rPr>
          <w:rFonts w:ascii="Times New Roman" w:hAnsi="Times New Roman"/>
          <w:sz w:val="28"/>
        </w:rPr>
        <w:t>3) предназначенные для размещения линейных объектов и (или) занятые линейными объектами;</w:t>
      </w:r>
    </w:p>
    <w:p>
      <w:pPr>
        <w:pStyle w:val="Normal"/>
        <w:ind w:firstLine="567"/>
        <w:jc w:val="both"/>
        <w:rPr>
          <w:rFonts w:ascii="Times New Roman" w:hAnsi="Times New Roman"/>
        </w:rPr>
      </w:pPr>
      <w:r>
        <w:rPr>
          <w:rFonts w:ascii="Times New Roman" w:hAnsi="Times New Roman"/>
          <w:sz w:val="28"/>
        </w:rPr>
        <w:t>4) предоставленные для добычи полезных ископаемых.</w:t>
      </w:r>
    </w:p>
    <w:p>
      <w:pPr>
        <w:pStyle w:val="Normal"/>
        <w:ind w:firstLine="567"/>
        <w:jc w:val="both"/>
        <w:rPr>
          <w:rFonts w:ascii="Times New Roman" w:hAnsi="Times New Roman"/>
        </w:rPr>
      </w:pPr>
      <w:r>
        <w:rPr>
          <w:rFonts w:ascii="Times New Roman" w:hAnsi="Times New Roman"/>
          <w:sz w:val="28"/>
        </w:rPr>
        <w:t>4. 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pPr>
        <w:pStyle w:val="Normal"/>
        <w:ind w:firstLine="567"/>
        <w:jc w:val="both"/>
        <w:rPr>
          <w:rFonts w:ascii="Times New Roman" w:hAnsi="Times New Roman"/>
        </w:rPr>
      </w:pPr>
      <w:r>
        <w:rPr>
          <w:rFonts w:ascii="Times New Roman" w:hAnsi="Times New Roman"/>
          <w:sz w:val="28"/>
        </w:rPr>
        <w:t>5. Градостроительные регламенты не устанавливаются для:</w:t>
      </w:r>
    </w:p>
    <w:p>
      <w:pPr>
        <w:pStyle w:val="Normal"/>
        <w:ind w:firstLine="567"/>
        <w:jc w:val="both"/>
        <w:rPr>
          <w:rFonts w:ascii="Times New Roman" w:hAnsi="Times New Roman"/>
        </w:rPr>
      </w:pPr>
      <w:r>
        <w:rPr>
          <w:rFonts w:ascii="Times New Roman" w:hAnsi="Times New Roman"/>
          <w:sz w:val="28"/>
        </w:rPr>
        <w:t>1) земель лесного фонда;</w:t>
      </w:r>
    </w:p>
    <w:p>
      <w:pPr>
        <w:pStyle w:val="Normal"/>
        <w:ind w:firstLine="567"/>
        <w:jc w:val="both"/>
        <w:rPr>
          <w:rFonts w:ascii="Times New Roman" w:hAnsi="Times New Roman"/>
        </w:rPr>
      </w:pPr>
      <w:r>
        <w:rPr>
          <w:rFonts w:ascii="Times New Roman" w:hAnsi="Times New Roman"/>
          <w:sz w:val="28"/>
        </w:rPr>
        <w:t>2) земель, покрытых поверхностными водами;</w:t>
      </w:r>
    </w:p>
    <w:p>
      <w:pPr>
        <w:pStyle w:val="Normal"/>
        <w:ind w:firstLine="567"/>
        <w:jc w:val="both"/>
        <w:rPr>
          <w:rFonts w:ascii="Times New Roman" w:hAnsi="Times New Roman"/>
        </w:rPr>
      </w:pPr>
      <w:r>
        <w:rPr>
          <w:rFonts w:ascii="Times New Roman" w:hAnsi="Times New Roman"/>
          <w:sz w:val="28"/>
        </w:rPr>
        <w:t>3) земель запаса;</w:t>
      </w:r>
    </w:p>
    <w:p>
      <w:pPr>
        <w:pStyle w:val="Normal"/>
        <w:ind w:firstLine="567"/>
        <w:jc w:val="both"/>
        <w:rPr>
          <w:rFonts w:ascii="Times New Roman" w:hAnsi="Times New Roman"/>
        </w:rPr>
      </w:pPr>
      <w:r>
        <w:rPr>
          <w:rFonts w:ascii="Times New Roman" w:hAnsi="Times New Roman"/>
          <w:sz w:val="28"/>
        </w:rPr>
        <w:t>4) земель особо охраняемых природных территорий;</w:t>
      </w:r>
    </w:p>
    <w:p>
      <w:pPr>
        <w:pStyle w:val="Normal"/>
        <w:ind w:firstLine="567"/>
        <w:jc w:val="both"/>
        <w:rPr>
          <w:rFonts w:ascii="Times New Roman" w:hAnsi="Times New Roman"/>
        </w:rPr>
      </w:pPr>
      <w:r>
        <w:rPr>
          <w:rFonts w:ascii="Times New Roman" w:hAnsi="Times New Roman"/>
          <w:sz w:val="28"/>
        </w:rPr>
        <w:t>5) сельскохозяйственных угодий в составе земель сельскохозяйственного назначения;</w:t>
      </w:r>
    </w:p>
    <w:p>
      <w:pPr>
        <w:pStyle w:val="Normal"/>
        <w:ind w:firstLine="567"/>
        <w:jc w:val="both"/>
        <w:rPr>
          <w:rFonts w:ascii="Times New Roman" w:hAnsi="Times New Roman"/>
        </w:rPr>
      </w:pPr>
      <w:r>
        <w:rPr>
          <w:rFonts w:ascii="Times New Roman" w:hAnsi="Times New Roman"/>
          <w:sz w:val="28"/>
        </w:rPr>
        <w:t>6) земельных участков, расположенных в границах особых экономических зон и территорий опережающего развития.</w:t>
      </w:r>
    </w:p>
    <w:p>
      <w:pPr>
        <w:pStyle w:val="Normal"/>
        <w:ind w:firstLine="567"/>
        <w:jc w:val="both"/>
        <w:rPr>
          <w:rFonts w:ascii="Times New Roman" w:hAnsi="Times New Roman"/>
        </w:rPr>
      </w:pPr>
      <w:r>
        <w:rPr>
          <w:rFonts w:ascii="Times New Roman" w:hAnsi="Times New Roman"/>
          <w:sz w:val="28"/>
        </w:rPr>
        <w:t>6.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pPr>
        <w:pStyle w:val="Normal"/>
        <w:ind w:firstLine="567"/>
        <w:jc w:val="both"/>
        <w:rPr>
          <w:rFonts w:ascii="Times New Roman" w:hAnsi="Times New Roman"/>
        </w:rPr>
      </w:pPr>
      <w:r>
        <w:rPr>
          <w:rFonts w:ascii="Times New Roman" w:hAnsi="Times New Roman"/>
          <w:sz w:val="28"/>
        </w:rPr>
        <w:t>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исполнительными органами Кемеровской области - Кузбасса или органами местного самоуправления Беловского городского округа в соответствии с федеральными законами.</w:t>
      </w:r>
    </w:p>
    <w:p>
      <w:pPr>
        <w:pStyle w:val="Normal"/>
        <w:ind w:firstLine="567"/>
        <w:jc w:val="both"/>
        <w:rPr>
          <w:rFonts w:ascii="Times New Roman" w:hAnsi="Times New Roman"/>
        </w:rPr>
      </w:pPr>
      <w:r>
        <w:rPr>
          <w:rFonts w:ascii="Times New Roman" w:hAnsi="Times New Roman"/>
          <w:sz w:val="28"/>
        </w:rPr>
        <w:t xml:space="preserve"> </w:t>
      </w:r>
      <w:r>
        <w:rPr>
          <w:rFonts w:ascii="Times New Roman" w:hAnsi="Times New Roman"/>
          <w:sz w:val="28"/>
        </w:rPr>
        <w:t>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pPr>
        <w:pStyle w:val="Normal"/>
        <w:spacing w:before="120" w:after="120"/>
        <w:jc w:val="center"/>
        <w:rPr>
          <w:rFonts w:ascii="Times New Roman" w:hAnsi="Times New Roman"/>
        </w:rPr>
      </w:pPr>
      <w:r>
        <w:rPr>
          <w:rFonts w:ascii="Times New Roman" w:hAnsi="Times New Roman"/>
        </w:rPr>
      </w:r>
    </w:p>
    <w:p>
      <w:pPr>
        <w:pStyle w:val="Normal"/>
        <w:spacing w:before="120" w:after="120"/>
        <w:jc w:val="center"/>
        <w:rPr>
          <w:rFonts w:ascii="Times New Roman" w:hAnsi="Times New Roman"/>
        </w:rPr>
      </w:pPr>
      <w:r>
        <w:rPr>
          <w:rFonts w:ascii="Times New Roman" w:hAnsi="Times New Roman"/>
        </w:rPr>
      </w:r>
    </w:p>
    <w:p>
      <w:pPr>
        <w:pStyle w:val="Normal"/>
        <w:spacing w:before="120" w:after="120"/>
        <w:jc w:val="center"/>
        <w:rPr>
          <w:rFonts w:ascii="Times New Roman" w:hAnsi="Times New Roman"/>
        </w:rPr>
      </w:pPr>
      <w:r>
        <w:rPr>
          <w:rFonts w:ascii="Times New Roman" w:hAnsi="Times New Roman"/>
          <w:b/>
          <w:sz w:val="28"/>
        </w:rPr>
        <w:t>Глава 8. Градостроительные регламенты территориальных зон.</w:t>
      </w:r>
    </w:p>
    <w:p>
      <w:pPr>
        <w:pStyle w:val="Normal"/>
        <w:spacing w:before="120" w:after="120"/>
        <w:ind w:hanging="851" w:left="1560"/>
        <w:jc w:val="center"/>
        <w:rPr>
          <w:rFonts w:ascii="Times New Roman" w:hAnsi="Times New Roman"/>
        </w:rPr>
      </w:pPr>
      <w:bookmarkStart w:id="4" w:name="_Toc151129774_Копия_1"/>
      <w:bookmarkStart w:id="5" w:name="_Toc183000193_Копия_1"/>
      <w:bookmarkStart w:id="6" w:name="_Toc178324782_Копия_1"/>
      <w:bookmarkEnd w:id="4"/>
      <w:bookmarkEnd w:id="5"/>
      <w:bookmarkEnd w:id="6"/>
      <w:r>
        <w:rPr>
          <w:rFonts w:ascii="Times New Roman" w:hAnsi="Times New Roman"/>
          <w:sz w:val="28"/>
          <w:u w:val="single"/>
        </w:rPr>
        <w:t>Статья 36. Градостроительные регламенты. Зоны жилой застройки.</w:t>
      </w:r>
    </w:p>
    <w:p>
      <w:pPr>
        <w:pStyle w:val="Normal"/>
        <w:ind w:firstLine="540"/>
        <w:jc w:val="both"/>
        <w:rPr>
          <w:rFonts w:ascii="Times New Roman" w:hAnsi="Times New Roman"/>
        </w:rPr>
      </w:pPr>
      <w:r>
        <w:rPr>
          <w:rFonts w:ascii="Times New Roman" w:hAnsi="Times New Roman"/>
          <w:sz w:val="28"/>
        </w:rPr>
        <w:t>При наличии на проектируемом в соответствии со статьёй 43 Градостроительного кодекса Российской Федерации земельном участке существующего многоквартирного дома допускается применение минимальной площади такого земельного участка менее значения, установленного градостроительными регламентами территориальных зон Ж4, Ж3-1-1, Ж3-1, Ж3-2, Ж3-3, Ж3-4, Ж3-5. Данное положение распространяется на многоквартирные дома, введенные в эксплуатацию до установления минимального размера земельного участка, предусмотренного градостроительными регламентами территориальных зон Ж4, Ж3-1-1, Ж3-1, Ж3-2, Ж3-3, Ж3-4, Ж3-5 в соответствии с настоящими Правилами.</w:t>
      </w:r>
    </w:p>
    <w:p>
      <w:pPr>
        <w:pStyle w:val="Normal"/>
        <w:ind w:firstLine="567" w:right="57"/>
        <w:jc w:val="both"/>
        <w:rPr>
          <w:rFonts w:ascii="Times New Roman" w:hAnsi="Times New Roman"/>
        </w:rPr>
      </w:pPr>
      <w:r>
        <w:rPr>
          <w:rFonts w:ascii="Times New Roman" w:hAnsi="Times New Roman"/>
          <w:sz w:val="28"/>
        </w:rPr>
        <w:t>Зона предназначена для размещения жилых помещений различного вида и обеспечение проживания в ней. К жилой застройке относятся здания (помещения в них), предназначенные для проживания человека, за исключением зданий (помещений), используемых:</w:t>
      </w:r>
    </w:p>
    <w:p>
      <w:pPr>
        <w:pStyle w:val="Normal"/>
        <w:ind w:firstLine="567" w:right="57"/>
        <w:jc w:val="both"/>
        <w:rPr>
          <w:rFonts w:ascii="Times New Roman" w:hAnsi="Times New Roman"/>
        </w:rPr>
      </w:pPr>
      <w:r>
        <w:rPr>
          <w:rFonts w:ascii="Times New Roman" w:hAnsi="Times New Roman"/>
          <w:sz w:val="28"/>
        </w:rPr>
        <w:t xml:space="preserve">- с целью извлечения предпринимательской выгоды из предоставления жилого помещения для временного проживания в них (гостиницы, дома отдыха); </w:t>
      </w:r>
    </w:p>
    <w:p>
      <w:pPr>
        <w:pStyle w:val="Normal"/>
        <w:ind w:firstLine="567" w:right="57"/>
        <w:jc w:val="both"/>
        <w:rPr>
          <w:rFonts w:ascii="Times New Roman" w:hAnsi="Times New Roman"/>
        </w:rPr>
      </w:pPr>
      <w:r>
        <w:rPr>
          <w:rFonts w:ascii="Times New Roman" w:hAnsi="Times New Roman"/>
          <w:sz w:val="28"/>
        </w:rPr>
        <w:t xml:space="preserve">- для проживания с одновременным осуществлением лечения или социального обслуживания населения (санатории, дома ребенка, дома престарелых, больницы); </w:t>
      </w:r>
    </w:p>
    <w:p>
      <w:pPr>
        <w:pStyle w:val="Normal"/>
        <w:ind w:firstLine="567" w:right="57"/>
        <w:jc w:val="both"/>
        <w:rPr>
          <w:rFonts w:ascii="Times New Roman" w:hAnsi="Times New Roman"/>
        </w:rPr>
      </w:pPr>
      <w:r>
        <w:rPr>
          <w:rFonts w:ascii="Times New Roman" w:hAnsi="Times New Roman"/>
          <w:sz w:val="28"/>
        </w:rPr>
        <w:t xml:space="preserve">- как способ обеспечения непрерывности производства (вахтовые помещения, служебные жилые помещения на производственных объектах); </w:t>
      </w:r>
    </w:p>
    <w:p>
      <w:pPr>
        <w:pStyle w:val="Normal"/>
        <w:ind w:firstLine="567" w:right="57"/>
        <w:jc w:val="both"/>
        <w:rPr>
          <w:rFonts w:ascii="Times New Roman" w:hAnsi="Times New Roman"/>
        </w:rPr>
      </w:pPr>
      <w:r>
        <w:rPr>
          <w:rFonts w:ascii="Times New Roman" w:hAnsi="Times New Roman"/>
          <w:sz w:val="28"/>
        </w:rPr>
        <w:t>- как способ обеспечения деятельности режимного учреждения (казармы, караульные помещения, места лишения свободы, содержания под стражей).</w:t>
      </w:r>
    </w:p>
    <w:p>
      <w:pPr>
        <w:pStyle w:val="Normal"/>
        <w:spacing w:before="120" w:after="120"/>
        <w:ind w:hanging="851" w:left="1560"/>
        <w:jc w:val="center"/>
        <w:rPr>
          <w:rFonts w:ascii="Times New Roman" w:hAnsi="Times New Roman"/>
        </w:rPr>
      </w:pPr>
      <w:r>
        <w:rPr>
          <w:rFonts w:ascii="Times New Roman" w:hAnsi="Times New Roman"/>
          <w:sz w:val="28"/>
          <w:u w:val="single"/>
        </w:rPr>
        <w:t>Статья 37. Зона застройки малоэтажными жилыми домами-Ж2-1, Ж2-2, Ж2-3, Ж2-4, Ж2-5, Ж2-6, Ж2-7</w:t>
      </w:r>
    </w:p>
    <w:p>
      <w:pPr>
        <w:pStyle w:val="Normal"/>
        <w:jc w:val="right"/>
        <w:rPr>
          <w:rFonts w:ascii="Times New Roman" w:hAnsi="Times New Roman"/>
        </w:rPr>
      </w:pPr>
      <w:r>
        <w:rPr>
          <w:rFonts w:ascii="Times New Roman" w:hAnsi="Times New Roman"/>
          <w:sz w:val="28"/>
        </w:rPr>
        <w:t>Таблица 1</w:t>
      </w:r>
    </w:p>
    <w:p>
      <w:pPr>
        <w:pStyle w:val="Normal"/>
        <w:spacing w:before="0" w:after="120"/>
        <w:jc w:val="center"/>
        <w:rPr>
          <w:rFonts w:ascii="Times New Roman" w:hAnsi="Times New Roman"/>
        </w:rPr>
      </w:pPr>
      <w:r>
        <w:rPr>
          <w:rFonts w:ascii="Times New Roman" w:hAnsi="Times New Roman"/>
          <w:sz w:val="28"/>
        </w:rPr>
        <w:t>Виды разрешенного использования земельных участков и объектов капитального строительства</w:t>
      </w:r>
    </w:p>
    <w:tbl>
      <w:tblPr>
        <w:tblW w:w="9979" w:type="dxa"/>
        <w:jc w:val="left"/>
        <w:tblInd w:w="-60" w:type="dxa"/>
        <w:tblLayout w:type="fixed"/>
        <w:tblCellMar>
          <w:top w:w="0" w:type="dxa"/>
          <w:left w:w="83" w:type="dxa"/>
          <w:bottom w:w="0" w:type="dxa"/>
          <w:right w:w="108" w:type="dxa"/>
        </w:tblCellMar>
        <w:tblLook w:noVBand="0" w:val="0000" w:noHBand="0" w:lastColumn="0" w:firstColumn="0" w:lastRow="0" w:firstRow="0"/>
      </w:tblPr>
      <w:tblGrid>
        <w:gridCol w:w="2961"/>
        <w:gridCol w:w="5909"/>
        <w:gridCol w:w="1109"/>
      </w:tblGrid>
      <w:tr>
        <w:trPr>
          <w:tblHeader w:val="true"/>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bCs/>
                <w:iCs/>
                <w:szCs w:val="24"/>
              </w:rPr>
              <w:t>Наименование вида разрешенного использования земельного участка</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bCs/>
                <w:iCs/>
                <w:szCs w:val="24"/>
              </w:rPr>
              <w:t>Виды объектов, размещение которых соответствует виду разрешенного использования</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bCs/>
                <w:iCs/>
                <w:szCs w:val="24"/>
              </w:rPr>
              <w:t>Код вида *</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iCs/>
                <w:szCs w:val="24"/>
              </w:rPr>
              <w:t>Основные виды разрешенного использования</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Для индивидуального жилищного строительства</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pPr>
              <w:pStyle w:val="Normal"/>
              <w:rPr>
                <w:rFonts w:ascii="Times New Roman" w:hAnsi="Times New Roman"/>
              </w:rPr>
            </w:pPr>
            <w:r>
              <w:rPr>
                <w:rFonts w:ascii="Times New Roman" w:hAnsi="Times New Roman"/>
                <w:iCs/>
                <w:szCs w:val="24"/>
              </w:rPr>
              <w:t>выращивание сельскохозяйственных культур;</w:t>
            </w:r>
          </w:p>
          <w:p>
            <w:pPr>
              <w:pStyle w:val="Normal"/>
              <w:rPr>
                <w:rFonts w:ascii="Times New Roman" w:hAnsi="Times New Roman"/>
              </w:rPr>
            </w:pPr>
            <w:r>
              <w:rPr>
                <w:rFonts w:ascii="Times New Roman" w:hAnsi="Times New Roman"/>
                <w:iCs/>
                <w:szCs w:val="24"/>
              </w:rPr>
              <w:t>размещение гаражей для собственных нужд и хозяйственных построек</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2.1</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Малоэтажная многоквартирная жилая застройка</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малоэтажных многоквартирных домов (многоквартирные дома высотой до 4 этажей, включая мансардный);</w:t>
            </w:r>
          </w:p>
          <w:p>
            <w:pPr>
              <w:pStyle w:val="Normal"/>
              <w:rPr>
                <w:rFonts w:ascii="Times New Roman" w:hAnsi="Times New Roman"/>
              </w:rPr>
            </w:pPr>
            <w:r>
              <w:rPr>
                <w:rFonts w:ascii="Times New Roman" w:hAnsi="Times New Roman"/>
                <w:iCs/>
                <w:szCs w:val="24"/>
              </w:rPr>
              <w:t>обустройство спортивных и детских площадок, площадок для отдыха;</w:t>
            </w:r>
          </w:p>
          <w:p>
            <w:pPr>
              <w:pStyle w:val="Normal"/>
              <w:rPr>
                <w:rFonts w:ascii="Times New Roman" w:hAnsi="Times New Roman"/>
              </w:rPr>
            </w:pPr>
            <w:r>
              <w:rPr>
                <w:rFonts w:ascii="Times New Roman" w:hAnsi="Times New Roman"/>
                <w:iCs/>
                <w:szCs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2.1.1</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Для ведения личного подсобного хозяйства (приусадебный земельный участок)</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жилого дома, указанного в описании вида разрешенного использования с </w:t>
            </w:r>
            <w:hyperlink w:anchor="P140">
              <w:r>
                <w:rPr>
                  <w:rStyle w:val="Hyperlink"/>
                  <w:rFonts w:ascii="Times New Roman" w:hAnsi="Times New Roman"/>
                  <w:iCs/>
                  <w:color w:val="000000"/>
                  <w:szCs w:val="24"/>
                </w:rPr>
                <w:t>кодом 2.1</w:t>
              </w:r>
            </w:hyperlink>
            <w:r>
              <w:rPr>
                <w:rFonts w:ascii="Times New Roman" w:hAnsi="Times New Roman"/>
                <w:iCs/>
                <w:szCs w:val="24"/>
              </w:rPr>
              <w:t>;</w:t>
            </w:r>
          </w:p>
          <w:p>
            <w:pPr>
              <w:pStyle w:val="Normal"/>
              <w:rPr>
                <w:rFonts w:ascii="Times New Roman" w:hAnsi="Times New Roman"/>
              </w:rPr>
            </w:pPr>
            <w:r>
              <w:rPr>
                <w:rFonts w:ascii="Times New Roman" w:hAnsi="Times New Roman"/>
                <w:iCs/>
                <w:szCs w:val="24"/>
              </w:rPr>
              <w:t>производство сельскохозяйственной продукции;</w:t>
            </w:r>
          </w:p>
          <w:p>
            <w:pPr>
              <w:pStyle w:val="Normal"/>
              <w:rPr>
                <w:rFonts w:ascii="Times New Roman" w:hAnsi="Times New Roman"/>
              </w:rPr>
            </w:pPr>
            <w:r>
              <w:rPr>
                <w:rFonts w:ascii="Times New Roman" w:hAnsi="Times New Roman"/>
                <w:iCs/>
                <w:szCs w:val="24"/>
              </w:rPr>
              <w:t>размещение гаража и иных вспомогательных сооружений; содержание сельскохозяйственных животных</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2.2</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Блокированная жилая застройка</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pPr>
              <w:pStyle w:val="Normal"/>
              <w:rPr>
                <w:rFonts w:ascii="Times New Roman" w:hAnsi="Times New Roman"/>
              </w:rPr>
            </w:pPr>
            <w:r>
              <w:rPr>
                <w:rFonts w:ascii="Times New Roman" w:hAnsi="Times New Roman"/>
                <w:iCs/>
                <w:szCs w:val="24"/>
              </w:rPr>
              <w:t>разведение декоративных и плодовых деревьев, овощных и ягодных культур;</w:t>
            </w:r>
          </w:p>
          <w:p>
            <w:pPr>
              <w:pStyle w:val="Normal"/>
              <w:rPr>
                <w:rFonts w:ascii="Times New Roman" w:hAnsi="Times New Roman"/>
              </w:rPr>
            </w:pPr>
            <w:r>
              <w:rPr>
                <w:rFonts w:ascii="Times New Roman" w:hAnsi="Times New Roman"/>
                <w:iCs/>
                <w:szCs w:val="24"/>
              </w:rPr>
              <w:t>размещение гаражей для собственных нужд и иных вспомогательных сооружений;</w:t>
            </w:r>
          </w:p>
          <w:p>
            <w:pPr>
              <w:pStyle w:val="Normal"/>
              <w:rPr>
                <w:rFonts w:ascii="Times New Roman" w:hAnsi="Times New Roman"/>
              </w:rPr>
            </w:pPr>
            <w:r>
              <w:rPr>
                <w:rFonts w:ascii="Times New Roman" w:hAnsi="Times New Roman"/>
                <w:iCs/>
                <w:szCs w:val="24"/>
              </w:rPr>
              <w:t>обустройство спортивных и детских площадок, площадок для отдыха</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2.3</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Коммунальное обслуживание</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r>
                <w:rPr>
                  <w:rStyle w:val="Hyperlink"/>
                  <w:rFonts w:ascii="Times New Roman" w:hAnsi="Times New Roman"/>
                  <w:iCs/>
                  <w:color w:val="000000"/>
                  <w:szCs w:val="24"/>
                </w:rPr>
                <w:t>кодами 3.1.1</w:t>
              </w:r>
            </w:hyperlink>
            <w:r>
              <w:rPr>
                <w:rFonts w:ascii="Times New Roman" w:hAnsi="Times New Roman"/>
                <w:iCs/>
                <w:szCs w:val="24"/>
              </w:rPr>
              <w:t xml:space="preserve"> - </w:t>
            </w:r>
            <w:hyperlink w:anchor="P202">
              <w:r>
                <w:rPr>
                  <w:rStyle w:val="Hyperlink"/>
                  <w:rFonts w:ascii="Times New Roman" w:hAnsi="Times New Roman"/>
                  <w:iCs/>
                  <w:color w:val="000000"/>
                  <w:szCs w:val="24"/>
                </w:rPr>
                <w:t>3.1.2</w:t>
              </w:r>
            </w:hyperlink>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Предоставление коммунальных услуг</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3.1.1</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Административные здания организаций, обеспечивающих предоставление коммунальных услуг</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приема физических и юридических лиц в связи с предоставлением им коммунальных услуг</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bookmarkStart w:id="7" w:name="P202_Копия_1"/>
            <w:bookmarkEnd w:id="7"/>
            <w:r>
              <w:rPr>
                <w:rFonts w:ascii="Times New Roman" w:hAnsi="Times New Roman"/>
                <w:iCs/>
                <w:szCs w:val="24"/>
              </w:rPr>
              <w:t>3.1.2</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bookmarkStart w:id="8" w:name="sub_1032_Копия_1"/>
            <w:bookmarkEnd w:id="8"/>
            <w:r>
              <w:rPr>
                <w:rFonts w:ascii="Times New Roman" w:hAnsi="Times New Roman"/>
                <w:iCs/>
                <w:szCs w:val="24"/>
              </w:rPr>
              <w:t>Оказание социальной помощи населению</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pPr>
              <w:pStyle w:val="Normal"/>
              <w:rPr>
                <w:rFonts w:ascii="Times New Roman" w:hAnsi="Times New Roman"/>
              </w:rPr>
            </w:pPr>
            <w:r>
              <w:rPr>
                <w:rFonts w:ascii="Times New Roman" w:hAnsi="Times New Roman"/>
                <w:iCs/>
                <w:szCs w:val="24"/>
              </w:rPr>
              <w:t>некоммерческих фондов, благотворительных организаций, клубов по интересам</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3.2.2</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Оказание услуг связи</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3.2.3</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Общежития</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r>
                <w:rPr>
                  <w:rStyle w:val="Hyperlink"/>
                  <w:rFonts w:ascii="Times New Roman" w:hAnsi="Times New Roman"/>
                  <w:iCs/>
                  <w:color w:val="000000"/>
                  <w:szCs w:val="24"/>
                </w:rPr>
                <w:t>кодом 4.7</w:t>
              </w:r>
            </w:hyperlink>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3.2.4</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bookmarkStart w:id="9" w:name="sub_1033_Копия_1"/>
            <w:bookmarkEnd w:id="9"/>
            <w:r>
              <w:rPr>
                <w:rFonts w:ascii="Times New Roman" w:hAnsi="Times New Roman"/>
                <w:iCs/>
                <w:szCs w:val="24"/>
              </w:rPr>
              <w:t>Бытовое обслуживание</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3.3</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bookmarkStart w:id="10" w:name="sub_10341_Копия_1"/>
            <w:bookmarkEnd w:id="10"/>
            <w:r>
              <w:rPr>
                <w:rFonts w:ascii="Times New Roman" w:hAnsi="Times New Roman"/>
                <w:iCs/>
                <w:szCs w:val="24"/>
              </w:rPr>
              <w:t>Амбулаторно-поликлиническое обслуживание</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3.4.1</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bookmarkStart w:id="11" w:name="sub_10351_Копия_1"/>
            <w:bookmarkEnd w:id="11"/>
            <w:r>
              <w:rPr>
                <w:rFonts w:ascii="Times New Roman" w:hAnsi="Times New Roman"/>
                <w:iCs/>
                <w:szCs w:val="24"/>
              </w:rPr>
              <w:t>Дошкольное, начальное и среднее общее образование</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3.5.1</w:t>
            </w:r>
          </w:p>
        </w:tc>
      </w:tr>
      <w:tr>
        <w:trPr/>
        <w:tc>
          <w:tcPr>
            <w:tcW w:w="2961" w:type="dxa"/>
            <w:tcBorders>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Площадки для занятий спортом</w:t>
            </w:r>
          </w:p>
        </w:tc>
        <w:tc>
          <w:tcPr>
            <w:tcW w:w="5909" w:type="dxa"/>
            <w:tcBorders>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109" w:type="dxa"/>
            <w:tcBorders>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5.1.3</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Водные объекты</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Ледники, снежники, ручьи, реки, озера, болота, территориальные моря и другие поверхностные водные объекты</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81"/>
              <w:rPr>
                <w:rFonts w:ascii="Times New Roman" w:hAnsi="Times New Roman"/>
              </w:rPr>
            </w:pPr>
            <w:r>
              <w:rPr>
                <w:rFonts w:ascii="Times New Roman" w:hAnsi="Times New Roman"/>
                <w:iCs/>
                <w:szCs w:val="24"/>
              </w:rPr>
              <w:t>11.0</w:t>
            </w:r>
            <w:r>
              <w:rPr>
                <w:rFonts w:eastAsia="Calibri" w:ascii="Times New Roman" w:hAnsi="Times New Roman"/>
                <w:iCs/>
                <w:szCs w:val="24"/>
              </w:rPr>
              <w:t>*</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Земельные участки (территории) общего пользования</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r>
                <w:rPr>
                  <w:rStyle w:val="Hyperlink"/>
                  <w:rFonts w:ascii="Times New Roman" w:hAnsi="Times New Roman"/>
                  <w:iCs/>
                  <w:color w:val="000000"/>
                  <w:szCs w:val="24"/>
                </w:rPr>
                <w:t>кодами 12.0.1</w:t>
              </w:r>
            </w:hyperlink>
            <w:r>
              <w:rPr>
                <w:rFonts w:ascii="Times New Roman" w:hAnsi="Times New Roman"/>
                <w:iCs/>
                <w:szCs w:val="24"/>
              </w:rPr>
              <w:t>-</w:t>
            </w:r>
            <w:hyperlink w:anchor="P668">
              <w:r>
                <w:rPr>
                  <w:rStyle w:val="Hyperlink"/>
                  <w:rFonts w:ascii="Times New Roman" w:hAnsi="Times New Roman"/>
                  <w:iCs/>
                  <w:color w:val="000000"/>
                  <w:szCs w:val="24"/>
                </w:rPr>
                <w:t>12.0.2</w:t>
              </w:r>
            </w:hyperlink>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81"/>
              <w:rPr>
                <w:rFonts w:ascii="Times New Roman" w:hAnsi="Times New Roman"/>
              </w:rPr>
            </w:pPr>
            <w:r>
              <w:rPr>
                <w:rFonts w:ascii="Times New Roman" w:hAnsi="Times New Roman"/>
                <w:iCs/>
                <w:szCs w:val="24"/>
              </w:rPr>
              <w:t>12.0**</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Улично-дорожная сеть</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pPr>
            <w:r>
              <w:rPr>
                <w:rFonts w:ascii="Times New Roman" w:hAnsi="Times New Roman"/>
                <w:iCs/>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r>
                <w:rPr>
                  <w:rStyle w:val="Hyperlink"/>
                  <w:rFonts w:ascii="Times New Roman" w:hAnsi="Times New Roman"/>
                  <w:iCs/>
                  <w:color w:val="000000"/>
                  <w:szCs w:val="24"/>
                </w:rPr>
                <w:t>кодами 2.7.1</w:t>
              </w:r>
            </w:hyperlink>
            <w:r>
              <w:rPr>
                <w:rFonts w:ascii="Times New Roman" w:hAnsi="Times New Roman"/>
                <w:iCs/>
                <w:szCs w:val="24"/>
              </w:rPr>
              <w:t xml:space="preserve">, </w:t>
            </w:r>
            <w:hyperlink w:anchor="P382">
              <w:r>
                <w:rPr>
                  <w:rStyle w:val="Hyperlink"/>
                  <w:rFonts w:ascii="Times New Roman" w:hAnsi="Times New Roman"/>
                  <w:iCs/>
                  <w:color w:val="000000"/>
                  <w:szCs w:val="24"/>
                </w:rPr>
                <w:t>4.9</w:t>
              </w:r>
            </w:hyperlink>
            <w:r>
              <w:rPr>
                <w:rFonts w:ascii="Times New Roman" w:hAnsi="Times New Roman"/>
                <w:iCs/>
                <w:szCs w:val="24"/>
              </w:rPr>
              <w:t xml:space="preserve">, </w:t>
            </w:r>
            <w:hyperlink w:anchor="P567">
              <w:r>
                <w:rPr>
                  <w:rStyle w:val="Hyperlink"/>
                  <w:rFonts w:ascii="Times New Roman" w:hAnsi="Times New Roman"/>
                  <w:iCs/>
                  <w:color w:val="000000"/>
                  <w:szCs w:val="24"/>
                </w:rPr>
                <w:t>7.2.3</w:t>
              </w:r>
            </w:hyperlink>
            <w:r>
              <w:rPr>
                <w:rFonts w:ascii="Times New Roman" w:hAnsi="Times New Roman"/>
                <w:iCs/>
                <w:szCs w:val="24"/>
              </w:rPr>
              <w:t>, а также некапитальных сооружений, предназначенных для охраны транспортных средств</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12.0.1**</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Благоустройство территории</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12.0.2**</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iCs/>
                <w:szCs w:val="24"/>
              </w:rPr>
              <w:t>Условно разрешенные виды использования</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bookmarkStart w:id="12" w:name="sub_1036_Копия_1"/>
            <w:bookmarkEnd w:id="12"/>
            <w:r>
              <w:rPr>
                <w:rFonts w:ascii="Times New Roman" w:hAnsi="Times New Roman"/>
                <w:iCs/>
                <w:szCs w:val="24"/>
              </w:rPr>
              <w:t>Дома социального обслуживания</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размещения домов престарелых, домов ребенка, детских домов, пунктов ночлега для бездомных граждан;</w:t>
            </w:r>
          </w:p>
          <w:p>
            <w:pPr>
              <w:pStyle w:val="Normal"/>
              <w:ind w:firstLine="64"/>
              <w:rPr>
                <w:rFonts w:ascii="Times New Roman" w:hAnsi="Times New Roman"/>
              </w:rPr>
            </w:pPr>
            <w:r>
              <w:rPr>
                <w:rFonts w:eastAsia="Calibri" w:ascii="Times New Roman" w:hAnsi="Times New Roman"/>
                <w:iCs/>
                <w:szCs w:val="24"/>
              </w:rPr>
              <w:t>размещение объектов капитального строительства для временного размещения вынужденных переселенцев, лиц, признанных беженцами</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81"/>
              <w:rPr>
                <w:rFonts w:ascii="Times New Roman" w:hAnsi="Times New Roman"/>
              </w:rPr>
            </w:pPr>
            <w:r>
              <w:rPr>
                <w:rFonts w:ascii="Times New Roman" w:hAnsi="Times New Roman"/>
                <w:iCs/>
                <w:szCs w:val="24"/>
              </w:rPr>
              <w:t>3.2.1</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Объекты культурно-досуговой деятельности</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81"/>
              <w:rPr>
                <w:rFonts w:ascii="Times New Roman" w:hAnsi="Times New Roman"/>
              </w:rPr>
            </w:pPr>
            <w:r>
              <w:rPr>
                <w:rFonts w:ascii="Times New Roman" w:hAnsi="Times New Roman"/>
                <w:iCs/>
                <w:szCs w:val="24"/>
              </w:rPr>
              <w:t>3.6.1</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Парки культуры и отдыха</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парков культуры и отдыха</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81"/>
              <w:rPr>
                <w:rFonts w:ascii="Times New Roman" w:hAnsi="Times New Roman"/>
              </w:rPr>
            </w:pPr>
            <w:r>
              <w:rPr>
                <w:rFonts w:ascii="Times New Roman" w:hAnsi="Times New Roman"/>
                <w:iCs/>
                <w:szCs w:val="24"/>
              </w:rPr>
              <w:t>3.6.2</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Цирки и зверинцы</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81"/>
              <w:rPr>
                <w:rFonts w:ascii="Times New Roman" w:hAnsi="Times New Roman"/>
              </w:rPr>
            </w:pPr>
            <w:r>
              <w:rPr>
                <w:rFonts w:ascii="Times New Roman" w:hAnsi="Times New Roman"/>
                <w:iCs/>
                <w:szCs w:val="24"/>
              </w:rPr>
              <w:t>3.6.3</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Религиозное использование</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82">
              <w:r>
                <w:rPr>
                  <w:rStyle w:val="Hyperlink"/>
                  <w:rFonts w:ascii="Times New Roman" w:hAnsi="Times New Roman"/>
                  <w:iCs/>
                  <w:color w:val="000000"/>
                  <w:szCs w:val="24"/>
                </w:rPr>
                <w:t>кодами 3.7.1</w:t>
              </w:r>
            </w:hyperlink>
            <w:r>
              <w:rPr>
                <w:rFonts w:ascii="Times New Roman" w:hAnsi="Times New Roman"/>
                <w:iCs/>
                <w:szCs w:val="24"/>
              </w:rPr>
              <w:t xml:space="preserve"> - </w:t>
            </w:r>
            <w:hyperlink w:anchor="P286">
              <w:r>
                <w:rPr>
                  <w:rStyle w:val="Hyperlink"/>
                  <w:rFonts w:ascii="Times New Roman" w:hAnsi="Times New Roman"/>
                  <w:iCs/>
                  <w:color w:val="000000"/>
                  <w:szCs w:val="24"/>
                </w:rPr>
                <w:t>3.7.2</w:t>
              </w:r>
            </w:hyperlink>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81"/>
              <w:rPr>
                <w:rFonts w:ascii="Times New Roman" w:hAnsi="Times New Roman"/>
              </w:rPr>
            </w:pPr>
            <w:r>
              <w:rPr>
                <w:rFonts w:ascii="Times New Roman" w:hAnsi="Times New Roman"/>
                <w:iCs/>
                <w:szCs w:val="24"/>
              </w:rPr>
              <w:t>3.7</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bookmarkStart w:id="13" w:name="sub_1037_Копия_1"/>
            <w:bookmarkEnd w:id="13"/>
            <w:r>
              <w:rPr>
                <w:rFonts w:ascii="Times New Roman" w:hAnsi="Times New Roman"/>
                <w:iCs/>
                <w:szCs w:val="24"/>
              </w:rPr>
              <w:t>Осуществление религиозных обрядов</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81"/>
              <w:rPr>
                <w:rFonts w:ascii="Times New Roman" w:hAnsi="Times New Roman"/>
              </w:rPr>
            </w:pPr>
            <w:r>
              <w:rPr>
                <w:rFonts w:ascii="Times New Roman" w:hAnsi="Times New Roman"/>
                <w:iCs/>
                <w:szCs w:val="24"/>
              </w:rPr>
              <w:t>3.7.1</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Религиозное управление и образование</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81"/>
              <w:rPr>
                <w:rFonts w:ascii="Times New Roman" w:hAnsi="Times New Roman"/>
              </w:rPr>
            </w:pPr>
            <w:bookmarkStart w:id="14" w:name="P286_Копия_1"/>
            <w:bookmarkEnd w:id="14"/>
            <w:r>
              <w:rPr>
                <w:rFonts w:ascii="Times New Roman" w:hAnsi="Times New Roman"/>
                <w:iCs/>
                <w:szCs w:val="24"/>
              </w:rPr>
              <w:t>3.7.2</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bookmarkStart w:id="15" w:name="sub_103101_Копия_1"/>
            <w:bookmarkEnd w:id="15"/>
            <w:r>
              <w:rPr>
                <w:rFonts w:ascii="Times New Roman" w:hAnsi="Times New Roman"/>
                <w:iCs/>
                <w:szCs w:val="24"/>
              </w:rPr>
              <w:t>Амбулаторное ветеринарное обслуживание</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ветеринарных услуг без содержания животных</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81"/>
              <w:rPr>
                <w:rFonts w:ascii="Times New Roman" w:hAnsi="Times New Roman"/>
              </w:rPr>
            </w:pPr>
            <w:r>
              <w:rPr>
                <w:rFonts w:ascii="Times New Roman" w:hAnsi="Times New Roman"/>
                <w:iCs/>
                <w:szCs w:val="24"/>
              </w:rPr>
              <w:t>3.10.1</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bookmarkStart w:id="16" w:name="sub_1041_Копия_1"/>
            <w:bookmarkEnd w:id="16"/>
            <w:r>
              <w:rPr>
                <w:rFonts w:ascii="Times New Roman" w:hAnsi="Times New Roman"/>
                <w:iCs/>
                <w:szCs w:val="24"/>
              </w:rPr>
              <w:t>Деловое управление</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81"/>
              <w:rPr>
                <w:rFonts w:ascii="Times New Roman" w:hAnsi="Times New Roman"/>
              </w:rPr>
            </w:pPr>
            <w:r>
              <w:rPr>
                <w:rFonts w:ascii="Times New Roman" w:hAnsi="Times New Roman"/>
                <w:iCs/>
                <w:szCs w:val="24"/>
              </w:rPr>
              <w:t>4.1</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bookmarkStart w:id="17" w:name="sub_1044_Копия_1"/>
            <w:bookmarkEnd w:id="17"/>
            <w:r>
              <w:rPr>
                <w:rFonts w:ascii="Times New Roman" w:hAnsi="Times New Roman"/>
                <w:iCs/>
                <w:szCs w:val="24"/>
              </w:rPr>
              <w:t>Магазины</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81"/>
              <w:rPr>
                <w:rFonts w:ascii="Times New Roman" w:hAnsi="Times New Roman"/>
              </w:rPr>
            </w:pPr>
            <w:r>
              <w:rPr>
                <w:rFonts w:ascii="Times New Roman" w:hAnsi="Times New Roman"/>
                <w:iCs/>
                <w:szCs w:val="24"/>
              </w:rPr>
              <w:t>4.4</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bookmarkStart w:id="18" w:name="sub_1046_Копия_1"/>
            <w:bookmarkEnd w:id="18"/>
            <w:r>
              <w:rPr>
                <w:rFonts w:ascii="Times New Roman" w:hAnsi="Times New Roman"/>
                <w:iCs/>
                <w:szCs w:val="24"/>
              </w:rPr>
              <w:t>Общественное питание</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81"/>
              <w:rPr>
                <w:rFonts w:ascii="Times New Roman" w:hAnsi="Times New Roman"/>
              </w:rPr>
            </w:pPr>
            <w:r>
              <w:rPr>
                <w:rFonts w:ascii="Times New Roman" w:hAnsi="Times New Roman"/>
                <w:iCs/>
                <w:szCs w:val="24"/>
              </w:rPr>
              <w:t>4.6</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bookmarkStart w:id="19" w:name="sub_1047_Копия_1"/>
            <w:bookmarkEnd w:id="19"/>
            <w:r>
              <w:rPr>
                <w:rFonts w:ascii="Times New Roman" w:hAnsi="Times New Roman"/>
                <w:iCs/>
                <w:szCs w:val="24"/>
              </w:rPr>
              <w:t>Гостиничное обслуживание</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гостиниц</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81"/>
              <w:rPr>
                <w:rFonts w:ascii="Times New Roman" w:hAnsi="Times New Roman"/>
              </w:rPr>
            </w:pPr>
            <w:r>
              <w:rPr>
                <w:rFonts w:ascii="Times New Roman" w:hAnsi="Times New Roman"/>
                <w:iCs/>
                <w:szCs w:val="24"/>
              </w:rPr>
              <w:t>4.7</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bookmarkStart w:id="20" w:name="sub_1049_Копия_1"/>
            <w:bookmarkEnd w:id="20"/>
            <w:r>
              <w:rPr>
                <w:rFonts w:ascii="Times New Roman" w:hAnsi="Times New Roman"/>
                <w:iCs/>
                <w:szCs w:val="24"/>
              </w:rPr>
              <w:t>Служебные гаражи</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r>
                <w:rPr>
                  <w:rStyle w:val="Hyperlink"/>
                  <w:rFonts w:ascii="Times New Roman" w:hAnsi="Times New Roman"/>
                  <w:iCs/>
                  <w:color w:val="000000"/>
                  <w:szCs w:val="24"/>
                </w:rPr>
                <w:t>кодами 3.0</w:t>
              </w:r>
            </w:hyperlink>
            <w:r>
              <w:rPr>
                <w:rFonts w:ascii="Times New Roman" w:hAnsi="Times New Roman"/>
                <w:iCs/>
                <w:szCs w:val="24"/>
              </w:rPr>
              <w:t xml:space="preserve">, </w:t>
            </w:r>
            <w:hyperlink w:anchor="P333">
              <w:r>
                <w:rPr>
                  <w:rStyle w:val="Hyperlink"/>
                  <w:rFonts w:ascii="Times New Roman" w:hAnsi="Times New Roman"/>
                  <w:iCs/>
                  <w:color w:val="000000"/>
                  <w:szCs w:val="24"/>
                </w:rPr>
                <w:t>4.0</w:t>
              </w:r>
            </w:hyperlink>
            <w:r>
              <w:rPr>
                <w:rFonts w:ascii="Times New Roman" w:hAnsi="Times New Roman"/>
                <w:iCs/>
                <w:szCs w:val="24"/>
              </w:rPr>
              <w:t>, а также для стоянки и хранения транспортных средств общего пользования, в том числе в депо</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81"/>
              <w:rPr>
                <w:rFonts w:ascii="Times New Roman" w:hAnsi="Times New Roman"/>
              </w:rPr>
            </w:pPr>
            <w:bookmarkStart w:id="21" w:name="P382_Копия_1"/>
            <w:bookmarkEnd w:id="21"/>
            <w:r>
              <w:rPr>
                <w:rFonts w:ascii="Times New Roman" w:hAnsi="Times New Roman"/>
                <w:iCs/>
                <w:szCs w:val="24"/>
              </w:rPr>
              <w:t>4.9</w:t>
            </w:r>
          </w:p>
        </w:tc>
      </w:tr>
      <w:tr>
        <w:trPr/>
        <w:tc>
          <w:tcPr>
            <w:tcW w:w="2961" w:type="dxa"/>
            <w:tcBorders>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гаражей для собственных нужд</w:t>
            </w:r>
          </w:p>
        </w:tc>
        <w:tc>
          <w:tcPr>
            <w:tcW w:w="5909" w:type="dxa"/>
            <w:tcBorders>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109" w:type="dxa"/>
            <w:tcBorders>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2.7.2</w:t>
            </w:r>
          </w:p>
        </w:tc>
      </w:tr>
      <w:tr>
        <w:trPr/>
        <w:tc>
          <w:tcPr>
            <w:tcW w:w="296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Сенокошение</w:t>
            </w:r>
          </w:p>
        </w:tc>
        <w:tc>
          <w:tcPr>
            <w:tcW w:w="590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Кошение трав, сбор и заготовка сена</w:t>
            </w:r>
          </w:p>
        </w:tc>
        <w:tc>
          <w:tcPr>
            <w:tcW w:w="110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81"/>
              <w:rPr>
                <w:rFonts w:ascii="Times New Roman" w:hAnsi="Times New Roman"/>
              </w:rPr>
            </w:pPr>
            <w:r>
              <w:rPr>
                <w:rFonts w:eastAsia="Calibri" w:ascii="Times New Roman" w:hAnsi="Times New Roman"/>
                <w:iCs/>
                <w:szCs w:val="24"/>
              </w:rPr>
              <w:t>1.19*</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iCs/>
                <w:szCs w:val="24"/>
              </w:rPr>
              <w:t>Вспомогательные виды разрешенного использования</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snapToGrid w:val="false"/>
              <w:rPr>
                <w:rFonts w:ascii="Times New Roman" w:hAnsi="Times New Roman"/>
              </w:rPr>
            </w:pPr>
            <w:r>
              <w:rPr>
                <w:rFonts w:ascii="Times New Roman" w:hAnsi="Times New Roman"/>
                <w:iCs/>
                <w:szCs w:val="24"/>
              </w:rPr>
              <w:t>Не устанавливаются</w:t>
            </w:r>
          </w:p>
        </w:tc>
      </w:tr>
    </w:tbl>
    <w:p>
      <w:pPr>
        <w:pStyle w:val="Normal"/>
        <w:spacing w:before="120" w:after="0"/>
        <w:ind w:firstLine="709" w:right="-286"/>
        <w:jc w:val="both"/>
        <w:rPr>
          <w:rFonts w:ascii="Times New Roman" w:hAnsi="Times New Roman"/>
          <w:b/>
          <w:iCs/>
          <w:sz w:val="28"/>
          <w:szCs w:val="28"/>
        </w:rPr>
      </w:pPr>
      <w:r>
        <w:rPr>
          <w:rFonts w:ascii="Times New Roman" w:hAnsi="Times New Roman"/>
          <w:b/>
          <w:iCs/>
          <w:sz w:val="28"/>
          <w:szCs w:val="28"/>
        </w:rPr>
      </w:r>
    </w:p>
    <w:p>
      <w:pPr>
        <w:pStyle w:val="Normal"/>
        <w:spacing w:before="120" w:after="0"/>
        <w:ind w:firstLine="680" w:right="-227"/>
        <w:jc w:val="both"/>
        <w:rPr>
          <w:rFonts w:ascii="Times New Roman" w:hAnsi="Times New Roman"/>
        </w:rPr>
      </w:pPr>
      <w:r>
        <w:rPr>
          <w:rFonts w:ascii="Times New Roman" w:hAnsi="Times New Roman"/>
          <w:sz w:val="28"/>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Normal"/>
        <w:ind w:firstLine="709" w:right="-286"/>
        <w:jc w:val="both"/>
        <w:rPr>
          <w:rFonts w:ascii="Times New Roman" w:hAnsi="Times New Roman"/>
        </w:rPr>
      </w:pPr>
      <w:r>
        <w:rPr>
          <w:rFonts w:ascii="Times New Roman" w:hAnsi="Times New Roman"/>
          <w:sz w:val="28"/>
        </w:rPr>
        <w:t>1)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pPr>
        <w:pStyle w:val="Normal"/>
        <w:ind w:firstLine="709" w:right="-286"/>
        <w:jc w:val="both"/>
        <w:rPr>
          <w:rFonts w:ascii="Times New Roman" w:hAnsi="Times New Roman"/>
        </w:rPr>
      </w:pPr>
      <w:r>
        <w:rPr>
          <w:rFonts w:ascii="Times New Roman" w:hAnsi="Times New Roman"/>
          <w:sz w:val="28"/>
        </w:rPr>
        <w:t>а) для малоэтажных многоквартирных жилых домов, для нежилых зданий, строений, сооружений - 3 м при соблюдении Федерального закона от 22.07.2008 №123-ФЗ «Технический регламент о требованиях пожарной безопасности»;</w:t>
      </w:r>
    </w:p>
    <w:p>
      <w:pPr>
        <w:pStyle w:val="Normal"/>
        <w:ind w:firstLine="709"/>
        <w:jc w:val="both"/>
        <w:rPr>
          <w:rFonts w:ascii="Times New Roman" w:hAnsi="Times New Roman"/>
        </w:rPr>
      </w:pPr>
      <w:r>
        <w:rPr>
          <w:rFonts w:ascii="Times New Roman" w:hAnsi="Times New Roman"/>
          <w:sz w:val="28"/>
        </w:rPr>
        <w:t>б) до границы соседнего участка:</w:t>
      </w:r>
    </w:p>
    <w:p>
      <w:pPr>
        <w:pStyle w:val="Normal"/>
        <w:ind w:firstLine="709" w:right="-286"/>
        <w:jc w:val="both"/>
        <w:rPr>
          <w:rFonts w:ascii="Times New Roman" w:hAnsi="Times New Roman"/>
        </w:rPr>
      </w:pPr>
      <w:r>
        <w:rPr>
          <w:rFonts w:ascii="Times New Roman" w:hAnsi="Times New Roman"/>
          <w:sz w:val="28"/>
        </w:rPr>
        <w:t>для индивидуальных жилых домов по санитарно-бытовым условиям - не менее 3 м, от построек для содержания скота и птицы - не менее 4 м, от других построек (бани, гаража и др.) - не менее 1 м;</w:t>
      </w:r>
    </w:p>
    <w:p>
      <w:pPr>
        <w:pStyle w:val="Normal"/>
        <w:ind w:firstLine="709"/>
        <w:jc w:val="both"/>
        <w:rPr>
          <w:rFonts w:ascii="Times New Roman" w:hAnsi="Times New Roman"/>
        </w:rPr>
      </w:pPr>
      <w:r>
        <w:rPr>
          <w:rFonts w:ascii="Times New Roman" w:hAnsi="Times New Roman"/>
          <w:sz w:val="28"/>
        </w:rPr>
        <w:t>для жилых домов блокированной застройки - 0 м;</w:t>
      </w:r>
    </w:p>
    <w:p>
      <w:pPr>
        <w:pStyle w:val="Normal"/>
        <w:ind w:firstLine="709" w:right="-286"/>
        <w:jc w:val="both"/>
        <w:rPr>
          <w:rFonts w:ascii="Times New Roman" w:hAnsi="Times New Roman"/>
        </w:rPr>
      </w:pPr>
      <w:r>
        <w:rPr>
          <w:rFonts w:ascii="Times New Roman" w:hAnsi="Times New Roman"/>
          <w:sz w:val="28"/>
        </w:rPr>
        <w:t>в) расстояние от основного строения до красной линии улицы не менее чем 5м, красной линии проездов не менее чем 3 м.</w:t>
      </w:r>
    </w:p>
    <w:p>
      <w:pPr>
        <w:pStyle w:val="Normal"/>
        <w:ind w:firstLine="709"/>
        <w:jc w:val="both"/>
        <w:rPr>
          <w:rFonts w:ascii="Times New Roman" w:hAnsi="Times New Roman"/>
        </w:rPr>
      </w:pPr>
      <w:r>
        <w:rPr>
          <w:rFonts w:ascii="Times New Roman" w:hAnsi="Times New Roman"/>
          <w:sz w:val="28"/>
        </w:rPr>
        <w:t>2) Предельное количество этажей зданий, строений, сооружений:</w:t>
      </w:r>
    </w:p>
    <w:p>
      <w:pPr>
        <w:pStyle w:val="Normal"/>
        <w:ind w:firstLine="709"/>
        <w:jc w:val="both"/>
        <w:rPr>
          <w:rFonts w:ascii="Times New Roman" w:hAnsi="Times New Roman"/>
        </w:rPr>
      </w:pPr>
      <w:r>
        <w:rPr>
          <w:rFonts w:ascii="Times New Roman" w:hAnsi="Times New Roman"/>
          <w:sz w:val="28"/>
        </w:rPr>
        <w:t>- индивидуальное жилищное строительство - 3 надземных этажа;</w:t>
      </w:r>
    </w:p>
    <w:p>
      <w:pPr>
        <w:pStyle w:val="Normal"/>
        <w:ind w:firstLine="709"/>
        <w:jc w:val="both"/>
        <w:rPr>
          <w:rFonts w:ascii="Times New Roman" w:hAnsi="Times New Roman"/>
        </w:rPr>
      </w:pPr>
      <w:r>
        <w:rPr>
          <w:rFonts w:ascii="Times New Roman" w:hAnsi="Times New Roman"/>
          <w:sz w:val="28"/>
        </w:rPr>
        <w:t>- малоэтажная многоквартирная жилая застройка - 4 этажа (включая мансардный);</w:t>
      </w:r>
    </w:p>
    <w:p>
      <w:pPr>
        <w:pStyle w:val="Normal"/>
        <w:ind w:firstLine="709"/>
        <w:jc w:val="both"/>
        <w:rPr>
          <w:rFonts w:ascii="Times New Roman" w:hAnsi="Times New Roman"/>
        </w:rPr>
      </w:pPr>
      <w:r>
        <w:rPr>
          <w:rFonts w:ascii="Times New Roman" w:hAnsi="Times New Roman"/>
          <w:sz w:val="28"/>
        </w:rPr>
        <w:t>- блокированная жилая застройка - 3 этажа,</w:t>
      </w:r>
    </w:p>
    <w:p>
      <w:pPr>
        <w:pStyle w:val="Normal"/>
        <w:ind w:firstLine="709"/>
        <w:jc w:val="both"/>
        <w:rPr>
          <w:rFonts w:ascii="Times New Roman" w:hAnsi="Times New Roman"/>
        </w:rPr>
      </w:pPr>
      <w:r>
        <w:rPr>
          <w:rFonts w:ascii="Times New Roman" w:hAnsi="Times New Roman"/>
          <w:sz w:val="28"/>
        </w:rPr>
        <w:t>- нежилые здания, строения, сооружения - 3 этажа.</w:t>
      </w:r>
    </w:p>
    <w:p>
      <w:pPr>
        <w:pStyle w:val="Normal"/>
        <w:ind w:firstLine="709" w:right="-286"/>
        <w:jc w:val="both"/>
        <w:rPr>
          <w:rFonts w:ascii="Times New Roman" w:hAnsi="Times New Roman"/>
        </w:rPr>
      </w:pPr>
      <w:r>
        <w:rPr>
          <w:rFonts w:ascii="Times New Roman" w:hAnsi="Times New Roman"/>
          <w:sz w:val="28"/>
        </w:rPr>
        <w:t>3) Предельные (минимальные и (или) максимальные) размеры земельных участков,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pPr>
        <w:pStyle w:val="Normal"/>
        <w:ind w:firstLine="709" w:right="-286"/>
        <w:jc w:val="both"/>
        <w:rPr>
          <w:rFonts w:ascii="Times New Roman" w:hAnsi="Times New Roman"/>
        </w:rPr>
      </w:pPr>
      <w:r>
        <w:rPr>
          <w:rFonts w:ascii="Times New Roman" w:hAnsi="Times New Roman"/>
          <w:sz w:val="28"/>
        </w:rPr>
        <w:t>Определить максимальную площадь земельных участков для вида разрешенного использования земельных участков «для индивидуального жилищного строительства» для с. Заречное и д. Грамотеино — 3000 кв. метров.</w:t>
      </w:r>
    </w:p>
    <w:p>
      <w:pPr>
        <w:pStyle w:val="Normal"/>
        <w:spacing w:before="120" w:after="0"/>
        <w:ind w:firstLine="709"/>
        <w:jc w:val="right"/>
        <w:rPr>
          <w:rFonts w:ascii="Times New Roman" w:hAnsi="Times New Roman"/>
        </w:rPr>
      </w:pPr>
      <w:r>
        <w:rPr>
          <w:rFonts w:ascii="Times New Roman" w:hAnsi="Times New Roman"/>
          <w:sz w:val="28"/>
        </w:rPr>
        <w:t>Таблица 2</w:t>
      </w:r>
    </w:p>
    <w:p>
      <w:pPr>
        <w:pStyle w:val="Normal"/>
        <w:spacing w:before="0" w:after="120"/>
        <w:ind w:firstLine="709"/>
        <w:jc w:val="center"/>
        <w:rPr>
          <w:rFonts w:ascii="Times New Roman" w:hAnsi="Times New Roman"/>
        </w:rPr>
      </w:pPr>
      <w:r>
        <w:rPr>
          <w:rFonts w:ascii="Times New Roman" w:hAnsi="Times New Roman"/>
          <w:sz w:val="28"/>
        </w:rPr>
        <w:t>Параметры</w:t>
      </w:r>
    </w:p>
    <w:tbl>
      <w:tblPr>
        <w:tblW w:w="10021" w:type="dxa"/>
        <w:jc w:val="left"/>
        <w:tblInd w:w="0" w:type="dxa"/>
        <w:tblLayout w:type="fixed"/>
        <w:tblCellMar>
          <w:top w:w="0" w:type="dxa"/>
          <w:left w:w="57" w:type="dxa"/>
          <w:bottom w:w="0" w:type="dxa"/>
          <w:right w:w="108" w:type="dxa"/>
        </w:tblCellMar>
        <w:tblLook w:noVBand="1" w:val="04a0" w:noHBand="0" w:lastColumn="0" w:firstColumn="1" w:lastRow="0" w:firstRow="1"/>
      </w:tblPr>
      <w:tblGrid>
        <w:gridCol w:w="2477"/>
        <w:gridCol w:w="2467"/>
        <w:gridCol w:w="2476"/>
        <w:gridCol w:w="2600"/>
      </w:tblGrid>
      <w:tr>
        <w:trPr>
          <w:tblHeader w:val="true"/>
          <w:trHeight w:val="1243" w:hRule="atLeast"/>
        </w:trPr>
        <w:tc>
          <w:tcPr>
            <w:tcW w:w="247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Код (числовое обозначение) вида разрешенного использования земельного участка</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Минимальная площадь земельных участков, кв. м</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Максимальная площадь земельных участков, кв. м</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Максимальный процент застройки в границах земельного участка, %</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2.1</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1500</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2.1.1</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77"/>
              <w:jc w:val="center"/>
              <w:rPr>
                <w:rFonts w:ascii="Times New Roman" w:hAnsi="Times New Roman"/>
              </w:rPr>
            </w:pPr>
            <w:r>
              <w:rPr>
                <w:rFonts w:ascii="Times New Roman" w:hAnsi="Times New Roman"/>
              </w:rPr>
              <w:t>40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2.2</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200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1500</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2.3</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400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1200</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3.1</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3.1.1</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3.1.2</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3.2.1</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3.2.2</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3.2.3</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3.2.4</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3.3</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3.4.1</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3.5.1</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3200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3.6.1</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3.6.2</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3000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3.6.3</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3000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3.7</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150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3.7.1</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150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3.7.2</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150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3.10.1</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4.1</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4.4</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4.6</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4.7</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77"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4.9</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firstLine="210"/>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77" w:type="dxa"/>
            <w:tcBorders>
              <w:top w:val="single" w:sz="6" w:space="0" w:color="000001"/>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2.7.2</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9</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80</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100</w:t>
            </w:r>
          </w:p>
        </w:tc>
      </w:tr>
      <w:tr>
        <w:trPr/>
        <w:tc>
          <w:tcPr>
            <w:tcW w:w="2477" w:type="dxa"/>
            <w:tcBorders>
              <w:top w:val="single" w:sz="6" w:space="0" w:color="000001"/>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5.1.3</w:t>
            </w:r>
          </w:p>
        </w:tc>
        <w:tc>
          <w:tcPr>
            <w:tcW w:w="2467"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w:t>
            </w:r>
          </w:p>
        </w:tc>
        <w:tc>
          <w:tcPr>
            <w:tcW w:w="247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0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right="-164"/>
              <w:jc w:val="center"/>
              <w:rPr>
                <w:rFonts w:ascii="Times New Roman" w:hAnsi="Times New Roman"/>
              </w:rPr>
            </w:pPr>
            <w:r>
              <w:rPr>
                <w:rFonts w:ascii="Times New Roman" w:hAnsi="Times New Roman"/>
              </w:rPr>
              <w:t>Не устанавливается</w:t>
            </w:r>
          </w:p>
        </w:tc>
      </w:tr>
    </w:tbl>
    <w:p>
      <w:pPr>
        <w:pStyle w:val="Normal"/>
        <w:spacing w:before="120" w:after="0"/>
        <w:ind w:firstLine="709"/>
        <w:jc w:val="both"/>
        <w:rPr>
          <w:rFonts w:ascii="Times New Roman" w:hAnsi="Times New Roman"/>
        </w:rPr>
      </w:pPr>
      <w:r>
        <w:rPr>
          <w:rFonts w:ascii="Times New Roman" w:hAnsi="Times New Roman"/>
          <w:sz w:val="28"/>
        </w:rPr>
        <w:t>* градостроительные регламенты не устанавливаются в соответствии с ч.6 ст. 36 ГрК РФ</w:t>
      </w:r>
    </w:p>
    <w:p>
      <w:pPr>
        <w:pStyle w:val="Normal"/>
        <w:ind w:firstLine="709"/>
        <w:jc w:val="both"/>
        <w:rPr>
          <w:rFonts w:ascii="Times New Roman" w:hAnsi="Times New Roman"/>
        </w:rPr>
      </w:pPr>
      <w:r>
        <w:rPr>
          <w:rFonts w:ascii="Times New Roman" w:hAnsi="Times New Roman"/>
          <w:sz w:val="28"/>
        </w:rPr>
        <w:t>** градостроительные регламенты не распространяются в соответствии с ч.4 ст. 36 ГрК РФ</w:t>
      </w:r>
    </w:p>
    <w:p>
      <w:pPr>
        <w:pStyle w:val="Normal"/>
        <w:ind w:firstLine="709" w:right="-286"/>
        <w:jc w:val="both"/>
        <w:rPr>
          <w:rFonts w:ascii="Times New Roman" w:hAnsi="Times New Roman"/>
        </w:rPr>
      </w:pPr>
      <w:r>
        <w:rPr>
          <w:rFonts w:ascii="Times New Roman" w:hAnsi="Times New Roman"/>
          <w:sz w:val="28"/>
        </w:rPr>
        <w:t>2. В связи с расположением Беловского городского округа в сейсмичном районе при проектировании зданий и сооружений на площадках сейсмичностью 7, 8 и 9 баллов учитывать СП 14.13330.2018. Свод правил. Строительство в сейсмических районах. Актуализированная редакция СНиП II-7-81*.</w:t>
      </w:r>
    </w:p>
    <w:p>
      <w:pPr>
        <w:pStyle w:val="Normal"/>
        <w:ind w:firstLine="709" w:right="-286"/>
        <w:jc w:val="both"/>
        <w:rPr>
          <w:rFonts w:ascii="Times New Roman" w:hAnsi="Times New Roman"/>
        </w:rPr>
      </w:pPr>
      <w:r>
        <w:rPr>
          <w:rFonts w:ascii="Times New Roman" w:hAnsi="Times New Roman"/>
          <w:sz w:val="28"/>
        </w:rPr>
        <w:t xml:space="preserve">3. В случае если объект капитального строительства находится в границах территорий, предусматривающих требования к архитектурно-градостроительному облику объектов капитального строительства, то на такой объект распространяются требования к архитектурно-градостроительному облику объекта капитального строительства, указанные в статьях 67-68 Правил. </w:t>
      </w:r>
    </w:p>
    <w:p>
      <w:pPr>
        <w:pStyle w:val="Normal"/>
        <w:ind w:firstLine="709" w:right="-284"/>
        <w:jc w:val="both"/>
        <w:rPr>
          <w:rFonts w:ascii="Times New Roman" w:hAnsi="Times New Roman"/>
        </w:rPr>
      </w:pPr>
      <w:r>
        <w:rPr>
          <w:rFonts w:ascii="Times New Roman" w:hAnsi="Times New Roman"/>
          <w:sz w:val="28"/>
        </w:rPr>
        <w:t>4. Ограничения использования земельных участков и объектов капитального строительства, находящихся в данной территориальной зоне и расположенных в границах зон с особыми условиями использования территории, устанавливаются в соответствии со статьями 57-66 настоящих Правил.</w:t>
      </w:r>
    </w:p>
    <w:p>
      <w:pPr>
        <w:pStyle w:val="Normal"/>
        <w:ind w:firstLine="709" w:right="-286"/>
        <w:jc w:val="both"/>
        <w:rPr>
          <w:rFonts w:ascii="Times New Roman" w:hAnsi="Times New Roman"/>
        </w:rPr>
      </w:pPr>
      <w:r>
        <w:rPr>
          <w:rFonts w:ascii="Times New Roman" w:hAnsi="Times New Roman"/>
          <w:sz w:val="28"/>
        </w:rPr>
        <w:t>5. В случае если размер ранее сформированного земельного участка, занятого индивидуальным жилым домом, не соответствует минимальному размеру, то для такого земельного участка его размер считается минимальным.</w:t>
      </w:r>
    </w:p>
    <w:p>
      <w:pPr>
        <w:pStyle w:val="Normal"/>
        <w:ind w:firstLine="709" w:right="-286"/>
        <w:jc w:val="both"/>
        <w:rPr>
          <w:rFonts w:ascii="Times New Roman" w:hAnsi="Times New Roman"/>
        </w:rPr>
      </w:pPr>
      <w:r>
        <w:rPr>
          <w:rFonts w:ascii="Times New Roman" w:hAnsi="Times New Roman"/>
          <w:sz w:val="28"/>
        </w:rPr>
        <w:t>6. В случае если размер формируемого земельного участка, занятого индивидуальным жилым домом, не соответствует минимальному размеру, то для такого земельного участка его размер считается минимальным.</w:t>
      </w:r>
    </w:p>
    <w:p>
      <w:pPr>
        <w:pStyle w:val="Normal"/>
        <w:ind w:firstLine="709" w:right="-286"/>
        <w:jc w:val="both"/>
        <w:rPr>
          <w:rFonts w:ascii="Times New Roman" w:hAnsi="Times New Roman"/>
        </w:rPr>
      </w:pPr>
      <w:r>
        <w:rPr>
          <w:rFonts w:ascii="Times New Roman" w:hAnsi="Times New Roman"/>
          <w:sz w:val="28"/>
        </w:rPr>
        <w:t>7. В случае если размер ранее сформированного земельного участка, занятого индивидуальным гаражом, не соответствует минимальному размеру, то для такого земельного участка его размер считается минимальным.</w:t>
      </w:r>
    </w:p>
    <w:p>
      <w:pPr>
        <w:pStyle w:val="Normal"/>
        <w:ind w:firstLine="709" w:right="-286"/>
        <w:jc w:val="both"/>
        <w:rPr>
          <w:rFonts w:ascii="Times New Roman" w:hAnsi="Times New Roman"/>
        </w:rPr>
      </w:pPr>
      <w:r>
        <w:rPr>
          <w:rFonts w:ascii="Times New Roman" w:hAnsi="Times New Roman"/>
          <w:sz w:val="28"/>
        </w:rPr>
        <w:t>8. В случае если размер ранее сформированного земельного участка, занятого магазином, не соответствует минимальному размеру, то для такого земельного участка его размер считается минимальным, но с учетом норм действующего законодательства.</w:t>
      </w:r>
    </w:p>
    <w:p>
      <w:pPr>
        <w:pStyle w:val="Normal"/>
        <w:ind w:firstLine="709" w:right="-286"/>
        <w:jc w:val="both"/>
        <w:rPr>
          <w:rFonts w:ascii="Times New Roman" w:hAnsi="Times New Roman"/>
        </w:rPr>
      </w:pPr>
      <w:r>
        <w:rPr>
          <w:rFonts w:ascii="Times New Roman" w:hAnsi="Times New Roman"/>
          <w:sz w:val="28"/>
        </w:rPr>
        <w:t>9. В случае если размер ранее сформированного земельного участка, занятого малоэтажным многоквартирным жилым домом, не соответствует минимальному размеру, то для такого земельного участка его размер считается минимальным.</w:t>
      </w:r>
    </w:p>
    <w:p>
      <w:pPr>
        <w:pStyle w:val="Normal"/>
        <w:ind w:firstLine="709" w:right="-286"/>
        <w:jc w:val="both"/>
        <w:rPr>
          <w:rFonts w:ascii="Times New Roman" w:hAnsi="Times New Roman"/>
        </w:rPr>
      </w:pPr>
      <w:r>
        <w:rPr>
          <w:rFonts w:ascii="Times New Roman" w:hAnsi="Times New Roman"/>
          <w:sz w:val="28"/>
        </w:rPr>
        <w:t>10. В случае если размер формируемого земельного участка, занятого малоэтажным многоквартирным жилым домом, не соответствует минимальному размеру, то для такого земельного участка его размер считается минимальным.</w:t>
      </w:r>
    </w:p>
    <w:p>
      <w:pPr>
        <w:pStyle w:val="Normal"/>
        <w:ind w:firstLine="709" w:right="-286"/>
        <w:jc w:val="both"/>
        <w:rPr>
          <w:rFonts w:ascii="Times New Roman" w:hAnsi="Times New Roman"/>
        </w:rPr>
      </w:pPr>
      <w:r>
        <w:rPr>
          <w:rFonts w:ascii="Times New Roman" w:hAnsi="Times New Roman"/>
          <w:sz w:val="28"/>
        </w:rPr>
        <w:t>11. В случае если размер формируемого земельного участка, занятого индивидуальным гаражом, не соответствует минимальному размеру, то для такого земельного участка его размер считается минимальным.</w:t>
      </w:r>
    </w:p>
    <w:p>
      <w:pPr>
        <w:pStyle w:val="Normal"/>
        <w:ind w:firstLine="709" w:right="-286"/>
        <w:jc w:val="both"/>
        <w:rPr>
          <w:rFonts w:ascii="Times New Roman" w:hAnsi="Times New Roman"/>
        </w:rPr>
      </w:pPr>
      <w:r>
        <w:rPr>
          <w:rFonts w:ascii="Times New Roman" w:hAnsi="Times New Roman"/>
          <w:sz w:val="28"/>
        </w:rPr>
        <w:t>12. Ограничения использования земельных участков и объектов капитального строительства на подрабатываемых территориях.</w:t>
      </w:r>
    </w:p>
    <w:p>
      <w:pPr>
        <w:pStyle w:val="Normal"/>
        <w:ind w:firstLine="709" w:right="-286"/>
        <w:jc w:val="both"/>
        <w:rPr>
          <w:rFonts w:ascii="Times New Roman" w:hAnsi="Times New Roman"/>
        </w:rPr>
      </w:pPr>
      <w:r>
        <w:rPr>
          <w:rFonts w:ascii="Times New Roman" w:hAnsi="Times New Roman"/>
          <w:sz w:val="28"/>
        </w:rPr>
        <w:t>Подрабатываемая территория - территория, на которой в результате проведения подземных горных работ могут возникнуть неравномерные оседания или смещения грунта в основании зданий или сооружений.</w:t>
      </w:r>
    </w:p>
    <w:p>
      <w:pPr>
        <w:pStyle w:val="Normal"/>
        <w:ind w:firstLine="709" w:right="-286"/>
        <w:jc w:val="both"/>
        <w:rPr>
          <w:rFonts w:ascii="Times New Roman" w:hAnsi="Times New Roman"/>
        </w:rPr>
      </w:pPr>
      <w:r>
        <w:rPr>
          <w:rFonts w:ascii="Times New Roman" w:hAnsi="Times New Roman"/>
          <w:sz w:val="28"/>
        </w:rPr>
        <w:t>При проектировании зданий и сооружений для строительства на подрабатываемых территориях следует предусматривать:</w:t>
      </w:r>
    </w:p>
    <w:p>
      <w:pPr>
        <w:pStyle w:val="Normal"/>
        <w:numPr>
          <w:ilvl w:val="0"/>
          <w:numId w:val="26"/>
        </w:numPr>
        <w:ind w:hanging="360" w:left="709" w:right="-286"/>
        <w:jc w:val="both"/>
        <w:rPr>
          <w:rFonts w:ascii="Times New Roman" w:hAnsi="Times New Roman"/>
        </w:rPr>
      </w:pPr>
      <w:r>
        <w:rPr>
          <w:rFonts w:ascii="Times New Roman" w:hAnsi="Times New Roman"/>
          <w:sz w:val="28"/>
        </w:rPr>
        <w:t>градостроительную планировку территории, обеспечивающую уменьшение вредного воздействия деформаций земной поверхности на здания и сооружения;</w:t>
      </w:r>
    </w:p>
    <w:p>
      <w:pPr>
        <w:pStyle w:val="Normal"/>
        <w:numPr>
          <w:ilvl w:val="0"/>
          <w:numId w:val="26"/>
        </w:numPr>
        <w:ind w:hanging="360" w:left="709"/>
        <w:jc w:val="both"/>
        <w:rPr>
          <w:rFonts w:ascii="Times New Roman" w:hAnsi="Times New Roman"/>
        </w:rPr>
      </w:pPr>
      <w:r>
        <w:rPr>
          <w:rFonts w:ascii="Times New Roman" w:hAnsi="Times New Roman"/>
          <w:sz w:val="28"/>
        </w:rPr>
        <w:t>конструктивные меры защиты зданий и сооружений;</w:t>
      </w:r>
    </w:p>
    <w:p>
      <w:pPr>
        <w:pStyle w:val="Normal"/>
        <w:numPr>
          <w:ilvl w:val="0"/>
          <w:numId w:val="26"/>
        </w:numPr>
        <w:ind w:hanging="360" w:left="709" w:right="-286"/>
        <w:jc w:val="both"/>
        <w:rPr>
          <w:rFonts w:ascii="Times New Roman" w:hAnsi="Times New Roman"/>
        </w:rPr>
      </w:pPr>
      <w:r>
        <w:rPr>
          <w:rFonts w:ascii="Times New Roman" w:hAnsi="Times New Roman"/>
          <w:sz w:val="28"/>
        </w:rPr>
        <w:t>мероприятия, снижающие неравномерную осадку и устраняющие крены зданий и сооружений с применением различных методов их выравнивания;</w:t>
      </w:r>
    </w:p>
    <w:p>
      <w:pPr>
        <w:pStyle w:val="Normal"/>
        <w:numPr>
          <w:ilvl w:val="0"/>
          <w:numId w:val="26"/>
        </w:numPr>
        <w:ind w:hanging="360" w:left="709" w:right="-286"/>
        <w:jc w:val="both"/>
        <w:rPr>
          <w:rFonts w:ascii="Times New Roman" w:hAnsi="Times New Roman"/>
        </w:rPr>
      </w:pPr>
      <w:r>
        <w:rPr>
          <w:rFonts w:ascii="Times New Roman" w:hAnsi="Times New Roman"/>
          <w:sz w:val="28"/>
        </w:rPr>
        <w:t>конструктивные мероприятия, снижающие влияние неравномерных осадок на усилия в конструкциях зданий и сооружений;</w:t>
      </w:r>
    </w:p>
    <w:p>
      <w:pPr>
        <w:pStyle w:val="Normal"/>
        <w:numPr>
          <w:ilvl w:val="0"/>
          <w:numId w:val="26"/>
        </w:numPr>
        <w:ind w:hanging="360" w:left="709" w:right="-286"/>
        <w:jc w:val="both"/>
        <w:rPr>
          <w:rFonts w:ascii="Times New Roman" w:hAnsi="Times New Roman"/>
        </w:rPr>
      </w:pPr>
      <w:r>
        <w:rPr>
          <w:rFonts w:ascii="Times New Roman" w:hAnsi="Times New Roman"/>
          <w:sz w:val="28"/>
        </w:rPr>
        <w:t>технологические мероприятия, устраняющие крены зданий и сооружений с применением различных методов их выравнивания</w:t>
      </w:r>
    </w:p>
    <w:p>
      <w:pPr>
        <w:pStyle w:val="Normal"/>
        <w:numPr>
          <w:ilvl w:val="0"/>
          <w:numId w:val="26"/>
        </w:numPr>
        <w:ind w:hanging="360" w:left="709" w:right="-286"/>
        <w:jc w:val="both"/>
        <w:rPr>
          <w:rFonts w:ascii="Times New Roman" w:hAnsi="Times New Roman"/>
        </w:rPr>
      </w:pPr>
      <w:r>
        <w:rPr>
          <w:rFonts w:ascii="Times New Roman" w:hAnsi="Times New Roman"/>
          <w:sz w:val="28"/>
        </w:rPr>
        <w:t>горные меры защиты, предусматривающие порядок горных работ, снижающий деформации земной поверхности;</w:t>
      </w:r>
    </w:p>
    <w:p>
      <w:pPr>
        <w:pStyle w:val="Normal"/>
        <w:numPr>
          <w:ilvl w:val="0"/>
          <w:numId w:val="26"/>
        </w:numPr>
        <w:ind w:hanging="360" w:left="709" w:right="-286"/>
        <w:jc w:val="both"/>
        <w:rPr>
          <w:rFonts w:ascii="Times New Roman" w:hAnsi="Times New Roman"/>
        </w:rPr>
      </w:pPr>
      <w:r>
        <w:rPr>
          <w:rFonts w:ascii="Times New Roman" w:hAnsi="Times New Roman"/>
          <w:sz w:val="28"/>
        </w:rPr>
        <w:t>инженерную подготовку строительных площадок, снижающую неравномерность деформаций основания;</w:t>
      </w:r>
    </w:p>
    <w:p>
      <w:pPr>
        <w:pStyle w:val="Normal"/>
        <w:numPr>
          <w:ilvl w:val="0"/>
          <w:numId w:val="26"/>
        </w:numPr>
        <w:ind w:hanging="360" w:left="709" w:right="-286"/>
        <w:jc w:val="both"/>
        <w:rPr>
          <w:rFonts w:ascii="Times New Roman" w:hAnsi="Times New Roman"/>
        </w:rPr>
      </w:pPr>
      <w:r>
        <w:rPr>
          <w:rFonts w:ascii="Times New Roman" w:hAnsi="Times New Roman"/>
          <w:sz w:val="28"/>
        </w:rPr>
        <w:t>мероприятия, исключающие возможность образования провалов в зонах старых горных выработок;</w:t>
      </w:r>
    </w:p>
    <w:p>
      <w:pPr>
        <w:pStyle w:val="Normal"/>
        <w:numPr>
          <w:ilvl w:val="0"/>
          <w:numId w:val="26"/>
        </w:numPr>
        <w:ind w:hanging="360" w:left="709" w:right="-286"/>
        <w:jc w:val="both"/>
        <w:rPr>
          <w:rFonts w:ascii="Times New Roman" w:hAnsi="Times New Roman"/>
        </w:rPr>
      </w:pPr>
      <w:r>
        <w:rPr>
          <w:rFonts w:ascii="Times New Roman" w:hAnsi="Times New Roman"/>
          <w:sz w:val="28"/>
        </w:rPr>
        <w:t>ликвидацию (тампонаж, закладку и т.п.) пустот старых горных выработок, выявленных в процессе изыскательских работ;</w:t>
      </w:r>
    </w:p>
    <w:p>
      <w:pPr>
        <w:pStyle w:val="Normal"/>
        <w:numPr>
          <w:ilvl w:val="0"/>
          <w:numId w:val="26"/>
        </w:numPr>
        <w:ind w:hanging="360" w:left="709" w:right="-286"/>
        <w:jc w:val="both"/>
        <w:rPr>
          <w:rFonts w:ascii="Times New Roman" w:hAnsi="Times New Roman"/>
        </w:rPr>
      </w:pPr>
      <w:r>
        <w:rPr>
          <w:rFonts w:ascii="Times New Roman" w:hAnsi="Times New Roman"/>
          <w:sz w:val="28"/>
        </w:rPr>
        <w:t>мероприятия, обеспечивающие нормальную эксплуатацию наружных и внутренних инженерных сетей, лифтов и другого инженерного и технологического оборудования в период проявления неравномерных деформаций основания.</w:t>
      </w:r>
    </w:p>
    <w:p>
      <w:pPr>
        <w:pStyle w:val="Normal"/>
        <w:ind w:firstLine="709" w:right="-286"/>
        <w:jc w:val="both"/>
        <w:rPr>
          <w:rFonts w:ascii="Times New Roman" w:hAnsi="Times New Roman"/>
        </w:rPr>
      </w:pPr>
      <w:r>
        <w:rPr>
          <w:rFonts w:ascii="Times New Roman" w:hAnsi="Times New Roman"/>
          <w:sz w:val="28"/>
        </w:rPr>
        <w:t>Выполнение указанных мер защиты не исключает возможности появления в несущих и ограждающих конструкциях, допускаемых по условиям эксплуатации деформаций и трещин, устранимых при проведении ремонта.</w:t>
      </w:r>
    </w:p>
    <w:p>
      <w:pPr>
        <w:pStyle w:val="Normal"/>
        <w:ind w:firstLine="709" w:right="-286"/>
        <w:jc w:val="both"/>
        <w:rPr>
          <w:rFonts w:ascii="Times New Roman" w:hAnsi="Times New Roman"/>
        </w:rPr>
      </w:pPr>
      <w:r>
        <w:rPr>
          <w:rFonts w:ascii="Times New Roman" w:hAnsi="Times New Roman"/>
          <w:sz w:val="28"/>
        </w:rPr>
        <w:t>При подработке эксплуатируемых зданий и сооружений следует предусматривать меры защиты согласно указаниям приложения Б СП 21.13330.2012 «Здания и сооружения на подрабатываемых территориях и просадочных грунтах», утвержденным Приказом Минрегиона России от 29.12.2011 № 624.</w:t>
      </w:r>
    </w:p>
    <w:p>
      <w:pPr>
        <w:pStyle w:val="Normal"/>
        <w:ind w:firstLine="709" w:right="-286"/>
        <w:jc w:val="both"/>
        <w:rPr>
          <w:rFonts w:ascii="Times New Roman" w:hAnsi="Times New Roman"/>
        </w:rPr>
      </w:pPr>
      <w:r>
        <w:rPr>
          <w:rFonts w:ascii="Times New Roman" w:hAnsi="Times New Roman"/>
          <w:sz w:val="28"/>
        </w:rPr>
        <w:t>Проекты зданий и сооружений, разработанные для обычных условий строительства, не допускается применять для строительства на подрабатываемых территориях без проверки расчетом и переработки их, при необходимости, в соответствии с требованиями настоящих норм.</w:t>
      </w:r>
    </w:p>
    <w:p>
      <w:pPr>
        <w:pStyle w:val="Normal"/>
        <w:ind w:firstLine="709" w:right="-286"/>
        <w:jc w:val="both"/>
        <w:rPr>
          <w:rFonts w:ascii="Times New Roman" w:hAnsi="Times New Roman"/>
        </w:rPr>
      </w:pPr>
      <w:r>
        <w:rPr>
          <w:rFonts w:ascii="Times New Roman" w:hAnsi="Times New Roman"/>
          <w:sz w:val="28"/>
        </w:rPr>
        <w:t>Типовые проекты зданий и сооружений, возводимых на подрабатываемых территориях, должны быть унифицированы в целях обеспечения возможности их применения на подрабатываемых территориях различных групп.</w:t>
      </w:r>
    </w:p>
    <w:p>
      <w:pPr>
        <w:pStyle w:val="Normal"/>
        <w:ind w:firstLine="709" w:right="-286"/>
        <w:jc w:val="both"/>
        <w:rPr>
          <w:rFonts w:ascii="Times New Roman" w:hAnsi="Times New Roman"/>
        </w:rPr>
      </w:pPr>
      <w:r>
        <w:rPr>
          <w:rFonts w:ascii="Times New Roman" w:hAnsi="Times New Roman"/>
          <w:sz w:val="28"/>
        </w:rPr>
        <w:t>Здания и сооружения с новыми или усовершенствованными конструктивными решениями, методами выравнивания и способами подготовки оснований на подрабатываемых территориях допускается применять в массовом строительстве только после получения положительных результатов экспериментальной проверки в натурных условиях.</w:t>
      </w:r>
    </w:p>
    <w:p>
      <w:pPr>
        <w:pStyle w:val="Normal"/>
        <w:ind w:firstLine="709" w:right="-286"/>
        <w:jc w:val="both"/>
        <w:rPr>
          <w:rFonts w:ascii="Times New Roman" w:hAnsi="Times New Roman"/>
        </w:rPr>
      </w:pPr>
      <w:r>
        <w:rPr>
          <w:rFonts w:ascii="Times New Roman" w:hAnsi="Times New Roman"/>
          <w:sz w:val="28"/>
        </w:rPr>
        <w:t>В отдельных случаях допускается строительство зданий и сооружений I и II уровней ответственности (ГОСТ 27751-2014. Межгосударственный стандарт. Надежность строительных конструкций и оснований. Основные положения) по индивидуальным проектам с новыми конструктивными решениями, разработанными региональными территориальными проектными организациями и согласованными с головными институтами и проектными организациями, по рабочей документации которых возводились подземные конструкции.</w:t>
      </w:r>
    </w:p>
    <w:p>
      <w:pPr>
        <w:pStyle w:val="Normal"/>
        <w:ind w:firstLine="709" w:right="-286"/>
        <w:jc w:val="both"/>
        <w:rPr>
          <w:rFonts w:ascii="Times New Roman" w:hAnsi="Times New Roman"/>
        </w:rPr>
      </w:pPr>
      <w:r>
        <w:rPr>
          <w:rFonts w:ascii="Times New Roman" w:hAnsi="Times New Roman"/>
          <w:sz w:val="28"/>
        </w:rPr>
        <w:t>При строительстве на подрабатываемых территориях проектами зданий и сооружений следует предусматривать выполнение работ, связанных с инструментальными наблюдениями за деформациями земной поверхности, а также зданиями и сооружениями, включая, при необходимости, и период их строительства.</w:t>
      </w:r>
    </w:p>
    <w:p>
      <w:pPr>
        <w:pStyle w:val="Normal"/>
        <w:ind w:firstLine="709" w:right="-286"/>
        <w:jc w:val="both"/>
        <w:rPr>
          <w:rFonts w:ascii="Times New Roman" w:hAnsi="Times New Roman"/>
        </w:rPr>
      </w:pPr>
      <w:r>
        <w:rPr>
          <w:rFonts w:ascii="Times New Roman" w:hAnsi="Times New Roman"/>
          <w:sz w:val="28"/>
        </w:rPr>
        <w:t>Строительство зданий и сооружений, относящихся к категории особо опасных, технически сложных и уникальных объектов, на подрабатываемых территориях, как правило, не допускается.</w:t>
      </w:r>
    </w:p>
    <w:p>
      <w:pPr>
        <w:pStyle w:val="Normal"/>
        <w:spacing w:before="120" w:after="120"/>
        <w:ind w:hanging="851" w:left="1560"/>
        <w:jc w:val="center"/>
        <w:rPr>
          <w:rFonts w:ascii="Times New Roman" w:hAnsi="Times New Roman"/>
        </w:rPr>
      </w:pPr>
      <w:r>
        <w:rPr>
          <w:rFonts w:ascii="Times New Roman" w:hAnsi="Times New Roman"/>
          <w:sz w:val="28"/>
          <w:u w:val="single"/>
        </w:rPr>
        <w:t>Статья 38. Зона застройки среднеэтажными жилыми домами-Ж3-1, Ж3-2, Ж3-3, Ж3-4, Ж3-5</w:t>
      </w:r>
    </w:p>
    <w:p>
      <w:pPr>
        <w:pStyle w:val="Normal"/>
        <w:ind w:right="-284"/>
        <w:jc w:val="right"/>
        <w:rPr>
          <w:rFonts w:ascii="Times New Roman" w:hAnsi="Times New Roman"/>
        </w:rPr>
      </w:pPr>
      <w:r>
        <w:rPr>
          <w:rFonts w:ascii="Times New Roman" w:hAnsi="Times New Roman"/>
          <w:sz w:val="28"/>
        </w:rPr>
        <w:t>Таблица 3</w:t>
      </w:r>
    </w:p>
    <w:p>
      <w:pPr>
        <w:pStyle w:val="Normal"/>
        <w:ind w:right="-284"/>
        <w:jc w:val="center"/>
        <w:rPr>
          <w:rFonts w:ascii="Times New Roman" w:hAnsi="Times New Roman"/>
        </w:rPr>
      </w:pPr>
      <w:r>
        <w:rPr>
          <w:rFonts w:ascii="Times New Roman" w:hAnsi="Times New Roman"/>
          <w:sz w:val="28"/>
        </w:rPr>
        <w:t>Виды разрешенного использования земельных участков и объектов капитального строительства Беловского городского округа</w:t>
      </w:r>
    </w:p>
    <w:p>
      <w:pPr>
        <w:pStyle w:val="Normal"/>
        <w:ind w:right="-284"/>
        <w:jc w:val="center"/>
        <w:rPr>
          <w:rFonts w:ascii="Times New Roman" w:hAnsi="Times New Roman"/>
          <w:sz w:val="28"/>
        </w:rPr>
      </w:pPr>
      <w:r>
        <w:rPr>
          <w:rFonts w:ascii="Times New Roman" w:hAnsi="Times New Roman"/>
          <w:sz w:val="28"/>
        </w:rPr>
      </w:r>
    </w:p>
    <w:tbl>
      <w:tblPr>
        <w:tblW w:w="9979" w:type="dxa"/>
        <w:jc w:val="left"/>
        <w:tblInd w:w="-60" w:type="dxa"/>
        <w:tblLayout w:type="fixed"/>
        <w:tblCellMar>
          <w:top w:w="0" w:type="dxa"/>
          <w:left w:w="83" w:type="dxa"/>
          <w:bottom w:w="0" w:type="dxa"/>
          <w:right w:w="108" w:type="dxa"/>
        </w:tblCellMar>
        <w:tblLook w:noVBand="0" w:val="0000" w:noHBand="0" w:lastColumn="0" w:firstColumn="0" w:lastRow="0" w:firstRow="0"/>
      </w:tblPr>
      <w:tblGrid>
        <w:gridCol w:w="3475"/>
        <w:gridCol w:w="5378"/>
        <w:gridCol w:w="1126"/>
      </w:tblGrid>
      <w:tr>
        <w:trPr>
          <w:tblHeader w:val="true"/>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bCs/>
                <w:iCs/>
                <w:szCs w:val="24"/>
              </w:rPr>
              <w:t>Наименование вида разрешенного использования земельного участка</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bCs/>
                <w:iCs/>
                <w:szCs w:val="24"/>
              </w:rPr>
              <w:t>Виды объектов, размещение которых соответствует виду разрешенного использования</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bCs/>
                <w:iCs/>
                <w:szCs w:val="24"/>
              </w:rPr>
              <w:t>Код вида *</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iCs/>
                <w:szCs w:val="24"/>
              </w:rPr>
              <w:t>Основные виды разрешенного использования</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eastAsia="Calibri" w:ascii="Times New Roman" w:hAnsi="Times New Roman"/>
                <w:iCs/>
                <w:szCs w:val="24"/>
              </w:rPr>
              <w:t>Среднеэтажная жилая застройка</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многоквартирных домов этажностью не выше восьми этажей;</w:t>
            </w:r>
          </w:p>
          <w:p>
            <w:pPr>
              <w:pStyle w:val="Normal"/>
              <w:rPr>
                <w:rFonts w:ascii="Times New Roman" w:hAnsi="Times New Roman"/>
              </w:rPr>
            </w:pPr>
            <w:r>
              <w:rPr>
                <w:rFonts w:ascii="Times New Roman" w:hAnsi="Times New Roman"/>
                <w:iCs/>
                <w:szCs w:val="24"/>
              </w:rPr>
              <w:t>благоустройство и озеленение;</w:t>
            </w:r>
          </w:p>
          <w:p>
            <w:pPr>
              <w:pStyle w:val="Normal"/>
              <w:rPr>
                <w:rFonts w:ascii="Times New Roman" w:hAnsi="Times New Roman"/>
              </w:rPr>
            </w:pPr>
            <w:r>
              <w:rPr>
                <w:rFonts w:ascii="Times New Roman" w:hAnsi="Times New Roman"/>
                <w:iCs/>
                <w:szCs w:val="24"/>
              </w:rPr>
              <w:t>размещение подземных гаражей и автостоянок;</w:t>
            </w:r>
          </w:p>
          <w:p>
            <w:pPr>
              <w:pStyle w:val="Normal"/>
              <w:rPr>
                <w:rFonts w:ascii="Times New Roman" w:hAnsi="Times New Roman"/>
              </w:rPr>
            </w:pPr>
            <w:r>
              <w:rPr>
                <w:rFonts w:ascii="Times New Roman" w:hAnsi="Times New Roman"/>
                <w:iCs/>
                <w:szCs w:val="24"/>
              </w:rPr>
              <w:t>обустройство спортивных и детских площадок, площадок для отдыха;</w:t>
            </w:r>
          </w:p>
          <w:p>
            <w:pPr>
              <w:pStyle w:val="Normal"/>
              <w:rPr>
                <w:rFonts w:ascii="Times New Roman" w:hAnsi="Times New Roman"/>
              </w:rPr>
            </w:pPr>
            <w:r>
              <w:rPr>
                <w:rFonts w:ascii="Times New Roman" w:hAnsi="Times New Roman"/>
                <w:iCs/>
                <w:szCs w:val="24"/>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eastAsia="Calibri" w:ascii="Times New Roman" w:hAnsi="Times New Roman"/>
                <w:iCs/>
                <w:szCs w:val="24"/>
              </w:rPr>
              <w:t>2.5</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Коммунальное обслуживание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r>
                <w:rPr>
                  <w:rStyle w:val="Hyperlink"/>
                  <w:rFonts w:ascii="Times New Roman" w:hAnsi="Times New Roman"/>
                  <w:iCs/>
                  <w:color w:val="000000"/>
                  <w:szCs w:val="24"/>
                </w:rPr>
                <w:t>кодами 3.1.1</w:t>
              </w:r>
            </w:hyperlink>
            <w:r>
              <w:rPr>
                <w:rFonts w:ascii="Times New Roman" w:hAnsi="Times New Roman"/>
                <w:iCs/>
                <w:szCs w:val="24"/>
              </w:rPr>
              <w:t xml:space="preserve"> - </w:t>
            </w:r>
            <w:hyperlink w:anchor="P202">
              <w:r>
                <w:rPr>
                  <w:rStyle w:val="Hyperlink"/>
                  <w:rFonts w:ascii="Times New Roman" w:hAnsi="Times New Roman"/>
                  <w:iCs/>
                  <w:color w:val="000000"/>
                  <w:szCs w:val="24"/>
                </w:rPr>
                <w:t>3.1.2</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3.1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Предоставление коммунальных услуг</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3.1.1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Административные здания организаций, обеспечивающих предоставление коммунальных услуг</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ind w:firstLine="69"/>
              <w:rPr>
                <w:rFonts w:ascii="Times New Roman" w:hAnsi="Times New Roman"/>
              </w:rPr>
            </w:pPr>
            <w:r>
              <w:rPr>
                <w:rFonts w:ascii="Times New Roman" w:hAnsi="Times New Roman"/>
                <w:iCs/>
                <w:szCs w:val="24"/>
              </w:rPr>
              <w:t>Размещение зданий, предназначенных для приема физических и юридических лиц в связи с предоставлением им коммунальных услуг</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3.1.2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Оказание социальной помощи населению</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pPr>
              <w:pStyle w:val="Normal"/>
              <w:rPr>
                <w:rFonts w:ascii="Times New Roman" w:hAnsi="Times New Roman"/>
              </w:rPr>
            </w:pPr>
            <w:r>
              <w:rPr>
                <w:rFonts w:ascii="Times New Roman" w:hAnsi="Times New Roman"/>
                <w:iCs/>
                <w:szCs w:val="24"/>
              </w:rPr>
              <w:t>некоммерческих фондов, благотворительных организаций, клубов по интересам</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3.2.2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Оказание услуг связи</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bookmarkStart w:id="22" w:name="P220_Копия_1"/>
            <w:bookmarkEnd w:id="22"/>
            <w:r>
              <w:rPr>
                <w:rFonts w:ascii="Times New Roman" w:hAnsi="Times New Roman"/>
                <w:iCs/>
                <w:szCs w:val="24"/>
              </w:rPr>
              <w:t>3.2.3</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Общежития</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r>
                <w:rPr>
                  <w:rStyle w:val="Hyperlink"/>
                  <w:rFonts w:ascii="Times New Roman" w:hAnsi="Times New Roman"/>
                  <w:iCs/>
                  <w:color w:val="000000"/>
                  <w:szCs w:val="24"/>
                </w:rPr>
                <w:t>кодом 4.7</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bookmarkStart w:id="23" w:name="P224_Копия_1"/>
            <w:bookmarkEnd w:id="23"/>
            <w:r>
              <w:rPr>
                <w:rFonts w:ascii="Times New Roman" w:hAnsi="Times New Roman"/>
                <w:iCs/>
                <w:szCs w:val="24"/>
              </w:rPr>
              <w:t>3.2.4</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Бытовое обслуживание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3.3</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Амбулаторно-поликлиническое обслуживание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3.4.1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Дошкольное, начальное и среднее общее образование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3.5.1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Водные объекты</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Ледники, снежники, ручьи, реки, озера, болота, территориальные моря и другие поверхностные водные объекты</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11.0</w:t>
            </w:r>
            <w:r>
              <w:rPr>
                <w:rFonts w:eastAsia="Calibri" w:ascii="Times New Roman" w:hAnsi="Times New Roman"/>
                <w:iCs/>
                <w:szCs w:val="24"/>
              </w:rPr>
              <w:t>*</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Земельные участки (территории) общего пользования</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r>
                <w:rPr>
                  <w:rStyle w:val="Hyperlink"/>
                  <w:rFonts w:ascii="Times New Roman" w:hAnsi="Times New Roman"/>
                  <w:iCs/>
                  <w:color w:val="000000"/>
                  <w:szCs w:val="24"/>
                </w:rPr>
                <w:t>кодами 12.0.1</w:t>
              </w:r>
            </w:hyperlink>
            <w:r>
              <w:rPr>
                <w:rFonts w:ascii="Times New Roman" w:hAnsi="Times New Roman"/>
                <w:iCs/>
                <w:szCs w:val="24"/>
              </w:rPr>
              <w:t xml:space="preserve"> - </w:t>
            </w:r>
            <w:hyperlink w:anchor="P668">
              <w:r>
                <w:rPr>
                  <w:rStyle w:val="Hyperlink"/>
                  <w:rFonts w:ascii="Times New Roman" w:hAnsi="Times New Roman"/>
                  <w:iCs/>
                  <w:color w:val="000000"/>
                  <w:szCs w:val="24"/>
                </w:rPr>
                <w:t>12.0.2</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12.0**</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Улично-дорожная сеть</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ind w:firstLine="69"/>
              <w:rPr/>
            </w:pPr>
            <w:r>
              <w:rPr>
                <w:rFonts w:ascii="Times New Roman" w:hAnsi="Times New Roman"/>
                <w:iCs/>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r>
                <w:rPr>
                  <w:rStyle w:val="Hyperlink"/>
                  <w:rFonts w:ascii="Times New Roman" w:hAnsi="Times New Roman"/>
                  <w:iCs/>
                  <w:color w:val="000000"/>
                  <w:szCs w:val="24"/>
                </w:rPr>
                <w:t>кодами 2.7.1</w:t>
              </w:r>
            </w:hyperlink>
            <w:r>
              <w:rPr>
                <w:rFonts w:ascii="Times New Roman" w:hAnsi="Times New Roman"/>
                <w:iCs/>
                <w:szCs w:val="24"/>
              </w:rPr>
              <w:t xml:space="preserve">, </w:t>
            </w:r>
            <w:hyperlink w:anchor="P382">
              <w:r>
                <w:rPr>
                  <w:rStyle w:val="Hyperlink"/>
                  <w:rFonts w:ascii="Times New Roman" w:hAnsi="Times New Roman"/>
                  <w:iCs/>
                  <w:color w:val="000000"/>
                  <w:szCs w:val="24"/>
                </w:rPr>
                <w:t>4.9</w:t>
              </w:r>
            </w:hyperlink>
            <w:r>
              <w:rPr>
                <w:rFonts w:ascii="Times New Roman" w:hAnsi="Times New Roman"/>
                <w:iCs/>
                <w:szCs w:val="24"/>
              </w:rPr>
              <w:t xml:space="preserve">, </w:t>
            </w:r>
            <w:hyperlink w:anchor="P567">
              <w:r>
                <w:rPr>
                  <w:rStyle w:val="Hyperlink"/>
                  <w:rFonts w:ascii="Times New Roman" w:hAnsi="Times New Roman"/>
                  <w:iCs/>
                  <w:color w:val="000000"/>
                  <w:szCs w:val="24"/>
                </w:rPr>
                <w:t>7.2.3</w:t>
              </w:r>
            </w:hyperlink>
            <w:r>
              <w:rPr>
                <w:rFonts w:ascii="Times New Roman" w:hAnsi="Times New Roman"/>
                <w:iCs/>
                <w:szCs w:val="24"/>
              </w:rPr>
              <w:t>, а также некапитальных сооружений, предназначенных для охраны транспортных средств</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12.0.1**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Благоустройство территории</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12.0.2**</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jc w:val="center"/>
              <w:rPr>
                <w:rFonts w:ascii="Times New Roman" w:hAnsi="Times New Roman"/>
              </w:rPr>
            </w:pPr>
            <w:r>
              <w:rPr>
                <w:rFonts w:ascii="Times New Roman" w:hAnsi="Times New Roman"/>
                <w:iCs/>
                <w:szCs w:val="24"/>
              </w:rPr>
              <w:t>Условно разрешенные виды использования</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Хранение автотранспорта</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9">
              <w:r>
                <w:rPr>
                  <w:rStyle w:val="ListLabel282"/>
                  <w:rFonts w:ascii="Times New Roman" w:hAnsi="Times New Roman"/>
                  <w:iCs/>
                  <w:szCs w:val="24"/>
                </w:rPr>
                <w:t>кодами 2.7.2</w:t>
              </w:r>
            </w:hyperlink>
            <w:r>
              <w:rPr>
                <w:rFonts w:ascii="Times New Roman" w:hAnsi="Times New Roman"/>
                <w:iCs/>
                <w:szCs w:val="24"/>
              </w:rPr>
              <w:t xml:space="preserve">, </w:t>
            </w:r>
            <w:hyperlink r:id="rId10">
              <w:r>
                <w:rPr>
                  <w:rStyle w:val="ListLabel282"/>
                  <w:rFonts w:ascii="Times New Roman" w:hAnsi="Times New Roman"/>
                  <w:iCs/>
                  <w:szCs w:val="24"/>
                </w:rPr>
                <w:t>4.9</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2.7.1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Дома социального обслуживания</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размещения домов престарелых, домов ребенка, детских домов, пунктов ночлега для бездомных граждан;</w:t>
            </w:r>
          </w:p>
          <w:p>
            <w:pPr>
              <w:pStyle w:val="Normal"/>
              <w:rPr>
                <w:rFonts w:ascii="Times New Roman" w:hAnsi="Times New Roman"/>
              </w:rPr>
            </w:pPr>
            <w:r>
              <w:rPr>
                <w:rFonts w:ascii="Times New Roman" w:hAnsi="Times New Roman"/>
                <w:iCs/>
                <w:szCs w:val="24"/>
              </w:rPr>
              <w:t>размещение объектов капитального строительства для временного размещения вынужденных переселенцев, лиц, признанных беженцами</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3.2.1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Объекты культурно-досуговой деятельности</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3.6.1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Парки культуры и отдыха</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парков культуры и отдыха</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3.6.2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Цирки и зверинцы</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3.6.3</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Религиозное использование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82">
              <w:r>
                <w:rPr>
                  <w:rStyle w:val="Hyperlink"/>
                  <w:rFonts w:ascii="Times New Roman" w:hAnsi="Times New Roman"/>
                  <w:iCs/>
                  <w:color w:val="000000"/>
                  <w:szCs w:val="24"/>
                </w:rPr>
                <w:t>кодами 3.7.1</w:t>
              </w:r>
            </w:hyperlink>
            <w:r>
              <w:rPr>
                <w:rFonts w:ascii="Times New Roman" w:hAnsi="Times New Roman"/>
                <w:iCs/>
                <w:szCs w:val="24"/>
              </w:rPr>
              <w:t xml:space="preserve"> - </w:t>
            </w:r>
            <w:hyperlink w:anchor="P286">
              <w:r>
                <w:rPr>
                  <w:rStyle w:val="Hyperlink"/>
                  <w:rFonts w:ascii="Times New Roman" w:hAnsi="Times New Roman"/>
                  <w:iCs/>
                  <w:color w:val="000000"/>
                  <w:szCs w:val="24"/>
                </w:rPr>
                <w:t>3.7.2</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3.7</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Осуществление религиозных обрядов</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3.7.1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Религиозное управление и образование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3.7.2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Амбулаторное ветеринарное обслуживание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ветеринарных услуг без содержания животных</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3.10.1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Деловое управление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4.1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Магазины</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продажи товаров, торговая площадь которых составляет до 5000 кв.м.</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4.4</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Банковская и страховая деятельность</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4.5</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Общественное питание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4.6</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Гостиничное обслуживание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гостиниц</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4.7</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Служебные гаражи</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r>
                <w:rPr>
                  <w:rStyle w:val="Hyperlink"/>
                  <w:rFonts w:ascii="Times New Roman" w:hAnsi="Times New Roman"/>
                  <w:iCs/>
                  <w:color w:val="000000"/>
                  <w:szCs w:val="24"/>
                </w:rPr>
                <w:t>кодами 3.0</w:t>
              </w:r>
            </w:hyperlink>
            <w:r>
              <w:rPr>
                <w:rFonts w:ascii="Times New Roman" w:hAnsi="Times New Roman"/>
                <w:iCs/>
                <w:szCs w:val="24"/>
              </w:rPr>
              <w:t xml:space="preserve">, </w:t>
            </w:r>
            <w:hyperlink w:anchor="P333">
              <w:r>
                <w:rPr>
                  <w:rStyle w:val="Hyperlink"/>
                  <w:rFonts w:ascii="Times New Roman" w:hAnsi="Times New Roman"/>
                  <w:iCs/>
                  <w:color w:val="000000"/>
                  <w:szCs w:val="24"/>
                </w:rPr>
                <w:t>4.0</w:t>
              </w:r>
            </w:hyperlink>
            <w:r>
              <w:rPr>
                <w:rFonts w:ascii="Times New Roman" w:hAnsi="Times New Roman"/>
                <w:iCs/>
                <w:szCs w:val="24"/>
              </w:rPr>
              <w:t>, а также для стоянки и хранения транспортных средств общего пользования, в том числе в депо</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4.9</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Обеспечение спортивно-зрелищных мероприятий</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bookmarkStart w:id="24" w:name="P420_Копия_1"/>
            <w:bookmarkEnd w:id="24"/>
            <w:r>
              <w:rPr>
                <w:rFonts w:ascii="Times New Roman" w:hAnsi="Times New Roman"/>
                <w:iCs/>
                <w:szCs w:val="24"/>
              </w:rPr>
              <w:t>5.1.1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Обеспечение занятий спортом в помещениях</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спортивных клубов, спортивных залов, бассейнов, физкультурно-оздоровительных комплексов в зданиях и сооружениях</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bookmarkStart w:id="25" w:name="P424_Копия_1"/>
            <w:bookmarkEnd w:id="25"/>
            <w:r>
              <w:rPr>
                <w:rFonts w:ascii="Times New Roman" w:hAnsi="Times New Roman"/>
                <w:iCs/>
                <w:szCs w:val="24"/>
              </w:rPr>
              <w:t>5.1.2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Площадки для занятий спортом</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bookmarkStart w:id="26" w:name="P428_Копия_1"/>
            <w:bookmarkEnd w:id="26"/>
            <w:r>
              <w:rPr>
                <w:rFonts w:ascii="Times New Roman" w:hAnsi="Times New Roman"/>
                <w:iCs/>
                <w:szCs w:val="24"/>
              </w:rPr>
              <w:t>5.1.3</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Оборудованные площадки для занятий спортом</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5.1.4</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Водный спорт</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5.1.5</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Авиационный спорт</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5.1.6</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Обеспечение внутреннего правопорядка</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iCs/>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8.3</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iCs/>
                <w:szCs w:val="24"/>
              </w:rPr>
              <w:t>Вспомогательные виды разрешенного использования</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snapToGrid w:val="false"/>
              <w:rPr>
                <w:rFonts w:ascii="Times New Roman" w:hAnsi="Times New Roman"/>
              </w:rPr>
            </w:pPr>
            <w:r>
              <w:rPr>
                <w:rFonts w:ascii="Times New Roman" w:hAnsi="Times New Roman"/>
                <w:iCs/>
                <w:szCs w:val="24"/>
              </w:rPr>
              <w:t>Не устанавливаются</w:t>
            </w:r>
          </w:p>
        </w:tc>
      </w:tr>
    </w:tbl>
    <w:p>
      <w:pPr>
        <w:pStyle w:val="Normal"/>
        <w:rPr>
          <w:rFonts w:ascii="Times New Roman" w:hAnsi="Times New Roman"/>
        </w:rPr>
      </w:pPr>
      <w:r>
        <w:rPr>
          <w:rFonts w:ascii="Times New Roman" w:hAnsi="Times New Roman"/>
        </w:rPr>
      </w:r>
    </w:p>
    <w:p>
      <w:pPr>
        <w:pStyle w:val="Normal"/>
        <w:spacing w:before="120" w:after="0"/>
        <w:ind w:firstLine="709" w:right="-286"/>
        <w:jc w:val="both"/>
        <w:rPr>
          <w:rFonts w:ascii="Times New Roman" w:hAnsi="Times New Roman"/>
        </w:rPr>
      </w:pPr>
      <w:r>
        <w:rPr>
          <w:rFonts w:ascii="Times New Roman" w:hAnsi="Times New Roman"/>
          <w:sz w:val="28"/>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Normal"/>
        <w:ind w:firstLine="709" w:right="-286"/>
        <w:jc w:val="both"/>
        <w:rPr>
          <w:rFonts w:ascii="Times New Roman" w:hAnsi="Times New Roman"/>
        </w:rPr>
      </w:pPr>
      <w:r>
        <w:rPr>
          <w:rFonts w:ascii="Times New Roman" w:hAnsi="Times New Roman"/>
          <w:sz w:val="28"/>
        </w:rPr>
        <w:t>1)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pPr>
        <w:pStyle w:val="Normal"/>
        <w:ind w:firstLine="709" w:right="-286"/>
        <w:jc w:val="both"/>
        <w:rPr>
          <w:rFonts w:ascii="Times New Roman" w:hAnsi="Times New Roman"/>
        </w:rPr>
      </w:pPr>
      <w:r>
        <w:rPr>
          <w:rFonts w:ascii="Times New Roman" w:hAnsi="Times New Roman"/>
          <w:sz w:val="28"/>
        </w:rPr>
        <w:t>- для среднеэтажных многоквартирных жилых домов, для нежилых зданий, строений, сооружений - 3 м при соблюдении Федерального закона от 22.07.2008 №123-ФЗ «Технический регламент о требованиях пожарной безопасности».</w:t>
      </w:r>
    </w:p>
    <w:p>
      <w:pPr>
        <w:pStyle w:val="Normal"/>
        <w:ind w:firstLine="709"/>
        <w:jc w:val="both"/>
        <w:rPr>
          <w:rFonts w:ascii="Times New Roman" w:hAnsi="Times New Roman"/>
        </w:rPr>
      </w:pPr>
      <w:r>
        <w:rPr>
          <w:rFonts w:ascii="Times New Roman" w:hAnsi="Times New Roman"/>
          <w:sz w:val="28"/>
        </w:rPr>
        <w:t>2) Предельное количество этажей зданий, строений, сооружений:</w:t>
      </w:r>
    </w:p>
    <w:p>
      <w:pPr>
        <w:pStyle w:val="Normal"/>
        <w:ind w:firstLine="709"/>
        <w:jc w:val="both"/>
        <w:rPr>
          <w:rFonts w:ascii="Times New Roman" w:hAnsi="Times New Roman"/>
        </w:rPr>
      </w:pPr>
      <w:r>
        <w:rPr>
          <w:rFonts w:ascii="Times New Roman" w:hAnsi="Times New Roman"/>
          <w:sz w:val="28"/>
        </w:rPr>
        <w:t>- многоквартирные жилые дома - 2-8 этажей;</w:t>
      </w:r>
    </w:p>
    <w:p>
      <w:pPr>
        <w:pStyle w:val="Normal"/>
        <w:ind w:firstLine="709"/>
        <w:jc w:val="both"/>
        <w:rPr>
          <w:rFonts w:ascii="Times New Roman" w:hAnsi="Times New Roman"/>
        </w:rPr>
      </w:pPr>
      <w:r>
        <w:rPr>
          <w:rFonts w:ascii="Times New Roman" w:hAnsi="Times New Roman"/>
          <w:sz w:val="28"/>
        </w:rPr>
        <w:t>- нежилые здания, строения, сооружения - не выше 8 этажей.</w:t>
      </w:r>
    </w:p>
    <w:p>
      <w:pPr>
        <w:pStyle w:val="Normal"/>
        <w:ind w:firstLine="680"/>
        <w:jc w:val="both"/>
        <w:rPr>
          <w:rFonts w:ascii="Times New Roman" w:hAnsi="Times New Roman"/>
        </w:rPr>
      </w:pPr>
      <w:r>
        <w:rPr>
          <w:rFonts w:ascii="Times New Roman" w:hAnsi="Times New Roman"/>
          <w:sz w:val="28"/>
        </w:rPr>
        <w:t>3) Предельная высота зданий, строений, сооружений для строящихся и запланированных к строительству жилых зданий составляет до 50 м.</w:t>
      </w:r>
    </w:p>
    <w:p>
      <w:pPr>
        <w:pStyle w:val="Normal"/>
        <w:ind w:firstLine="709" w:right="-286"/>
        <w:jc w:val="both"/>
        <w:rPr>
          <w:rFonts w:ascii="Times New Roman" w:hAnsi="Times New Roman"/>
        </w:rPr>
      </w:pPr>
      <w:r>
        <w:rPr>
          <w:rFonts w:ascii="Times New Roman" w:hAnsi="Times New Roman"/>
          <w:sz w:val="28"/>
        </w:rPr>
        <w:t>4) Предельные (минимальные и (или) максимальные) размеры земельных участков,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pPr>
        <w:pStyle w:val="Normal"/>
        <w:jc w:val="right"/>
        <w:rPr>
          <w:rFonts w:ascii="Times New Roman" w:hAnsi="Times New Roman"/>
        </w:rPr>
      </w:pPr>
      <w:r>
        <w:rPr>
          <w:rFonts w:ascii="Times New Roman" w:hAnsi="Times New Roman"/>
        </w:rPr>
      </w:r>
    </w:p>
    <w:p>
      <w:pPr>
        <w:pStyle w:val="Normal"/>
        <w:jc w:val="right"/>
        <w:rPr>
          <w:rFonts w:ascii="Times New Roman" w:hAnsi="Times New Roman"/>
        </w:rPr>
      </w:pPr>
      <w:r>
        <w:rPr>
          <w:rFonts w:ascii="Times New Roman" w:hAnsi="Times New Roman"/>
          <w:sz w:val="28"/>
        </w:rPr>
        <w:t>Таблица 4</w:t>
      </w:r>
    </w:p>
    <w:p>
      <w:pPr>
        <w:pStyle w:val="Normal"/>
        <w:spacing w:before="0" w:after="120"/>
        <w:jc w:val="center"/>
        <w:rPr>
          <w:rFonts w:ascii="Times New Roman" w:hAnsi="Times New Roman"/>
        </w:rPr>
      </w:pPr>
      <w:r>
        <w:rPr>
          <w:rFonts w:ascii="Times New Roman" w:hAnsi="Times New Roman"/>
          <w:sz w:val="28"/>
        </w:rPr>
        <w:t>Параметры.</w:t>
      </w:r>
    </w:p>
    <w:tbl>
      <w:tblPr>
        <w:tblW w:w="10023" w:type="dxa"/>
        <w:jc w:val="left"/>
        <w:tblInd w:w="-90" w:type="dxa"/>
        <w:tblLayout w:type="fixed"/>
        <w:tblCellMar>
          <w:top w:w="0" w:type="dxa"/>
          <w:left w:w="57" w:type="dxa"/>
          <w:bottom w:w="0" w:type="dxa"/>
          <w:right w:w="108" w:type="dxa"/>
        </w:tblCellMar>
        <w:tblLook w:noVBand="1" w:val="04a0" w:noHBand="0" w:lastColumn="0" w:firstColumn="1" w:lastRow="0" w:firstRow="1"/>
      </w:tblPr>
      <w:tblGrid>
        <w:gridCol w:w="2465"/>
        <w:gridCol w:w="2481"/>
        <w:gridCol w:w="2496"/>
        <w:gridCol w:w="2580"/>
      </w:tblGrid>
      <w:tr>
        <w:trPr>
          <w:trHeight w:val="1243" w:hRule="atLeast"/>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Код (числовое обозначение) вида разрешенного использования земельного участка</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Минимальная площадь земельных участков, кв. м</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ind w:firstLine="42"/>
              <w:jc w:val="center"/>
              <w:rPr>
                <w:rFonts w:ascii="Times New Roman" w:hAnsi="Times New Roman"/>
              </w:rPr>
            </w:pPr>
            <w:r>
              <w:rPr>
                <w:rFonts w:ascii="Times New Roman" w:hAnsi="Times New Roman"/>
              </w:rPr>
              <w:t>Максимальная площадь земельных участков, кв. м</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1" w:left="21"/>
              <w:jc w:val="center"/>
              <w:rPr>
                <w:rFonts w:ascii="Times New Roman" w:hAnsi="Times New Roman"/>
              </w:rPr>
            </w:pPr>
            <w:r>
              <w:rPr>
                <w:rFonts w:ascii="Times New Roman" w:hAnsi="Times New Roman"/>
              </w:rPr>
              <w:t>Максимальный процент застройки в границах земельного участка, %</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2.5</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2000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40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3.1.1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3.1.2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3.2.1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3.2.2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3.2.3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3.2.4</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3.4.1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3.5.1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3200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3.6.1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3.6.2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3000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3.6.3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3000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3.7</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150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3.7.1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150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3.7.2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150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3.10.1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4.4</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4.5</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4.6</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4.7</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4.9</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5.1.1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5.1.2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5.1.3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5.1.4</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5.1.5</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5.1.6</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8.3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2.7.1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r>
    </w:tbl>
    <w:p>
      <w:pPr>
        <w:pStyle w:val="Normal"/>
        <w:spacing w:before="120" w:after="0"/>
        <w:ind w:firstLine="709"/>
        <w:jc w:val="both"/>
        <w:rPr>
          <w:rFonts w:ascii="Times New Roman" w:hAnsi="Times New Roman"/>
        </w:rPr>
      </w:pPr>
      <w:r>
        <w:rPr>
          <w:rFonts w:ascii="Times New Roman" w:hAnsi="Times New Roman"/>
          <w:sz w:val="28"/>
        </w:rPr>
        <w:t>* градостроительные регламенты не устанавливаются в соответствии с ч.6 ст. 36 ГрК РФ</w:t>
      </w:r>
    </w:p>
    <w:p>
      <w:pPr>
        <w:pStyle w:val="Normal"/>
        <w:ind w:firstLine="709"/>
        <w:jc w:val="both"/>
        <w:rPr>
          <w:rFonts w:ascii="Times New Roman" w:hAnsi="Times New Roman"/>
        </w:rPr>
      </w:pPr>
      <w:r>
        <w:rPr>
          <w:rFonts w:ascii="Times New Roman" w:hAnsi="Times New Roman"/>
          <w:sz w:val="28"/>
        </w:rPr>
        <w:t>** градостроительные регламенты не распространяются в соответствии с ч.4 ст. 36 ГрК РФ</w:t>
      </w:r>
    </w:p>
    <w:p>
      <w:pPr>
        <w:pStyle w:val="Normal"/>
        <w:ind w:firstLine="709" w:right="-286"/>
        <w:jc w:val="both"/>
        <w:rPr>
          <w:rFonts w:ascii="Times New Roman" w:hAnsi="Times New Roman"/>
        </w:rPr>
      </w:pPr>
      <w:r>
        <w:rPr>
          <w:rFonts w:ascii="Times New Roman" w:hAnsi="Times New Roman"/>
          <w:sz w:val="28"/>
        </w:rPr>
        <w:t>2</w:t>
      </w:r>
      <w:bookmarkStart w:id="27" w:name="__DdeLink__171456_246996772"/>
      <w:bookmarkEnd w:id="27"/>
      <w:r>
        <w:rPr>
          <w:rFonts w:ascii="Times New Roman" w:hAnsi="Times New Roman"/>
          <w:sz w:val="28"/>
        </w:rPr>
        <w:t>. В связи с расположением Беловского городского округа в сейсмичном районе при проектировании зданий и сооружений на площадках сейсмичностью 7, 8 и 9 баллов учитывать СП 14.13330.2018. Свод правил. Строительство в сейсмических районах. Актуализированная редакция СНиП II-7-81*.</w:t>
      </w:r>
    </w:p>
    <w:p>
      <w:pPr>
        <w:pStyle w:val="Normal"/>
        <w:ind w:firstLine="709" w:right="-286"/>
        <w:jc w:val="both"/>
        <w:rPr>
          <w:rFonts w:ascii="Times New Roman" w:hAnsi="Times New Roman"/>
        </w:rPr>
      </w:pPr>
      <w:r>
        <w:rPr>
          <w:rFonts w:ascii="Times New Roman" w:hAnsi="Times New Roman"/>
          <w:sz w:val="28"/>
        </w:rPr>
        <w:t xml:space="preserve">3. В случае если объект капитального строительства находится в границах территорий, предусматривающих требования к архитектурно-градостроительному облику объектов капитального строительства, то на такой объект распространяются требования к архитектурно-градостроительному облику объекта капитального строительства, указанные в статье 67,68 Правил. </w:t>
      </w:r>
    </w:p>
    <w:p>
      <w:pPr>
        <w:pStyle w:val="Normal"/>
        <w:ind w:firstLine="709" w:right="-284"/>
        <w:jc w:val="both"/>
        <w:rPr>
          <w:rFonts w:ascii="Times New Roman" w:hAnsi="Times New Roman"/>
        </w:rPr>
      </w:pPr>
      <w:r>
        <w:rPr>
          <w:rFonts w:ascii="Times New Roman" w:hAnsi="Times New Roman"/>
          <w:sz w:val="28"/>
        </w:rPr>
        <w:t>4. Ограничения использования земельных участков и объектов капитального строительства, находящихся в данной территориальной зоне и расположенных в границах зон с особыми условиями использования территории, устанавливаются в соответствии со статьями 57-66 настоящих Правил.</w:t>
      </w:r>
    </w:p>
    <w:p>
      <w:pPr>
        <w:pStyle w:val="Normal"/>
        <w:ind w:firstLine="709" w:right="-286"/>
        <w:jc w:val="both"/>
        <w:rPr>
          <w:rFonts w:ascii="Times New Roman" w:hAnsi="Times New Roman"/>
        </w:rPr>
      </w:pPr>
      <w:r>
        <w:rPr>
          <w:rFonts w:ascii="Times New Roman" w:hAnsi="Times New Roman"/>
          <w:sz w:val="28"/>
        </w:rPr>
        <w:t>Примечания:</w:t>
      </w:r>
    </w:p>
    <w:p>
      <w:pPr>
        <w:pStyle w:val="Normal"/>
        <w:ind w:firstLine="709" w:right="-286"/>
        <w:jc w:val="both"/>
        <w:rPr>
          <w:rFonts w:ascii="Times New Roman" w:hAnsi="Times New Roman"/>
        </w:rPr>
      </w:pPr>
      <w:r>
        <w:rPr>
          <w:rFonts w:ascii="Times New Roman" w:hAnsi="Times New Roman"/>
          <w:sz w:val="28"/>
        </w:rPr>
        <w:t>1. В случае если размер ранее сформированного земельного участка, занятого индивидуальным гаражом, не соответствует минимальному размеру, то для такого земельного участка его размер считается минимальным.</w:t>
      </w:r>
    </w:p>
    <w:p>
      <w:pPr>
        <w:pStyle w:val="Normal"/>
        <w:ind w:firstLine="709" w:right="-286"/>
        <w:jc w:val="both"/>
        <w:rPr>
          <w:rFonts w:ascii="Times New Roman" w:hAnsi="Times New Roman"/>
        </w:rPr>
      </w:pPr>
      <w:r>
        <w:rPr>
          <w:rFonts w:ascii="Times New Roman" w:hAnsi="Times New Roman"/>
          <w:sz w:val="28"/>
        </w:rPr>
        <w:t>2. В случае если размер формируемого земельного участка, занятого индивидуальным гаражом, не соответствует минимальному размеру, то для такого земельного участка его размер считается минимальным.</w:t>
      </w:r>
    </w:p>
    <w:p>
      <w:pPr>
        <w:pStyle w:val="Normal"/>
        <w:ind w:firstLine="709" w:right="-286"/>
        <w:jc w:val="both"/>
        <w:rPr>
          <w:rFonts w:ascii="Times New Roman" w:hAnsi="Times New Roman"/>
        </w:rPr>
      </w:pPr>
      <w:r>
        <w:rPr>
          <w:rFonts w:ascii="Times New Roman" w:hAnsi="Times New Roman"/>
          <w:sz w:val="28"/>
        </w:rPr>
        <w:t>3. В случае если размер ранее сформированного земельного участка, занятого магазином, не соответствует минимальному размеру, то для такого земельного участка его размер считается минимальным, но с учетом норм действующего законодательства.</w:t>
      </w:r>
    </w:p>
    <w:p>
      <w:pPr>
        <w:pStyle w:val="Normal"/>
        <w:ind w:firstLine="709" w:right="-286"/>
        <w:jc w:val="both"/>
        <w:rPr>
          <w:rFonts w:ascii="Times New Roman" w:hAnsi="Times New Roman"/>
          <w:b/>
          <w:sz w:val="28"/>
        </w:rPr>
      </w:pPr>
      <w:r>
        <w:rPr>
          <w:rFonts w:ascii="Times New Roman" w:hAnsi="Times New Roman"/>
          <w:b/>
          <w:sz w:val="28"/>
        </w:rPr>
      </w:r>
    </w:p>
    <w:p>
      <w:pPr>
        <w:pStyle w:val="Normal"/>
        <w:spacing w:before="120" w:after="120"/>
        <w:ind w:hanging="851" w:left="1560"/>
        <w:jc w:val="center"/>
        <w:rPr>
          <w:rFonts w:ascii="Times New Roman" w:hAnsi="Times New Roman"/>
        </w:rPr>
      </w:pPr>
      <w:r>
        <w:rPr>
          <w:rFonts w:ascii="Times New Roman" w:hAnsi="Times New Roman"/>
          <w:sz w:val="28"/>
          <w:u w:val="single"/>
        </w:rPr>
        <w:t>Статья 39. Зона застройки среднеэтажными жилыми домами - Ж3-1-1</w:t>
      </w:r>
    </w:p>
    <w:p>
      <w:pPr>
        <w:pStyle w:val="Normal"/>
        <w:ind w:hanging="142" w:left="142"/>
        <w:jc w:val="right"/>
        <w:rPr>
          <w:rFonts w:ascii="Times New Roman" w:hAnsi="Times New Roman"/>
        </w:rPr>
      </w:pPr>
      <w:r>
        <w:rPr>
          <w:rFonts w:ascii="Times New Roman" w:hAnsi="Times New Roman"/>
          <w:sz w:val="28"/>
        </w:rPr>
        <w:t>Таблица 3.1</w:t>
      </w:r>
    </w:p>
    <w:p>
      <w:pPr>
        <w:pStyle w:val="Normal"/>
        <w:spacing w:before="0" w:after="120"/>
        <w:ind w:hanging="142" w:left="142"/>
        <w:jc w:val="center"/>
        <w:rPr>
          <w:rFonts w:ascii="Times New Roman" w:hAnsi="Times New Roman"/>
        </w:rPr>
      </w:pPr>
      <w:r>
        <w:rPr>
          <w:rFonts w:ascii="Times New Roman" w:hAnsi="Times New Roman"/>
          <w:sz w:val="28"/>
        </w:rPr>
        <w:t>Виды разрешенного использования земельных участков и объектов капитального строительства</w:t>
      </w:r>
    </w:p>
    <w:p>
      <w:pPr>
        <w:pStyle w:val="Normal"/>
        <w:spacing w:before="0" w:after="120"/>
        <w:ind w:hanging="142" w:left="142"/>
        <w:jc w:val="center"/>
        <w:rPr>
          <w:rFonts w:ascii="Times New Roman" w:hAnsi="Times New Roman"/>
        </w:rPr>
      </w:pPr>
      <w:r>
        <w:rPr>
          <w:rFonts w:ascii="Times New Roman" w:hAnsi="Times New Roman"/>
        </w:rPr>
      </w:r>
    </w:p>
    <w:tbl>
      <w:tblPr>
        <w:tblW w:w="9999" w:type="dxa"/>
        <w:jc w:val="left"/>
        <w:tblInd w:w="-70" w:type="dxa"/>
        <w:tblLayout w:type="fixed"/>
        <w:tblCellMar>
          <w:top w:w="0" w:type="dxa"/>
          <w:left w:w="83" w:type="dxa"/>
          <w:bottom w:w="0" w:type="dxa"/>
          <w:right w:w="108" w:type="dxa"/>
        </w:tblCellMar>
        <w:tblLook w:noVBand="1" w:val="04a0" w:noHBand="0" w:lastColumn="0" w:firstColumn="1" w:lastRow="0" w:firstRow="1"/>
      </w:tblPr>
      <w:tblGrid>
        <w:gridCol w:w="3475"/>
        <w:gridCol w:w="5378"/>
        <w:gridCol w:w="1146"/>
      </w:tblGrid>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bCs/>
                <w:iCs/>
                <w:szCs w:val="24"/>
              </w:rPr>
              <w:t>Наименование вида разрешенного использования земельного участка</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bCs/>
                <w:iCs/>
                <w:szCs w:val="24"/>
              </w:rPr>
              <w:t>Виды объектов, размещение которых соответствует виду разрешенного использования</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bCs/>
                <w:iCs/>
                <w:szCs w:val="24"/>
              </w:rPr>
              <w:t>Код вида</w:t>
            </w:r>
          </w:p>
        </w:tc>
      </w:tr>
      <w:tr>
        <w:trPr/>
        <w:tc>
          <w:tcPr>
            <w:tcW w:w="999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iCs/>
                <w:szCs w:val="24"/>
              </w:rPr>
              <w:t>Основные виды разрешенного использования</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eastAsia="Calibri" w:ascii="Times New Roman" w:hAnsi="Times New Roman"/>
                <w:iCs/>
                <w:szCs w:val="24"/>
              </w:rPr>
              <w:t>Среднеэтажная жилая застройка</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многоквартирных домов этажностью не выше восьми этажей;</w:t>
            </w:r>
          </w:p>
          <w:p>
            <w:pPr>
              <w:pStyle w:val="Normal"/>
              <w:ind w:firstLine="69"/>
              <w:rPr>
                <w:rFonts w:ascii="Times New Roman" w:hAnsi="Times New Roman"/>
              </w:rPr>
            </w:pPr>
            <w:r>
              <w:rPr>
                <w:rFonts w:ascii="Times New Roman" w:hAnsi="Times New Roman"/>
                <w:iCs/>
                <w:szCs w:val="24"/>
              </w:rPr>
              <w:t>благоустройство и озеленение;</w:t>
            </w:r>
          </w:p>
          <w:p>
            <w:pPr>
              <w:pStyle w:val="Normal"/>
              <w:ind w:firstLine="69"/>
              <w:rPr>
                <w:rFonts w:ascii="Times New Roman" w:hAnsi="Times New Roman"/>
              </w:rPr>
            </w:pPr>
            <w:r>
              <w:rPr>
                <w:rFonts w:ascii="Times New Roman" w:hAnsi="Times New Roman"/>
                <w:iCs/>
                <w:szCs w:val="24"/>
              </w:rPr>
              <w:t>размещение подземных гаражей и автостоянок;</w:t>
            </w:r>
          </w:p>
          <w:p>
            <w:pPr>
              <w:pStyle w:val="Normal"/>
              <w:ind w:firstLine="69"/>
              <w:rPr>
                <w:rFonts w:ascii="Times New Roman" w:hAnsi="Times New Roman"/>
              </w:rPr>
            </w:pPr>
            <w:r>
              <w:rPr>
                <w:rFonts w:ascii="Times New Roman" w:hAnsi="Times New Roman"/>
                <w:iCs/>
                <w:szCs w:val="24"/>
              </w:rPr>
              <w:t>обустройство спортивных и детских площадок, площадок для отдыха;</w:t>
            </w:r>
          </w:p>
          <w:p>
            <w:pPr>
              <w:pStyle w:val="Normal"/>
              <w:ind w:firstLine="69"/>
              <w:rPr>
                <w:rFonts w:ascii="Times New Roman" w:hAnsi="Times New Roman"/>
              </w:rPr>
            </w:pPr>
            <w:r>
              <w:rPr>
                <w:rFonts w:ascii="Times New Roman" w:hAnsi="Times New Roman"/>
                <w:iCs/>
                <w:szCs w:val="24"/>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2.5</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Коммунальное обслуживание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ind w:firstLine="69"/>
              <w:rPr/>
            </w:pPr>
            <w:r>
              <w:rPr>
                <w:rFonts w:ascii="Times New Roman" w:hAnsi="Times New Roman"/>
                <w:iCs/>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r>
                <w:rPr>
                  <w:rStyle w:val="Hyperlink"/>
                  <w:rFonts w:ascii="Times New Roman" w:hAnsi="Times New Roman"/>
                  <w:iCs/>
                  <w:color w:val="000000"/>
                  <w:szCs w:val="24"/>
                </w:rPr>
                <w:t>кодами 3.1.1</w:t>
              </w:r>
            </w:hyperlink>
            <w:r>
              <w:rPr>
                <w:rFonts w:ascii="Times New Roman" w:hAnsi="Times New Roman"/>
                <w:iCs/>
                <w:szCs w:val="24"/>
              </w:rPr>
              <w:t xml:space="preserve"> - </w:t>
            </w:r>
            <w:hyperlink w:anchor="P202">
              <w:r>
                <w:rPr>
                  <w:rStyle w:val="Hyperlink"/>
                  <w:rFonts w:ascii="Times New Roman" w:hAnsi="Times New Roman"/>
                  <w:iCs/>
                  <w:color w:val="000000"/>
                  <w:szCs w:val="24"/>
                </w:rPr>
                <w:t>3.1.2</w:t>
              </w:r>
            </w:hyperlink>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Предоставление коммунальных услуг</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Административные здания организаций, обеспечивающих предоставление коммунальных услуг</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приема физических и юридических лиц в связи с предоставлением им коммунальных услуг</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Оказание социальной помощи населению</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pPr>
              <w:pStyle w:val="Normal"/>
              <w:ind w:firstLine="69"/>
              <w:rPr>
                <w:rFonts w:ascii="Times New Roman" w:hAnsi="Times New Roman"/>
              </w:rPr>
            </w:pPr>
            <w:r>
              <w:rPr>
                <w:rFonts w:ascii="Times New Roman" w:hAnsi="Times New Roman"/>
                <w:iCs/>
                <w:szCs w:val="24"/>
              </w:rPr>
              <w:t>некоммерческих фондов, благотворительных организаций, клубов по интересам</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3.2.2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Оказание услуг связи</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bookmarkStart w:id="28" w:name="P2201_Копия_1"/>
            <w:bookmarkEnd w:id="28"/>
            <w:r>
              <w:rPr>
                <w:rFonts w:ascii="Times New Roman" w:hAnsi="Times New Roman"/>
                <w:iCs/>
                <w:szCs w:val="24"/>
              </w:rPr>
              <w:t>3.2.3</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Общежития</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r>
                <w:rPr>
                  <w:rStyle w:val="Hyperlink"/>
                  <w:rFonts w:ascii="Times New Roman" w:hAnsi="Times New Roman"/>
                  <w:iCs/>
                  <w:color w:val="000000"/>
                  <w:szCs w:val="24"/>
                </w:rPr>
                <w:t>кодом 4.7</w:t>
              </w:r>
            </w:hyperlink>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bookmarkStart w:id="29" w:name="P2241_Копия_1"/>
            <w:bookmarkEnd w:id="29"/>
            <w:r>
              <w:rPr>
                <w:rFonts w:ascii="Times New Roman" w:hAnsi="Times New Roman"/>
                <w:iCs/>
                <w:szCs w:val="24"/>
              </w:rPr>
              <w:t>3.2.4</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Бытовое обслуживание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3.3</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Амбулаторно-поликлиническое обслуживание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3.4.1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Дошкольное, начальное и среднее общее образование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3.5.1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Водные объекты</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Ледники, снежники, ручьи, реки, озера, болота, территориальные моря и другие поверхностные водные объекты</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11.0</w:t>
            </w:r>
            <w:r>
              <w:rPr>
                <w:rFonts w:eastAsia="Calibri" w:ascii="Times New Roman" w:hAnsi="Times New Roman"/>
                <w:iCs/>
                <w:szCs w:val="24"/>
              </w:rPr>
              <w:t>*</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Земельные участки (территории) общего пользования</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r>
                <w:rPr>
                  <w:rStyle w:val="Hyperlink"/>
                  <w:rFonts w:ascii="Times New Roman" w:hAnsi="Times New Roman"/>
                  <w:iCs/>
                  <w:color w:val="000000"/>
                  <w:szCs w:val="24"/>
                </w:rPr>
                <w:t>кодами 12.0.1</w:t>
              </w:r>
            </w:hyperlink>
            <w:r>
              <w:rPr>
                <w:rFonts w:ascii="Times New Roman" w:hAnsi="Times New Roman"/>
                <w:iCs/>
                <w:szCs w:val="24"/>
              </w:rPr>
              <w:t xml:space="preserve"> - </w:t>
            </w:r>
            <w:hyperlink w:anchor="P668">
              <w:r>
                <w:rPr>
                  <w:rStyle w:val="Hyperlink"/>
                  <w:rFonts w:ascii="Times New Roman" w:hAnsi="Times New Roman"/>
                  <w:iCs/>
                  <w:color w:val="000000"/>
                  <w:szCs w:val="24"/>
                </w:rPr>
                <w:t>12.0.2</w:t>
              </w:r>
            </w:hyperlink>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12.0**</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Улично-дорожная сеть</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ind w:firstLine="69"/>
              <w:rPr/>
            </w:pPr>
            <w:r>
              <w:rPr>
                <w:rFonts w:ascii="Times New Roman" w:hAnsi="Times New Roman"/>
                <w:iCs/>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r>
                <w:rPr>
                  <w:rStyle w:val="Hyperlink"/>
                  <w:rFonts w:ascii="Times New Roman" w:hAnsi="Times New Roman"/>
                  <w:iCs/>
                  <w:color w:val="000000"/>
                  <w:szCs w:val="24"/>
                </w:rPr>
                <w:t>кодами 2.7.1</w:t>
              </w:r>
            </w:hyperlink>
            <w:r>
              <w:rPr>
                <w:rFonts w:ascii="Times New Roman" w:hAnsi="Times New Roman"/>
                <w:iCs/>
                <w:szCs w:val="24"/>
              </w:rPr>
              <w:t xml:space="preserve">, </w:t>
            </w:r>
            <w:hyperlink w:anchor="P382">
              <w:r>
                <w:rPr>
                  <w:rStyle w:val="Hyperlink"/>
                  <w:rFonts w:ascii="Times New Roman" w:hAnsi="Times New Roman"/>
                  <w:iCs/>
                  <w:color w:val="000000"/>
                  <w:szCs w:val="24"/>
                </w:rPr>
                <w:t>4.9</w:t>
              </w:r>
            </w:hyperlink>
            <w:r>
              <w:rPr>
                <w:rFonts w:ascii="Times New Roman" w:hAnsi="Times New Roman"/>
                <w:iCs/>
                <w:szCs w:val="24"/>
              </w:rPr>
              <w:t xml:space="preserve">, </w:t>
            </w:r>
            <w:hyperlink w:anchor="P567">
              <w:r>
                <w:rPr>
                  <w:rStyle w:val="Hyperlink"/>
                  <w:rFonts w:ascii="Times New Roman" w:hAnsi="Times New Roman"/>
                  <w:iCs/>
                  <w:color w:val="000000"/>
                  <w:szCs w:val="24"/>
                </w:rPr>
                <w:t>7.2.3</w:t>
              </w:r>
            </w:hyperlink>
            <w:r>
              <w:rPr>
                <w:rFonts w:ascii="Times New Roman" w:hAnsi="Times New Roman"/>
                <w:iCs/>
                <w:szCs w:val="24"/>
              </w:rPr>
              <w:t>, а также некапитальных сооружений, предназначенных для охраны транспортных средств</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12.0.1**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Благоустройство территории</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12.0.2**</w:t>
            </w:r>
          </w:p>
        </w:tc>
      </w:tr>
      <w:tr>
        <w:trPr/>
        <w:tc>
          <w:tcPr>
            <w:tcW w:w="999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jc w:val="center"/>
              <w:rPr>
                <w:rFonts w:ascii="Times New Roman" w:hAnsi="Times New Roman"/>
              </w:rPr>
            </w:pPr>
            <w:r>
              <w:rPr>
                <w:rFonts w:ascii="Times New Roman" w:hAnsi="Times New Roman"/>
                <w:iCs/>
                <w:szCs w:val="24"/>
              </w:rPr>
              <w:t>Условно разрешенные виды использования</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Дома социального обслуживания</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размещения домов престарелых, домов ребенка, детских домов, пунктов ночлега для бездомных граждан;</w:t>
            </w:r>
          </w:p>
          <w:p>
            <w:pPr>
              <w:pStyle w:val="Normal"/>
              <w:rPr>
                <w:rFonts w:ascii="Times New Roman" w:hAnsi="Times New Roman"/>
              </w:rPr>
            </w:pPr>
            <w:r>
              <w:rPr>
                <w:rFonts w:ascii="Times New Roman" w:hAnsi="Times New Roman"/>
                <w:iCs/>
                <w:szCs w:val="24"/>
              </w:rPr>
              <w:t>размещение объектов капитального строительства для временного размещения вынужденных переселенцев, лиц, признанных беженцами</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3.2.1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Объекты культурно-досуговой деятельности</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3.6.1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Парки культуры и отдыха</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парков культуры и отдыха</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3.6.2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Цирки и зверинцы</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3.6.3</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Религиозное использование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82">
              <w:r>
                <w:rPr>
                  <w:rStyle w:val="Hyperlink"/>
                  <w:rFonts w:ascii="Times New Roman" w:hAnsi="Times New Roman"/>
                  <w:iCs/>
                  <w:color w:val="000000"/>
                  <w:szCs w:val="24"/>
                </w:rPr>
                <w:t>кодами 3.7.1</w:t>
              </w:r>
            </w:hyperlink>
            <w:r>
              <w:rPr>
                <w:rFonts w:ascii="Times New Roman" w:hAnsi="Times New Roman"/>
                <w:iCs/>
                <w:szCs w:val="24"/>
              </w:rPr>
              <w:t xml:space="preserve"> - </w:t>
            </w:r>
            <w:hyperlink w:anchor="P286">
              <w:r>
                <w:rPr>
                  <w:rStyle w:val="Hyperlink"/>
                  <w:rFonts w:ascii="Times New Roman" w:hAnsi="Times New Roman"/>
                  <w:iCs/>
                  <w:color w:val="000000"/>
                  <w:szCs w:val="24"/>
                </w:rPr>
                <w:t>3.7.2</w:t>
              </w:r>
            </w:hyperlink>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3.7</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Осуществление религиозных обрядов</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3.7.1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Религиозное управление и образование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3.7.2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Амбулаторное ветеринарное обслуживание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ветеринарных услуг без содержания животных</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3.10.1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Деловое управление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Магазины</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4.4</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Банковская и страховая деятельность</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4.5</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Общественное питание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4.6</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Гостиничное обслуживание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гостиниц</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4.7</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Служебные гаражи</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r>
                <w:rPr>
                  <w:rStyle w:val="Hyperlink"/>
                  <w:rFonts w:ascii="Times New Roman" w:hAnsi="Times New Roman"/>
                  <w:iCs/>
                  <w:color w:val="000000"/>
                  <w:szCs w:val="24"/>
                </w:rPr>
                <w:t>кодами 3.0</w:t>
              </w:r>
            </w:hyperlink>
            <w:r>
              <w:rPr>
                <w:rFonts w:ascii="Times New Roman" w:hAnsi="Times New Roman"/>
                <w:iCs/>
                <w:szCs w:val="24"/>
              </w:rPr>
              <w:t xml:space="preserve">, </w:t>
            </w:r>
            <w:hyperlink w:anchor="P333">
              <w:r>
                <w:rPr>
                  <w:rStyle w:val="Hyperlink"/>
                  <w:rFonts w:ascii="Times New Roman" w:hAnsi="Times New Roman"/>
                  <w:iCs/>
                  <w:color w:val="000000"/>
                  <w:szCs w:val="24"/>
                </w:rPr>
                <w:t>4.0</w:t>
              </w:r>
            </w:hyperlink>
            <w:r>
              <w:rPr>
                <w:rFonts w:ascii="Times New Roman" w:hAnsi="Times New Roman"/>
                <w:iCs/>
                <w:szCs w:val="24"/>
              </w:rPr>
              <w:t>, а также для стоянки и хранения транспортных средств общего пользования, в том числе в депо</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4.9</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Обеспечение спортивно-зрелищных мероприятий</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bookmarkStart w:id="30" w:name="P4201_Копия_1"/>
            <w:bookmarkEnd w:id="30"/>
            <w:r>
              <w:rPr>
                <w:rFonts w:ascii="Times New Roman" w:hAnsi="Times New Roman"/>
                <w:iCs/>
                <w:szCs w:val="24"/>
              </w:rPr>
              <w:t>5.1.1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Обеспечение занятий спортом в помещениях</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спортивных клубов, спортивных залов, бассейнов, физкультурно-оздоровительных комплексов в зданиях и сооружениях</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bookmarkStart w:id="31" w:name="P4241_Копия_1"/>
            <w:bookmarkEnd w:id="31"/>
            <w:r>
              <w:rPr>
                <w:rFonts w:ascii="Times New Roman" w:hAnsi="Times New Roman"/>
                <w:iCs/>
                <w:szCs w:val="24"/>
              </w:rPr>
              <w:t>5.1.2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Площадки для занятий спортом</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bookmarkStart w:id="32" w:name="P4281_Копия_1"/>
            <w:bookmarkEnd w:id="32"/>
            <w:r>
              <w:rPr>
                <w:rFonts w:ascii="Times New Roman" w:hAnsi="Times New Roman"/>
                <w:iCs/>
                <w:szCs w:val="24"/>
              </w:rPr>
              <w:t>5.1.3</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Оборудованные площадки для занятий спортом</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5.1.4</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Обеспечение внутреннего правопорядка</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iCs/>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1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ascii="Times New Roman" w:hAnsi="Times New Roman"/>
                <w:iCs/>
                <w:szCs w:val="24"/>
              </w:rPr>
              <w:t>8.3</w:t>
            </w:r>
          </w:p>
        </w:tc>
      </w:tr>
      <w:tr>
        <w:trPr/>
        <w:tc>
          <w:tcPr>
            <w:tcW w:w="999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iCs/>
                <w:szCs w:val="24"/>
              </w:rPr>
              <w:t>Вспомогательные виды разрешенного использования</w:t>
            </w:r>
          </w:p>
        </w:tc>
      </w:tr>
      <w:tr>
        <w:trPr/>
        <w:tc>
          <w:tcPr>
            <w:tcW w:w="999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snapToGrid w:val="false"/>
              <w:rPr>
                <w:rFonts w:ascii="Times New Roman" w:hAnsi="Times New Roman"/>
              </w:rPr>
            </w:pPr>
            <w:r>
              <w:rPr>
                <w:rFonts w:ascii="Times New Roman" w:hAnsi="Times New Roman"/>
                <w:iCs/>
                <w:szCs w:val="24"/>
              </w:rPr>
              <w:t>Не устанавливаются</w:t>
            </w:r>
          </w:p>
        </w:tc>
      </w:tr>
    </w:tbl>
    <w:p>
      <w:pPr>
        <w:pStyle w:val="Normal"/>
        <w:rPr>
          <w:rFonts w:ascii="Times New Roman" w:hAnsi="Times New Roman"/>
        </w:rPr>
      </w:pPr>
      <w:r>
        <w:rPr>
          <w:rFonts w:ascii="Times New Roman" w:hAnsi="Times New Roman"/>
        </w:rPr>
      </w:r>
    </w:p>
    <w:p>
      <w:pPr>
        <w:pStyle w:val="Normal"/>
        <w:spacing w:before="120" w:after="0"/>
        <w:ind w:firstLine="709" w:right="-286"/>
        <w:jc w:val="both"/>
        <w:rPr>
          <w:rFonts w:ascii="Times New Roman" w:hAnsi="Times New Roman"/>
        </w:rPr>
      </w:pPr>
      <w:r>
        <w:rPr>
          <w:rFonts w:ascii="Times New Roman" w:hAnsi="Times New Roman"/>
          <w:sz w:val="28"/>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Normal"/>
        <w:ind w:firstLine="709" w:right="-286"/>
        <w:jc w:val="both"/>
        <w:rPr>
          <w:rFonts w:ascii="Times New Roman" w:hAnsi="Times New Roman"/>
        </w:rPr>
      </w:pPr>
      <w:r>
        <w:rPr>
          <w:rFonts w:ascii="Times New Roman" w:hAnsi="Times New Roman"/>
          <w:sz w:val="28"/>
        </w:rPr>
        <w:t>1)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pPr>
        <w:pStyle w:val="Normal"/>
        <w:ind w:firstLine="709" w:right="-286"/>
        <w:jc w:val="both"/>
        <w:rPr>
          <w:rFonts w:ascii="Times New Roman" w:hAnsi="Times New Roman"/>
        </w:rPr>
      </w:pPr>
      <w:r>
        <w:rPr>
          <w:rFonts w:ascii="Times New Roman" w:hAnsi="Times New Roman"/>
          <w:sz w:val="28"/>
        </w:rPr>
        <w:t>- для среднеэтажных многоквартирных жилых домов, для нежилых зданий, строений, сооружений - 3 м при соблюдении Федерального закона от 22.07.2008 №123-ФЗ «Технический регламент о требованиях пожарной безопасности».</w:t>
      </w:r>
    </w:p>
    <w:p>
      <w:pPr>
        <w:pStyle w:val="Normal"/>
        <w:ind w:firstLine="709"/>
        <w:jc w:val="both"/>
        <w:rPr>
          <w:rFonts w:ascii="Times New Roman" w:hAnsi="Times New Roman"/>
        </w:rPr>
      </w:pPr>
      <w:r>
        <w:rPr>
          <w:rFonts w:ascii="Times New Roman" w:hAnsi="Times New Roman"/>
          <w:sz w:val="28"/>
        </w:rPr>
        <w:t>2) Предельное количество этажей зданий, строений, сооружений:</w:t>
      </w:r>
    </w:p>
    <w:p>
      <w:pPr>
        <w:pStyle w:val="Normal"/>
        <w:ind w:firstLine="709"/>
        <w:jc w:val="both"/>
        <w:rPr>
          <w:rFonts w:ascii="Times New Roman" w:hAnsi="Times New Roman"/>
        </w:rPr>
      </w:pPr>
      <w:r>
        <w:rPr>
          <w:rFonts w:ascii="Times New Roman" w:hAnsi="Times New Roman"/>
          <w:sz w:val="28"/>
        </w:rPr>
        <w:t>- многоквартирные жилые дома - 2-8 этажей;</w:t>
      </w:r>
    </w:p>
    <w:p>
      <w:pPr>
        <w:pStyle w:val="Normal"/>
        <w:ind w:firstLine="709"/>
        <w:jc w:val="both"/>
        <w:rPr>
          <w:rFonts w:ascii="Times New Roman" w:hAnsi="Times New Roman"/>
        </w:rPr>
      </w:pPr>
      <w:r>
        <w:rPr>
          <w:rFonts w:ascii="Times New Roman" w:hAnsi="Times New Roman"/>
          <w:sz w:val="28"/>
        </w:rPr>
        <w:t>- нежилые здания, строения, сооружения - не выше 8 этажей.</w:t>
      </w:r>
    </w:p>
    <w:p>
      <w:pPr>
        <w:pStyle w:val="Normal"/>
        <w:ind w:firstLine="680"/>
        <w:jc w:val="both"/>
        <w:rPr>
          <w:rFonts w:ascii="Times New Roman" w:hAnsi="Times New Roman"/>
        </w:rPr>
      </w:pPr>
      <w:r>
        <w:rPr>
          <w:rFonts w:ascii="Times New Roman" w:hAnsi="Times New Roman"/>
          <w:sz w:val="28"/>
        </w:rPr>
        <w:t>3) Предельная высота зданий, строений, сооружений для строящихся и запланированных к строительству жилых зданий составляет до 50 м.</w:t>
      </w:r>
    </w:p>
    <w:p>
      <w:pPr>
        <w:pStyle w:val="Normal"/>
        <w:ind w:firstLine="709" w:right="-286"/>
        <w:jc w:val="both"/>
        <w:rPr>
          <w:rFonts w:ascii="Times New Roman" w:hAnsi="Times New Roman"/>
        </w:rPr>
      </w:pPr>
      <w:r>
        <w:rPr>
          <w:rFonts w:ascii="Times New Roman" w:hAnsi="Times New Roman"/>
          <w:sz w:val="28"/>
        </w:rPr>
        <w:t>4) Предельные (минимальные и (или) максимальные) размеры земельных участков,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pPr>
        <w:pStyle w:val="Normal"/>
        <w:ind w:left="709"/>
        <w:jc w:val="right"/>
        <w:rPr>
          <w:rFonts w:ascii="Times New Roman" w:hAnsi="Times New Roman"/>
        </w:rPr>
      </w:pPr>
      <w:r>
        <w:rPr>
          <w:rFonts w:ascii="Times New Roman" w:hAnsi="Times New Roman"/>
        </w:rPr>
      </w:r>
    </w:p>
    <w:p>
      <w:pPr>
        <w:pStyle w:val="Normal"/>
        <w:ind w:left="709"/>
        <w:jc w:val="right"/>
        <w:rPr>
          <w:rFonts w:ascii="Times New Roman" w:hAnsi="Times New Roman"/>
        </w:rPr>
      </w:pPr>
      <w:r>
        <w:rPr>
          <w:rFonts w:ascii="Times New Roman" w:hAnsi="Times New Roman"/>
          <w:sz w:val="28"/>
        </w:rPr>
        <w:t>Таблица 4.1</w:t>
      </w:r>
    </w:p>
    <w:p>
      <w:pPr>
        <w:pStyle w:val="Normal"/>
        <w:spacing w:before="0" w:after="120"/>
        <w:ind w:left="709"/>
        <w:jc w:val="center"/>
        <w:rPr>
          <w:rFonts w:ascii="Times New Roman" w:hAnsi="Times New Roman"/>
        </w:rPr>
      </w:pPr>
      <w:r>
        <w:rPr>
          <w:rFonts w:ascii="Times New Roman" w:hAnsi="Times New Roman"/>
          <w:sz w:val="28"/>
        </w:rPr>
        <w:t>Параметры</w:t>
      </w:r>
    </w:p>
    <w:tbl>
      <w:tblPr>
        <w:tblW w:w="10052" w:type="dxa"/>
        <w:jc w:val="left"/>
        <w:tblInd w:w="-103" w:type="dxa"/>
        <w:tblLayout w:type="fixed"/>
        <w:tblCellMar>
          <w:top w:w="0" w:type="dxa"/>
          <w:left w:w="57" w:type="dxa"/>
          <w:bottom w:w="0" w:type="dxa"/>
          <w:right w:w="108" w:type="dxa"/>
        </w:tblCellMar>
        <w:tblLook w:noVBand="1" w:val="04a0" w:noHBand="0" w:lastColumn="0" w:firstColumn="1" w:lastRow="0" w:firstRow="1"/>
      </w:tblPr>
      <w:tblGrid>
        <w:gridCol w:w="2463"/>
        <w:gridCol w:w="2485"/>
        <w:gridCol w:w="2475"/>
        <w:gridCol w:w="2628"/>
      </w:tblGrid>
      <w:tr>
        <w:trPr>
          <w:tblHeader w:val="true"/>
          <w:trHeight w:val="1243" w:hRule="atLeast"/>
        </w:trPr>
        <w:tc>
          <w:tcPr>
            <w:tcW w:w="2463"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Код (числовое обозначение) вида разрешенного использования земельного участка</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Минимальная площадь земельных участков, кв. м</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ind w:firstLine="42"/>
              <w:jc w:val="center"/>
              <w:rPr>
                <w:rFonts w:ascii="Times New Roman" w:hAnsi="Times New Roman"/>
              </w:rPr>
            </w:pPr>
            <w:r>
              <w:rPr>
                <w:rFonts w:ascii="Times New Roman" w:hAnsi="Times New Roman"/>
              </w:rPr>
              <w:t>Максимальная площадь земельных участков, кв. м</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1" w:left="21"/>
              <w:jc w:val="center"/>
              <w:rPr>
                <w:rFonts w:ascii="Times New Roman" w:hAnsi="Times New Roman"/>
              </w:rPr>
            </w:pPr>
            <w:r>
              <w:rPr>
                <w:rFonts w:ascii="Times New Roman" w:hAnsi="Times New Roman"/>
              </w:rPr>
              <w:t>Максимальный процент застройки в границах земельного участка, %</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2.5</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40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3.1</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3.1.1</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3.1.2</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3.2.1</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3.2.2</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3.2.3</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3.2.4</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3.3</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3.4.1</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3.5.1</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3200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3.6.1</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3.6.2</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3000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3.6.3</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3000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3.7</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150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3.7.1</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150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3.7.2</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150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3.10.1</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4.1</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4.4</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4.5</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4.6</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4.7</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4.9</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5.1.1</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5.1.2</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5.1.3</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5.1.4</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3" w:type="dxa"/>
            <w:tcBorders>
              <w:top w:val="single" w:sz="4" w:space="0" w:color="00000A"/>
              <w:left w:val="single" w:sz="4" w:space="0" w:color="00000A"/>
              <w:bottom w:val="single" w:sz="4" w:space="0" w:color="00000A"/>
            </w:tcBorders>
            <w:shd w:color="auto" w:fill="FFFFFF" w:val="clear"/>
            <w:tcMar>
              <w:left w:w="60" w:type="dxa"/>
            </w:tcMar>
            <w:vAlign w:val="center"/>
          </w:tcPr>
          <w:p>
            <w:pPr>
              <w:pStyle w:val="Normal"/>
              <w:jc w:val="center"/>
              <w:rPr>
                <w:rFonts w:ascii="Times New Roman" w:hAnsi="Times New Roman"/>
              </w:rPr>
            </w:pPr>
            <w:r>
              <w:rPr>
                <w:rFonts w:ascii="Times New Roman" w:hAnsi="Times New Roman"/>
              </w:rPr>
              <w:t>8.3</w:t>
            </w:r>
          </w:p>
        </w:tc>
        <w:tc>
          <w:tcPr>
            <w:tcW w:w="248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7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628"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bl>
    <w:p>
      <w:pPr>
        <w:pStyle w:val="Normal"/>
        <w:ind w:firstLine="709"/>
        <w:jc w:val="both"/>
        <w:rPr>
          <w:rFonts w:ascii="Times New Roman" w:hAnsi="Times New Roman"/>
        </w:rPr>
      </w:pPr>
      <w:r>
        <w:rPr>
          <w:rFonts w:ascii="Times New Roman" w:hAnsi="Times New Roman"/>
          <w:sz w:val="28"/>
        </w:rPr>
        <w:t>* градостроительные регламенты не устанавливаются в соответствии с ч.6 ст. 36 ГрК РФ</w:t>
      </w:r>
    </w:p>
    <w:p>
      <w:pPr>
        <w:pStyle w:val="Normal"/>
        <w:ind w:firstLine="709"/>
        <w:jc w:val="both"/>
        <w:rPr>
          <w:rFonts w:ascii="Times New Roman" w:hAnsi="Times New Roman"/>
        </w:rPr>
      </w:pPr>
      <w:r>
        <w:rPr>
          <w:rFonts w:ascii="Times New Roman" w:hAnsi="Times New Roman"/>
          <w:sz w:val="28"/>
        </w:rPr>
        <w:t>** градостроительные регламенты не распространяются в соответствии с ч.4 ст.36 ГрК РФ</w:t>
      </w:r>
    </w:p>
    <w:p>
      <w:pPr>
        <w:pStyle w:val="Normal"/>
        <w:ind w:firstLine="709" w:right="-286"/>
        <w:jc w:val="both"/>
        <w:rPr>
          <w:rFonts w:ascii="Times New Roman" w:hAnsi="Times New Roman"/>
        </w:rPr>
      </w:pPr>
      <w:r>
        <w:rPr>
          <w:rFonts w:ascii="Times New Roman" w:hAnsi="Times New Roman"/>
          <w:sz w:val="28"/>
        </w:rPr>
        <w:t>2. В связи с расположением Беловского городского округа в сейсмичном районе при проектировании зданий и сооружений на площадках сейсмичностью 7,8 и 9 баллов учитывать СП 14.13330.2018. Свод правил. Строительство в сейсмических районах. Актуализированная редакция СНиП II-7-81*.</w:t>
      </w:r>
    </w:p>
    <w:p>
      <w:pPr>
        <w:pStyle w:val="Normal"/>
        <w:ind w:firstLine="709" w:right="-286"/>
        <w:jc w:val="both"/>
        <w:rPr>
          <w:rFonts w:ascii="Times New Roman" w:hAnsi="Times New Roman"/>
        </w:rPr>
      </w:pPr>
      <w:r>
        <w:rPr>
          <w:rFonts w:ascii="Times New Roman" w:hAnsi="Times New Roman"/>
          <w:sz w:val="28"/>
        </w:rPr>
        <w:t xml:space="preserve">3. В случае если объект капитального строительства находится в границах территорий, предусматривающих требования к архитектурно-градостроительному облику объектов капитального строительства, то на такой объект распространяются требования к архитектурно-градостроительному облику объекта капитального строительства, указанные в статье 67-68 Правил. </w:t>
      </w:r>
    </w:p>
    <w:p>
      <w:pPr>
        <w:pStyle w:val="Normal"/>
        <w:ind w:firstLine="709" w:right="-284"/>
        <w:jc w:val="both"/>
        <w:rPr>
          <w:rFonts w:ascii="Times New Roman" w:hAnsi="Times New Roman"/>
        </w:rPr>
      </w:pPr>
      <w:r>
        <w:rPr>
          <w:rFonts w:ascii="Times New Roman" w:hAnsi="Times New Roman"/>
          <w:sz w:val="28"/>
        </w:rPr>
        <w:t>4. Ограничения использования земельных участков и объектов капитального строительства, находящихся в данной территориальной зоне и расположенных в границах зон с особыми условиями использования территории, устанавливаются в соответствии со статьями 57-66 настоящих Правил.</w:t>
      </w:r>
    </w:p>
    <w:p>
      <w:pPr>
        <w:pStyle w:val="Normal"/>
        <w:ind w:firstLine="709" w:right="-286"/>
        <w:jc w:val="both"/>
        <w:rPr>
          <w:rFonts w:ascii="Times New Roman" w:hAnsi="Times New Roman"/>
        </w:rPr>
      </w:pPr>
      <w:r>
        <w:rPr>
          <w:rFonts w:ascii="Times New Roman" w:hAnsi="Times New Roman"/>
          <w:sz w:val="28"/>
        </w:rPr>
        <w:t>5. В случае если размер ранее сформированного земельного участка, занятого магазином, не соответствует минимальному размеру, то для такого земельного участка его размер считается минимальным, но с учетом норм действующего законодательства.</w:t>
      </w:r>
    </w:p>
    <w:p>
      <w:pPr>
        <w:pStyle w:val="Normal"/>
        <w:spacing w:before="120" w:after="120"/>
        <w:ind w:hanging="851" w:left="1560"/>
        <w:jc w:val="center"/>
        <w:rPr>
          <w:rFonts w:ascii="Times New Roman" w:hAnsi="Times New Roman"/>
        </w:rPr>
      </w:pPr>
      <w:r>
        <w:rPr>
          <w:rFonts w:ascii="Times New Roman" w:hAnsi="Times New Roman"/>
          <w:sz w:val="28"/>
          <w:u w:val="single"/>
        </w:rPr>
        <w:t>Статья 40. Зона застройки жилыми домами смешанной этажности – Ж4</w:t>
      </w:r>
    </w:p>
    <w:p>
      <w:pPr>
        <w:pStyle w:val="Normal"/>
        <w:jc w:val="right"/>
        <w:rPr>
          <w:rFonts w:ascii="Times New Roman" w:hAnsi="Times New Roman"/>
          <w:sz w:val="28"/>
        </w:rPr>
      </w:pPr>
      <w:r>
        <w:rPr>
          <w:rFonts w:ascii="Times New Roman" w:hAnsi="Times New Roman"/>
          <w:sz w:val="28"/>
        </w:rPr>
      </w:r>
    </w:p>
    <w:p>
      <w:pPr>
        <w:pStyle w:val="Normal"/>
        <w:jc w:val="right"/>
        <w:rPr>
          <w:rFonts w:ascii="Times New Roman" w:hAnsi="Times New Roman"/>
        </w:rPr>
      </w:pPr>
      <w:r>
        <w:rPr>
          <w:rFonts w:ascii="Times New Roman" w:hAnsi="Times New Roman"/>
          <w:sz w:val="28"/>
        </w:rPr>
        <w:t>Таблица 5</w:t>
      </w:r>
    </w:p>
    <w:p>
      <w:pPr>
        <w:pStyle w:val="Normal"/>
        <w:spacing w:before="0" w:afterAutospacing="1"/>
        <w:jc w:val="center"/>
        <w:rPr>
          <w:rFonts w:ascii="Times New Roman" w:hAnsi="Times New Roman"/>
        </w:rPr>
      </w:pPr>
      <w:r>
        <w:rPr>
          <w:rFonts w:ascii="Times New Roman" w:hAnsi="Times New Roman"/>
          <w:sz w:val="28"/>
        </w:rPr>
        <w:t>Виды разрешенного использования земельных участков и объектов капитального строительства</w:t>
      </w:r>
    </w:p>
    <w:p>
      <w:pPr>
        <w:pStyle w:val="Normal"/>
        <w:spacing w:before="0" w:afterAutospacing="1"/>
        <w:jc w:val="center"/>
        <w:rPr>
          <w:rFonts w:ascii="Times New Roman" w:hAnsi="Times New Roman"/>
        </w:rPr>
      </w:pPr>
      <w:r>
        <w:rPr>
          <w:rFonts w:ascii="Times New Roman" w:hAnsi="Times New Roman"/>
        </w:rPr>
      </w:r>
    </w:p>
    <w:tbl>
      <w:tblPr>
        <w:tblW w:w="9979" w:type="dxa"/>
        <w:jc w:val="left"/>
        <w:tblInd w:w="-60" w:type="dxa"/>
        <w:tblLayout w:type="fixed"/>
        <w:tblCellMar>
          <w:top w:w="0" w:type="dxa"/>
          <w:left w:w="83" w:type="dxa"/>
          <w:bottom w:w="0" w:type="dxa"/>
          <w:right w:w="108" w:type="dxa"/>
        </w:tblCellMar>
        <w:tblLook w:noVBand="0" w:val="0000" w:noHBand="0" w:lastColumn="0" w:firstColumn="0" w:lastRow="0" w:firstRow="0"/>
      </w:tblPr>
      <w:tblGrid>
        <w:gridCol w:w="3477"/>
        <w:gridCol w:w="5377"/>
        <w:gridCol w:w="1125"/>
      </w:tblGrid>
      <w:tr>
        <w:trPr>
          <w:tblHeader w:val="true"/>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bCs/>
                <w:iCs/>
                <w:szCs w:val="24"/>
              </w:rPr>
              <w:t>Наименование вида разрешенного использования земельного участка</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bCs/>
                <w:iCs/>
                <w:szCs w:val="24"/>
              </w:rPr>
              <w:t>Виды объектов, размещение которых соответствует виду разрешенного использования</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bCs/>
                <w:iCs/>
                <w:szCs w:val="24"/>
              </w:rPr>
              <w:t>Код вида *</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iCs/>
                <w:szCs w:val="24"/>
              </w:rPr>
              <w:t>Основные виды разрешенного использования</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Многоэтажная жилая застройка (высотная застройка)</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eastAsia="Calibri" w:ascii="Times New Roman" w:hAnsi="Times New Roman"/>
                <w:iCs/>
                <w:szCs w:val="24"/>
              </w:rPr>
              <w:t>2.6</w:t>
            </w:r>
          </w:p>
        </w:tc>
      </w:tr>
      <w:tr>
        <w:trPr/>
        <w:tc>
          <w:tcPr>
            <w:tcW w:w="3477" w:type="dxa"/>
            <w:tcBorders>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eastAsia="Calibri" w:ascii="Times New Roman" w:hAnsi="Times New Roman"/>
                <w:iCs/>
                <w:szCs w:val="24"/>
              </w:rPr>
              <w:t>Среднеэтажная жилая застройка</w:t>
            </w:r>
          </w:p>
        </w:tc>
        <w:tc>
          <w:tcPr>
            <w:tcW w:w="5377" w:type="dxa"/>
            <w:tcBorders>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многоквартирных домов этажностью не выше восьми этажей;</w:t>
            </w:r>
          </w:p>
          <w:p>
            <w:pPr>
              <w:pStyle w:val="Normal"/>
              <w:ind w:firstLine="69"/>
              <w:rPr>
                <w:rFonts w:ascii="Times New Roman" w:hAnsi="Times New Roman"/>
              </w:rPr>
            </w:pPr>
            <w:r>
              <w:rPr>
                <w:rFonts w:ascii="Times New Roman" w:hAnsi="Times New Roman"/>
                <w:iCs/>
                <w:szCs w:val="24"/>
              </w:rPr>
              <w:t>благоустройство и озеленение;</w:t>
            </w:r>
          </w:p>
          <w:p>
            <w:pPr>
              <w:pStyle w:val="Normal"/>
              <w:ind w:firstLine="69"/>
              <w:rPr>
                <w:rFonts w:ascii="Times New Roman" w:hAnsi="Times New Roman"/>
              </w:rPr>
            </w:pPr>
            <w:r>
              <w:rPr>
                <w:rFonts w:ascii="Times New Roman" w:hAnsi="Times New Roman"/>
                <w:iCs/>
                <w:szCs w:val="24"/>
              </w:rPr>
              <w:t>размещение подземных гаражей и автостоянок;</w:t>
            </w:r>
          </w:p>
          <w:p>
            <w:pPr>
              <w:pStyle w:val="Normal"/>
              <w:ind w:firstLine="69"/>
              <w:rPr>
                <w:rFonts w:ascii="Times New Roman" w:hAnsi="Times New Roman"/>
              </w:rPr>
            </w:pPr>
            <w:r>
              <w:rPr>
                <w:rFonts w:ascii="Times New Roman" w:hAnsi="Times New Roman"/>
                <w:iCs/>
                <w:szCs w:val="24"/>
              </w:rPr>
              <w:t>обустройство спортивных и детских площадок, площадок для отдыха;</w:t>
            </w:r>
          </w:p>
          <w:p>
            <w:pPr>
              <w:pStyle w:val="Normal"/>
              <w:ind w:firstLine="69"/>
              <w:rPr>
                <w:rFonts w:ascii="Times New Roman" w:hAnsi="Times New Roman"/>
              </w:rPr>
            </w:pPr>
            <w:r>
              <w:rPr>
                <w:rFonts w:ascii="Times New Roman" w:hAnsi="Times New Roman"/>
                <w:iCs/>
                <w:szCs w:val="24"/>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125" w:type="dxa"/>
            <w:tcBorders>
              <w:left w:val="single" w:sz="4" w:space="0" w:color="00000A"/>
              <w:bottom w:val="single" w:sz="4" w:space="0" w:color="00000A"/>
              <w:right w:val="single" w:sz="4" w:space="0" w:color="00000A"/>
            </w:tcBorders>
            <w:shd w:color="auto" w:fill="FFFFFF" w:val="clear"/>
            <w:vAlign w:val="center"/>
          </w:tcPr>
          <w:p>
            <w:pPr>
              <w:pStyle w:val="Normal"/>
              <w:ind w:firstLine="98"/>
              <w:rPr>
                <w:rFonts w:ascii="Times New Roman" w:hAnsi="Times New Roman"/>
              </w:rPr>
            </w:pPr>
            <w:r>
              <w:rPr>
                <w:rFonts w:eastAsia="Calibri" w:ascii="Times New Roman" w:hAnsi="Times New Roman"/>
                <w:iCs/>
                <w:szCs w:val="24"/>
              </w:rPr>
              <w:t>2.5</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Коммунальное обслуживание</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pPr>
            <w:r>
              <w:rPr>
                <w:rFonts w:ascii="Times New Roman" w:hAnsi="Times New Roman"/>
                <w:iCs/>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r>
                <w:rPr>
                  <w:rStyle w:val="Hyperlink"/>
                  <w:rFonts w:ascii="Times New Roman" w:hAnsi="Times New Roman"/>
                  <w:iCs/>
                  <w:color w:val="000000"/>
                  <w:szCs w:val="24"/>
                </w:rPr>
                <w:t>кодами 3.1.1</w:t>
              </w:r>
            </w:hyperlink>
            <w:r>
              <w:rPr>
                <w:rFonts w:ascii="Times New Roman" w:hAnsi="Times New Roman"/>
                <w:iCs/>
                <w:szCs w:val="24"/>
              </w:rPr>
              <w:t xml:space="preserve"> - </w:t>
            </w:r>
            <w:hyperlink w:anchor="P202">
              <w:r>
                <w:rPr>
                  <w:rStyle w:val="Hyperlink"/>
                  <w:rFonts w:ascii="Times New Roman" w:hAnsi="Times New Roman"/>
                  <w:iCs/>
                  <w:color w:val="000000"/>
                  <w:szCs w:val="24"/>
                </w:rPr>
                <w:t>3.1.2</w:t>
              </w:r>
            </w:hyperlink>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3.1</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Предоставление коммунальных услуг</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3.1.1</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Административные здания организаций, обеспечивающих предоставление коммунальных услуг</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зданий, предназначенных для приема физических и юридических лиц в связи с предоставлением им коммунальных услуг</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3.1.2</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Оказание социальной помощи населению</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pPr>
              <w:pStyle w:val="Normal"/>
              <w:ind w:hanging="25"/>
              <w:rPr>
                <w:rFonts w:ascii="Times New Roman" w:hAnsi="Times New Roman"/>
              </w:rPr>
            </w:pPr>
            <w:r>
              <w:rPr>
                <w:rFonts w:ascii="Times New Roman" w:hAnsi="Times New Roman"/>
                <w:iCs/>
                <w:szCs w:val="24"/>
              </w:rPr>
              <w:t>некоммерческих фондов, благотворительных организаций, клубов по интересам</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3.2.2</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Оказание услуг связи</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3.2.3</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Общежития</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pPr>
            <w:r>
              <w:rPr>
                <w:rFonts w:ascii="Times New Roman" w:hAnsi="Times New Roman"/>
                <w:iCs/>
                <w:szCs w:val="24"/>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r>
                <w:rPr>
                  <w:rStyle w:val="Hyperlink"/>
                  <w:rFonts w:ascii="Times New Roman" w:hAnsi="Times New Roman"/>
                  <w:iCs/>
                  <w:color w:val="000000"/>
                  <w:szCs w:val="24"/>
                </w:rPr>
                <w:t>кодом 4.7</w:t>
              </w:r>
            </w:hyperlink>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3.2.4</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Бытовое обслуживание</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3.3</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Амбулаторно-поликлиническое обслуживание</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3.4.1</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Дошкольное, начальное и среднее общее образование</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3.5.1</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Водные объекты</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Ледники, снежники, ручьи, реки, озера, болота, территориальные моря и другие поверхностные водные объекты</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11.0</w:t>
            </w:r>
            <w:r>
              <w:rPr>
                <w:rFonts w:eastAsia="Calibri" w:ascii="Times New Roman" w:hAnsi="Times New Roman"/>
                <w:iCs/>
                <w:szCs w:val="24"/>
              </w:rPr>
              <w:t>*</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Земельные участки (территории) общего пользования</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pPr>
            <w:r>
              <w:rPr>
                <w:rFonts w:ascii="Times New Roman" w:hAnsi="Times New Roman"/>
                <w:iCs/>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r>
                <w:rPr>
                  <w:rStyle w:val="Hyperlink"/>
                  <w:rFonts w:ascii="Times New Roman" w:hAnsi="Times New Roman"/>
                  <w:iCs/>
                  <w:color w:val="000000"/>
                  <w:szCs w:val="24"/>
                </w:rPr>
                <w:t>кодами 12.0.1</w:t>
              </w:r>
            </w:hyperlink>
            <w:r>
              <w:rPr>
                <w:rFonts w:ascii="Times New Roman" w:hAnsi="Times New Roman"/>
                <w:iCs/>
                <w:szCs w:val="24"/>
              </w:rPr>
              <w:t>-</w:t>
            </w:r>
            <w:hyperlink w:anchor="P668">
              <w:r>
                <w:rPr>
                  <w:rStyle w:val="Hyperlink"/>
                  <w:rFonts w:ascii="Times New Roman" w:hAnsi="Times New Roman"/>
                  <w:iCs/>
                  <w:color w:val="000000"/>
                  <w:szCs w:val="24"/>
                </w:rPr>
                <w:t>12.0.2</w:t>
              </w:r>
            </w:hyperlink>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12.0**</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Улично-дорожная сеть</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ind w:hanging="25"/>
              <w:rPr/>
            </w:pPr>
            <w:r>
              <w:rPr>
                <w:rFonts w:ascii="Times New Roman" w:hAnsi="Times New Roman"/>
                <w:iCs/>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r>
                <w:rPr>
                  <w:rStyle w:val="Hyperlink"/>
                  <w:rFonts w:ascii="Times New Roman" w:hAnsi="Times New Roman"/>
                  <w:iCs/>
                  <w:color w:val="000000"/>
                  <w:szCs w:val="24"/>
                </w:rPr>
                <w:t>кодами 2.7.1</w:t>
              </w:r>
            </w:hyperlink>
            <w:r>
              <w:rPr>
                <w:rFonts w:ascii="Times New Roman" w:hAnsi="Times New Roman"/>
                <w:iCs/>
                <w:szCs w:val="24"/>
              </w:rPr>
              <w:t xml:space="preserve">, </w:t>
            </w:r>
            <w:hyperlink w:anchor="P382">
              <w:r>
                <w:rPr>
                  <w:rStyle w:val="Hyperlink"/>
                  <w:rFonts w:ascii="Times New Roman" w:hAnsi="Times New Roman"/>
                  <w:iCs/>
                  <w:color w:val="000000"/>
                  <w:szCs w:val="24"/>
                </w:rPr>
                <w:t>4.9</w:t>
              </w:r>
            </w:hyperlink>
            <w:r>
              <w:rPr>
                <w:rFonts w:ascii="Times New Roman" w:hAnsi="Times New Roman"/>
                <w:iCs/>
                <w:szCs w:val="24"/>
              </w:rPr>
              <w:t xml:space="preserve">, </w:t>
            </w:r>
            <w:hyperlink w:anchor="P567">
              <w:r>
                <w:rPr>
                  <w:rStyle w:val="Hyperlink"/>
                  <w:rFonts w:ascii="Times New Roman" w:hAnsi="Times New Roman"/>
                  <w:iCs/>
                  <w:color w:val="000000"/>
                  <w:szCs w:val="24"/>
                </w:rPr>
                <w:t>7.2.3</w:t>
              </w:r>
            </w:hyperlink>
            <w:r>
              <w:rPr>
                <w:rFonts w:ascii="Times New Roman" w:hAnsi="Times New Roman"/>
                <w:iCs/>
                <w:szCs w:val="24"/>
              </w:rPr>
              <w:t>, а также некапитальных сооружений, предназначенных для охраны транспортных средств</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12.0.1**</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Благоустройство территории</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12.0.2**</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jc w:val="center"/>
              <w:rPr>
                <w:rFonts w:ascii="Times New Roman" w:hAnsi="Times New Roman"/>
              </w:rPr>
            </w:pPr>
            <w:r>
              <w:rPr>
                <w:rFonts w:ascii="Times New Roman" w:hAnsi="Times New Roman"/>
                <w:iCs/>
                <w:szCs w:val="24"/>
              </w:rPr>
              <w:t>Условно разрешенные виды использования</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Хранение автотранспорта</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11">
              <w:r>
                <w:rPr>
                  <w:rStyle w:val="ListLabel282"/>
                  <w:rFonts w:ascii="Times New Roman" w:hAnsi="Times New Roman"/>
                  <w:iCs/>
                  <w:szCs w:val="24"/>
                </w:rPr>
                <w:t>кодами 2.7.2</w:t>
              </w:r>
            </w:hyperlink>
            <w:r>
              <w:rPr>
                <w:rFonts w:ascii="Times New Roman" w:hAnsi="Times New Roman"/>
                <w:iCs/>
                <w:szCs w:val="24"/>
              </w:rPr>
              <w:t xml:space="preserve">, </w:t>
            </w:r>
            <w:hyperlink r:id="rId12">
              <w:r>
                <w:rPr>
                  <w:rStyle w:val="ListLabel282"/>
                  <w:rFonts w:ascii="Times New Roman" w:hAnsi="Times New Roman"/>
                  <w:iCs/>
                  <w:szCs w:val="24"/>
                </w:rPr>
                <w:t>4.9</w:t>
              </w:r>
            </w:hyperlink>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2.7.1</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Дома социального обслуживания</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зданий, предназначенных для размещения домов престарелых, домов ребенка, детских домов, пунктов ночлега для бездомных граждан;</w:t>
            </w:r>
          </w:p>
          <w:p>
            <w:pPr>
              <w:pStyle w:val="Normal"/>
              <w:ind w:hanging="25"/>
              <w:rPr>
                <w:rFonts w:ascii="Times New Roman" w:hAnsi="Times New Roman"/>
              </w:rPr>
            </w:pPr>
            <w:r>
              <w:rPr>
                <w:rFonts w:ascii="Times New Roman" w:hAnsi="Times New Roman"/>
                <w:iCs/>
                <w:szCs w:val="24"/>
              </w:rPr>
              <w:t>размещение объектов капитального строительства для временного размещения вынужденных переселенцев, лиц, признанных беженцами</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3.2.1</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Объекты культурно-досуговой деятельности</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3.6.1</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Парки культуры и отдыха</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парков культуры и отдыха</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3.6.2</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Цирки и зверинцы</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3.6.3</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Религиозное использование</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pPr>
            <w:r>
              <w:rPr>
                <w:rFonts w:ascii="Times New Roman" w:hAnsi="Times New Roman"/>
                <w:iCs/>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82">
              <w:r>
                <w:rPr>
                  <w:rStyle w:val="Hyperlink"/>
                  <w:rFonts w:ascii="Times New Roman" w:hAnsi="Times New Roman"/>
                  <w:iCs/>
                  <w:color w:val="000000"/>
                  <w:szCs w:val="24"/>
                </w:rPr>
                <w:t>кодами 3.7.1</w:t>
              </w:r>
            </w:hyperlink>
            <w:r>
              <w:rPr>
                <w:rFonts w:ascii="Times New Roman" w:hAnsi="Times New Roman"/>
                <w:iCs/>
                <w:szCs w:val="24"/>
              </w:rPr>
              <w:t xml:space="preserve"> - </w:t>
            </w:r>
            <w:hyperlink w:anchor="P286">
              <w:r>
                <w:rPr>
                  <w:rStyle w:val="Hyperlink"/>
                  <w:rFonts w:ascii="Times New Roman" w:hAnsi="Times New Roman"/>
                  <w:iCs/>
                  <w:color w:val="000000"/>
                  <w:szCs w:val="24"/>
                </w:rPr>
                <w:t>3.7.2</w:t>
              </w:r>
            </w:hyperlink>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3.7</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Осуществление религиозных обрядов</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bookmarkStart w:id="33" w:name="P282_Копия_1"/>
            <w:bookmarkEnd w:id="33"/>
            <w:r>
              <w:rPr>
                <w:rFonts w:ascii="Times New Roman" w:hAnsi="Times New Roman"/>
                <w:iCs/>
                <w:szCs w:val="24"/>
              </w:rPr>
              <w:t>3.7.1</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Религиозное управление и образование</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3.7.2</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Амбулаторное ветеринарное обслуживание</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ветеринарных услуг без содержания животных</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3.10.1</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Деловое управление</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4.1</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Магазины</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4.4</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Банковская и страховая деятельность</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4.5</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Общественное питание</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4.6</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Гостиничное обслуживание</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гостиниц</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4.7</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Служебные гаражи</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pPr>
            <w:r>
              <w:rPr>
                <w:rFonts w:ascii="Times New Roman" w:hAnsi="Times New Roman"/>
                <w:iCs/>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r>
                <w:rPr>
                  <w:rStyle w:val="Hyperlink"/>
                  <w:rFonts w:ascii="Times New Roman" w:hAnsi="Times New Roman"/>
                  <w:iCs/>
                  <w:color w:val="000000"/>
                  <w:szCs w:val="24"/>
                </w:rPr>
                <w:t>кодами 3.0</w:t>
              </w:r>
            </w:hyperlink>
            <w:r>
              <w:rPr>
                <w:rFonts w:ascii="Times New Roman" w:hAnsi="Times New Roman"/>
                <w:iCs/>
                <w:szCs w:val="24"/>
              </w:rPr>
              <w:t xml:space="preserve">, </w:t>
            </w:r>
            <w:hyperlink w:anchor="P333">
              <w:r>
                <w:rPr>
                  <w:rStyle w:val="Hyperlink"/>
                  <w:rFonts w:ascii="Times New Roman" w:hAnsi="Times New Roman"/>
                  <w:iCs/>
                  <w:color w:val="000000"/>
                  <w:szCs w:val="24"/>
                </w:rPr>
                <w:t>4.0</w:t>
              </w:r>
            </w:hyperlink>
            <w:r>
              <w:rPr>
                <w:rFonts w:ascii="Times New Roman" w:hAnsi="Times New Roman"/>
                <w:iCs/>
                <w:szCs w:val="24"/>
              </w:rPr>
              <w:t>, а также для стоянки и хранения транспортных средств общего пользования, в том числе в депо</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4.9</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Обеспечение спортивно-зрелищных мероприятий</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5.1.1</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Обеспечение занятий спортом в помещениях</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спортивных клубов, спортивных залов, бассейнов, физкультурно-оздоровительных комплексов в зданиях и сооружениях</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5.1.2</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Площадки для занятий спортом</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5.1.3</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Оборудованные площадки для занятий спортом</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5.1.4</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Водный спорт</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5.1.5</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Авиационный спорт</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5.1.6</w:t>
            </w:r>
          </w:p>
        </w:tc>
      </w:tr>
      <w:tr>
        <w:trPr/>
        <w:tc>
          <w:tcPr>
            <w:tcW w:w="3477"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Обеспечение внутреннего правопорядка</w:t>
            </w:r>
          </w:p>
        </w:tc>
        <w:tc>
          <w:tcPr>
            <w:tcW w:w="5377" w:type="dxa"/>
            <w:tcBorders>
              <w:top w:val="single" w:sz="4" w:space="0" w:color="00000A"/>
              <w:left w:val="single" w:sz="4" w:space="0" w:color="00000A"/>
              <w:bottom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ind w:hanging="25"/>
              <w:rPr>
                <w:rFonts w:ascii="Times New Roman" w:hAnsi="Times New Roman"/>
              </w:rPr>
            </w:pPr>
            <w:r>
              <w:rPr>
                <w:rFonts w:ascii="Times New Roman" w:hAnsi="Times New Roman"/>
                <w:iCs/>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12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5"/>
              <w:rPr>
                <w:rFonts w:ascii="Times New Roman" w:hAnsi="Times New Roman"/>
              </w:rPr>
            </w:pPr>
            <w:r>
              <w:rPr>
                <w:rFonts w:ascii="Times New Roman" w:hAnsi="Times New Roman"/>
                <w:iCs/>
                <w:szCs w:val="24"/>
              </w:rPr>
              <w:t>8.3</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iCs/>
                <w:szCs w:val="24"/>
              </w:rPr>
              <w:t>Вспомогательные виды разрешенного использования</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snapToGrid w:val="false"/>
              <w:rPr>
                <w:rFonts w:ascii="Times New Roman" w:hAnsi="Times New Roman"/>
              </w:rPr>
            </w:pPr>
            <w:r>
              <w:rPr>
                <w:rFonts w:ascii="Times New Roman" w:hAnsi="Times New Roman"/>
                <w:iCs/>
                <w:szCs w:val="24"/>
              </w:rPr>
              <w:t>Не устанавливаются</w:t>
            </w:r>
          </w:p>
        </w:tc>
      </w:tr>
    </w:tbl>
    <w:p>
      <w:pPr>
        <w:pStyle w:val="Normal"/>
        <w:rPr>
          <w:rFonts w:ascii="Times New Roman" w:hAnsi="Times New Roman"/>
        </w:rPr>
      </w:pPr>
      <w:r>
        <w:rPr>
          <w:rFonts w:ascii="Times New Roman" w:hAnsi="Times New Roman"/>
        </w:rPr>
      </w:r>
    </w:p>
    <w:p>
      <w:pPr>
        <w:pStyle w:val="Normal"/>
        <w:ind w:firstLine="709" w:right="-286"/>
        <w:jc w:val="both"/>
        <w:rPr>
          <w:rFonts w:ascii="Times New Roman" w:hAnsi="Times New Roman"/>
        </w:rPr>
      </w:pPr>
      <w:r>
        <w:rPr>
          <w:rFonts w:ascii="Times New Roman" w:hAnsi="Times New Roman"/>
          <w:sz w:val="28"/>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Normal"/>
        <w:ind w:firstLine="709" w:right="-286"/>
        <w:jc w:val="both"/>
        <w:rPr>
          <w:rFonts w:ascii="Times New Roman" w:hAnsi="Times New Roman"/>
        </w:rPr>
      </w:pPr>
      <w:r>
        <w:rPr>
          <w:rFonts w:ascii="Times New Roman" w:hAnsi="Times New Roman"/>
          <w:sz w:val="28"/>
        </w:rPr>
        <w:t>1)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pPr>
        <w:pStyle w:val="Normal"/>
        <w:ind w:firstLine="709" w:right="-286"/>
        <w:jc w:val="both"/>
        <w:rPr>
          <w:rFonts w:ascii="Times New Roman" w:hAnsi="Times New Roman"/>
        </w:rPr>
      </w:pPr>
      <w:r>
        <w:rPr>
          <w:rFonts w:ascii="Times New Roman" w:hAnsi="Times New Roman"/>
          <w:sz w:val="28"/>
        </w:rPr>
        <w:t>- для многоэтажных многоквартирных жилых домов, для нежилых зданий, строений, сооружений - 1 м при соблюдении Федерального закона от 22.07.2008 № 123-ФЗ «Технический регламент о требованиях пожарной безопасности».</w:t>
      </w:r>
    </w:p>
    <w:p>
      <w:pPr>
        <w:pStyle w:val="Normal"/>
        <w:ind w:firstLine="709" w:right="-286"/>
        <w:jc w:val="both"/>
        <w:rPr>
          <w:rFonts w:ascii="Times New Roman" w:hAnsi="Times New Roman"/>
        </w:rPr>
      </w:pPr>
      <w:r>
        <w:rPr>
          <w:rFonts w:ascii="Times New Roman" w:hAnsi="Times New Roman"/>
          <w:sz w:val="28"/>
        </w:rPr>
        <w:t>2) Предельное количество этажей зданий, строений, сооружений для объектов капитального строительства:</w:t>
      </w:r>
    </w:p>
    <w:p>
      <w:pPr>
        <w:pStyle w:val="Normal"/>
        <w:ind w:firstLine="709"/>
        <w:jc w:val="both"/>
        <w:rPr>
          <w:rFonts w:ascii="Times New Roman" w:hAnsi="Times New Roman"/>
        </w:rPr>
      </w:pPr>
      <w:r>
        <w:rPr>
          <w:rFonts w:ascii="Times New Roman" w:hAnsi="Times New Roman"/>
          <w:sz w:val="28"/>
        </w:rPr>
        <w:t>- многоквартирные многоэтажные жилые дома: 4 - 16 этажей;</w:t>
      </w:r>
    </w:p>
    <w:p>
      <w:pPr>
        <w:pStyle w:val="Normal"/>
        <w:ind w:firstLine="709"/>
        <w:jc w:val="both"/>
        <w:rPr>
          <w:rFonts w:ascii="Times New Roman" w:hAnsi="Times New Roman"/>
        </w:rPr>
      </w:pPr>
      <w:r>
        <w:rPr>
          <w:rFonts w:ascii="Times New Roman" w:hAnsi="Times New Roman"/>
          <w:sz w:val="28"/>
        </w:rPr>
        <w:t>- многоквартирные среднеэтажные жилые дома: 4 - 8 этажей;</w:t>
      </w:r>
    </w:p>
    <w:p>
      <w:pPr>
        <w:pStyle w:val="Normal"/>
        <w:ind w:firstLine="709"/>
        <w:jc w:val="both"/>
        <w:rPr>
          <w:rFonts w:ascii="Times New Roman" w:hAnsi="Times New Roman"/>
        </w:rPr>
      </w:pPr>
      <w:r>
        <w:rPr>
          <w:rFonts w:ascii="Times New Roman" w:hAnsi="Times New Roman"/>
          <w:sz w:val="28"/>
        </w:rPr>
        <w:t>- с иным видом разрешенного использования - 8 этажей.</w:t>
      </w:r>
    </w:p>
    <w:p>
      <w:pPr>
        <w:pStyle w:val="Normal"/>
        <w:ind w:firstLine="709" w:right="-286"/>
        <w:jc w:val="both"/>
        <w:rPr>
          <w:rFonts w:ascii="Times New Roman" w:hAnsi="Times New Roman"/>
        </w:rPr>
      </w:pPr>
      <w:r>
        <w:rPr>
          <w:rFonts w:ascii="Times New Roman" w:hAnsi="Times New Roman"/>
          <w:sz w:val="28"/>
        </w:rPr>
        <w:t>3) Предельная высота зданий, строений, сооружений для строящихся и запланированных к строительству жилых зданий составляет до 50 м.</w:t>
      </w:r>
    </w:p>
    <w:p>
      <w:pPr>
        <w:pStyle w:val="Normal"/>
        <w:ind w:firstLine="709" w:right="-286"/>
        <w:jc w:val="both"/>
        <w:rPr>
          <w:rFonts w:ascii="Times New Roman" w:hAnsi="Times New Roman"/>
        </w:rPr>
      </w:pPr>
      <w:r>
        <w:rPr>
          <w:rFonts w:ascii="Times New Roman" w:hAnsi="Times New Roman"/>
          <w:sz w:val="28"/>
        </w:rPr>
        <w:t>4) Предельные (минимальные и (или) максимальные) размеры земельных участков,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pPr>
        <w:pStyle w:val="Normal"/>
        <w:ind w:firstLine="709"/>
        <w:rPr>
          <w:rFonts w:ascii="Times New Roman" w:hAnsi="Times New Roman"/>
          <w:b/>
          <w:sz w:val="28"/>
        </w:rPr>
      </w:pPr>
      <w:r>
        <w:rPr>
          <w:rFonts w:ascii="Times New Roman" w:hAnsi="Times New Roman"/>
          <w:b/>
          <w:sz w:val="28"/>
        </w:rPr>
      </w:r>
    </w:p>
    <w:p>
      <w:pPr>
        <w:pStyle w:val="Normal"/>
        <w:ind w:firstLine="709"/>
        <w:rPr>
          <w:rFonts w:ascii="Times New Roman" w:hAnsi="Times New Roman"/>
          <w:b/>
          <w:sz w:val="28"/>
        </w:rPr>
      </w:pPr>
      <w:r>
        <w:rPr>
          <w:rFonts w:ascii="Times New Roman" w:hAnsi="Times New Roman"/>
          <w:b/>
          <w:sz w:val="28"/>
        </w:rPr>
      </w:r>
    </w:p>
    <w:p>
      <w:pPr>
        <w:pStyle w:val="Normal"/>
        <w:ind w:firstLine="709"/>
        <w:rPr>
          <w:rFonts w:ascii="Times New Roman" w:hAnsi="Times New Roman"/>
          <w:b/>
          <w:sz w:val="28"/>
        </w:rPr>
      </w:pPr>
      <w:r>
        <w:rPr>
          <w:rFonts w:ascii="Times New Roman" w:hAnsi="Times New Roman"/>
          <w:b/>
          <w:sz w:val="28"/>
        </w:rPr>
      </w:r>
    </w:p>
    <w:p>
      <w:pPr>
        <w:pStyle w:val="Normal"/>
        <w:ind w:firstLine="709"/>
        <w:rPr>
          <w:rFonts w:ascii="Times New Roman" w:hAnsi="Times New Roman"/>
          <w:b/>
          <w:sz w:val="28"/>
        </w:rPr>
      </w:pPr>
      <w:r>
        <w:rPr>
          <w:rFonts w:ascii="Times New Roman" w:hAnsi="Times New Roman"/>
          <w:b/>
          <w:sz w:val="28"/>
        </w:rPr>
      </w:r>
    </w:p>
    <w:p>
      <w:pPr>
        <w:pStyle w:val="Normal"/>
        <w:ind w:firstLine="709"/>
        <w:rPr>
          <w:rFonts w:ascii="Times New Roman" w:hAnsi="Times New Roman"/>
          <w:b/>
          <w:sz w:val="28"/>
        </w:rPr>
      </w:pPr>
      <w:r>
        <w:rPr>
          <w:rFonts w:ascii="Times New Roman" w:hAnsi="Times New Roman"/>
          <w:b/>
          <w:sz w:val="28"/>
        </w:rPr>
      </w:r>
    </w:p>
    <w:p>
      <w:pPr>
        <w:pStyle w:val="Normal"/>
        <w:ind w:firstLine="709"/>
        <w:jc w:val="right"/>
        <w:rPr>
          <w:rFonts w:ascii="Times New Roman" w:hAnsi="Times New Roman"/>
        </w:rPr>
      </w:pPr>
      <w:r>
        <w:rPr>
          <w:rFonts w:ascii="Times New Roman" w:hAnsi="Times New Roman"/>
          <w:sz w:val="28"/>
        </w:rPr>
        <w:t>Таблица 6</w:t>
      </w:r>
    </w:p>
    <w:p>
      <w:pPr>
        <w:pStyle w:val="Normal"/>
        <w:spacing w:before="0" w:after="120"/>
        <w:ind w:firstLine="709"/>
        <w:jc w:val="center"/>
        <w:rPr>
          <w:rFonts w:ascii="Times New Roman" w:hAnsi="Times New Roman"/>
        </w:rPr>
      </w:pPr>
      <w:r>
        <w:rPr>
          <w:rFonts w:ascii="Times New Roman" w:hAnsi="Times New Roman"/>
          <w:sz w:val="28"/>
        </w:rPr>
        <w:t>Параметры</w:t>
      </w:r>
    </w:p>
    <w:tbl>
      <w:tblPr>
        <w:tblW w:w="10023" w:type="dxa"/>
        <w:jc w:val="left"/>
        <w:tblInd w:w="-90" w:type="dxa"/>
        <w:tblLayout w:type="fixed"/>
        <w:tblCellMar>
          <w:top w:w="0" w:type="dxa"/>
          <w:left w:w="57" w:type="dxa"/>
          <w:bottom w:w="0" w:type="dxa"/>
          <w:right w:w="108" w:type="dxa"/>
        </w:tblCellMar>
        <w:tblLook w:noVBand="1" w:val="04a0" w:noHBand="0" w:lastColumn="0" w:firstColumn="1" w:lastRow="0" w:firstRow="1"/>
      </w:tblPr>
      <w:tblGrid>
        <w:gridCol w:w="2465"/>
        <w:gridCol w:w="2481"/>
        <w:gridCol w:w="2496"/>
        <w:gridCol w:w="2580"/>
      </w:tblGrid>
      <w:tr>
        <w:trPr>
          <w:tblHeader w:val="true"/>
          <w:trHeight w:val="1243" w:hRule="atLeast"/>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Код (числовое обозначение) вида разрешенного использования земельного участка</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Минимальная площадь земельных участков, кв. м</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Максимальная площадь земельных участков, кв. м</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Максимальный процент застройки в границах земельного участка, %</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2.5</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2000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40</w:t>
            </w:r>
          </w:p>
        </w:tc>
      </w:tr>
      <w:tr>
        <w:trPr/>
        <w:tc>
          <w:tcPr>
            <w:tcW w:w="2465" w:type="dxa"/>
            <w:tcBorders>
              <w:top w:val="single" w:sz="6" w:space="0" w:color="000001"/>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2.6</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2000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35</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3.1.1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3.1.2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3.2.1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3.2.2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3.2.3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3.2.4</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3.4.1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3.5.1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3200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3.10.1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3.6.1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3.6.2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3000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3.6.3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3000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3.7</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150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3.7.1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150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3.7.2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150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4.4</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4.5</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4.6</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4.7</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4.9</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5.1.1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5.1.2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5.1.3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5.1.4</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5.1.5</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5.1.6</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8.3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2.7.1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r>
    </w:tbl>
    <w:p>
      <w:pPr>
        <w:pStyle w:val="Normal"/>
        <w:spacing w:before="120" w:after="0"/>
        <w:ind w:firstLine="709"/>
        <w:jc w:val="both"/>
        <w:rPr>
          <w:rFonts w:ascii="Times New Roman" w:hAnsi="Times New Roman"/>
        </w:rPr>
      </w:pPr>
      <w:r>
        <w:rPr>
          <w:rFonts w:ascii="Times New Roman" w:hAnsi="Times New Roman"/>
          <w:sz w:val="28"/>
        </w:rPr>
        <w:t>* градостроительные регламенты не устанавливаются в соответствии с ч.6 ст. 36 ГрК РФ</w:t>
      </w:r>
    </w:p>
    <w:p>
      <w:pPr>
        <w:pStyle w:val="Normal"/>
        <w:ind w:firstLine="709"/>
        <w:jc w:val="both"/>
        <w:rPr>
          <w:rFonts w:ascii="Times New Roman" w:hAnsi="Times New Roman"/>
        </w:rPr>
      </w:pPr>
      <w:r>
        <w:rPr>
          <w:rFonts w:ascii="Times New Roman" w:hAnsi="Times New Roman"/>
          <w:sz w:val="28"/>
        </w:rPr>
        <w:t>** градостроительные регламенты не распространяются в соответствии с ч.4 ст. 36 ГрК РФ</w:t>
      </w:r>
    </w:p>
    <w:p>
      <w:pPr>
        <w:pStyle w:val="Normal"/>
        <w:ind w:firstLine="567" w:right="-286"/>
        <w:jc w:val="both"/>
        <w:rPr>
          <w:rFonts w:ascii="Times New Roman" w:hAnsi="Times New Roman"/>
          <w:b/>
          <w:sz w:val="28"/>
        </w:rPr>
      </w:pPr>
      <w:r>
        <w:rPr>
          <w:rFonts w:ascii="Times New Roman" w:hAnsi="Times New Roman"/>
          <w:b/>
          <w:sz w:val="28"/>
        </w:rPr>
      </w:r>
    </w:p>
    <w:p>
      <w:pPr>
        <w:pStyle w:val="Normal"/>
        <w:ind w:firstLine="709" w:right="-286"/>
        <w:jc w:val="both"/>
        <w:rPr>
          <w:rFonts w:ascii="Times New Roman" w:hAnsi="Times New Roman"/>
        </w:rPr>
      </w:pPr>
      <w:r>
        <w:rPr>
          <w:rFonts w:ascii="Times New Roman" w:hAnsi="Times New Roman"/>
          <w:sz w:val="28"/>
        </w:rPr>
        <w:t>2. В связи с расположением Беловского городского округа в сейсмичном районе при проектировании зданий и сооружений на площадках сейсмичностью 7,8 и 9 баллов учитывать СП 14.13330.2018. Свод правил. Строительство в сейсмических районах. Актуализированная редакция СНиП II-7-81*.</w:t>
      </w:r>
    </w:p>
    <w:p>
      <w:pPr>
        <w:pStyle w:val="Normal"/>
        <w:ind w:firstLine="709" w:right="-286"/>
        <w:jc w:val="both"/>
        <w:rPr>
          <w:rFonts w:ascii="Times New Roman" w:hAnsi="Times New Roman"/>
        </w:rPr>
      </w:pPr>
      <w:r>
        <w:rPr>
          <w:rFonts w:ascii="Times New Roman" w:hAnsi="Times New Roman"/>
          <w:sz w:val="28"/>
        </w:rPr>
        <w:t xml:space="preserve">3. В случае если объект капитального строительства находится в границах территорий, предусматривающих требования к архитектурно-градостроительному облику объектов капитального строительства, то на такой объект распространяются требования к архитектурно-градостроительному облику объекта капитального строительства, указанные в статье 67-68 Правил. </w:t>
      </w:r>
    </w:p>
    <w:p>
      <w:pPr>
        <w:pStyle w:val="Normal"/>
        <w:ind w:firstLine="709" w:right="-286"/>
        <w:jc w:val="both"/>
        <w:rPr>
          <w:rFonts w:ascii="Times New Roman" w:hAnsi="Times New Roman"/>
        </w:rPr>
      </w:pPr>
      <w:r>
        <w:rPr>
          <w:rFonts w:ascii="Times New Roman" w:hAnsi="Times New Roman"/>
          <w:sz w:val="28"/>
        </w:rPr>
        <w:t>4. Ограничения использования земельных участков и объектов капитального строительства, находящихся в данной территориальной зоне и расположенных в границах зон с особыми условиями использования территории, устанавливаются в соответствии со статьями 57-66 настоящих Правил.</w:t>
      </w:r>
    </w:p>
    <w:p>
      <w:pPr>
        <w:pStyle w:val="Normal"/>
        <w:ind w:firstLine="709" w:right="-286"/>
        <w:jc w:val="both"/>
        <w:rPr>
          <w:rFonts w:ascii="Times New Roman" w:hAnsi="Times New Roman"/>
        </w:rPr>
      </w:pPr>
      <w:r>
        <w:rPr>
          <w:rFonts w:ascii="Times New Roman" w:hAnsi="Times New Roman"/>
          <w:sz w:val="28"/>
        </w:rPr>
        <w:t>Примечания</w:t>
      </w:r>
    </w:p>
    <w:p>
      <w:pPr>
        <w:pStyle w:val="Normal"/>
        <w:ind w:firstLine="709" w:right="-286"/>
        <w:jc w:val="both"/>
        <w:rPr>
          <w:rFonts w:ascii="Times New Roman" w:hAnsi="Times New Roman"/>
        </w:rPr>
      </w:pPr>
      <w:r>
        <w:rPr>
          <w:rFonts w:ascii="Times New Roman" w:hAnsi="Times New Roman"/>
          <w:sz w:val="28"/>
        </w:rPr>
        <w:t>1. В случае если размер ранее сформированного земельного участка, занятого индивидуальным гаражом, не соответствует минимальному размеру, то для такого земельного участка его размер считается минимальным.</w:t>
      </w:r>
    </w:p>
    <w:p>
      <w:pPr>
        <w:pStyle w:val="Normal"/>
        <w:ind w:firstLine="709" w:right="-286"/>
        <w:jc w:val="both"/>
        <w:rPr>
          <w:rFonts w:ascii="Times New Roman" w:hAnsi="Times New Roman"/>
        </w:rPr>
      </w:pPr>
      <w:r>
        <w:rPr>
          <w:rFonts w:ascii="Times New Roman" w:hAnsi="Times New Roman"/>
          <w:sz w:val="28"/>
        </w:rPr>
        <w:t>2. В случае если размер формируемого земельного участка, занятого индивидуальным гаражом, не соответствует минимальному размеру, то для такого земельного участка его размер считается минимальным.</w:t>
      </w:r>
    </w:p>
    <w:p>
      <w:pPr>
        <w:pStyle w:val="Normal"/>
        <w:ind w:firstLine="709" w:right="-286"/>
        <w:jc w:val="both"/>
        <w:rPr>
          <w:rFonts w:ascii="Times New Roman" w:hAnsi="Times New Roman"/>
        </w:rPr>
      </w:pPr>
      <w:r>
        <w:rPr>
          <w:rFonts w:ascii="Times New Roman" w:hAnsi="Times New Roman"/>
          <w:sz w:val="28"/>
        </w:rPr>
        <w:t>3. В случае если размер ранее сформированного земельного участка, занятого магазином, не соответствует минимальному размеру, то для такого земельного участка его размер считается минимальным, но с учетом норм действующего законодательства.</w:t>
      </w:r>
    </w:p>
    <w:p>
      <w:pPr>
        <w:pStyle w:val="Heading2"/>
        <w:jc w:val="center"/>
        <w:rPr/>
      </w:pPr>
      <w:bookmarkStart w:id="34" w:name="_Toc189207616"/>
      <w:bookmarkStart w:id="35" w:name="_Toc178324786"/>
      <w:r>
        <w:rPr>
          <w:rStyle w:val="Style9"/>
          <w:rFonts w:eastAsia="GOST Type AU" w:ascii="Times New Roman" w:hAnsi="Times New Roman"/>
          <w:szCs w:val="28"/>
        </w:rPr>
        <w:t>С</w:t>
      </w:r>
      <w:r>
        <w:rPr>
          <w:rStyle w:val="Style9"/>
          <w:rFonts w:eastAsia="GOST Type AU" w:ascii="Times New Roman" w:hAnsi="Times New Roman"/>
          <w:b w:val="false"/>
          <w:szCs w:val="28"/>
          <w:u w:val="single"/>
        </w:rPr>
        <w:t>татья 41. Градостроительные регламенты. Зоны общественного использования объектов капитального строительства.</w:t>
      </w:r>
      <w:bookmarkEnd w:id="34"/>
      <w:bookmarkEnd w:id="35"/>
    </w:p>
    <w:p>
      <w:pPr>
        <w:pStyle w:val="Normal"/>
        <w:ind w:firstLine="709" w:right="-286"/>
        <w:jc w:val="both"/>
        <w:rPr>
          <w:rFonts w:ascii="Times New Roman" w:hAnsi="Times New Roman"/>
        </w:rPr>
      </w:pPr>
      <w:r>
        <w:rPr>
          <w:rFonts w:ascii="Times New Roman" w:hAnsi="Times New Roman"/>
          <w:iCs/>
          <w:sz w:val="28"/>
          <w:szCs w:val="28"/>
        </w:rPr>
        <w:t>Зона предназначена для размещения объектов капитального строительства 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p>
      <w:pPr>
        <w:pStyle w:val="Normal"/>
        <w:spacing w:before="120" w:after="0"/>
        <w:jc w:val="center"/>
        <w:rPr>
          <w:rFonts w:ascii="Times New Roman" w:hAnsi="Times New Roman"/>
        </w:rPr>
      </w:pPr>
      <w:r>
        <w:rPr>
          <w:rFonts w:ascii="Times New Roman" w:hAnsi="Times New Roman"/>
          <w:sz w:val="28"/>
          <w:u w:val="single"/>
        </w:rPr>
        <w:t>Статья 42. Зона делового, общественного и коммерческого назначения О1-1, О1-2, О1-3, О1-4, О1-5, О1-6, О1-7</w:t>
      </w:r>
    </w:p>
    <w:p>
      <w:pPr>
        <w:pStyle w:val="Normal"/>
        <w:ind w:right="-426"/>
        <w:jc w:val="right"/>
        <w:rPr>
          <w:rFonts w:ascii="Times New Roman" w:hAnsi="Times New Roman"/>
        </w:rPr>
      </w:pPr>
      <w:r>
        <w:rPr>
          <w:rFonts w:ascii="Times New Roman" w:hAnsi="Times New Roman"/>
          <w:sz w:val="28"/>
        </w:rPr>
        <w:t>Таблица 7</w:t>
      </w:r>
    </w:p>
    <w:p>
      <w:pPr>
        <w:pStyle w:val="Normal"/>
        <w:spacing w:before="0" w:after="120"/>
        <w:ind w:right="-426"/>
        <w:jc w:val="center"/>
        <w:rPr>
          <w:rFonts w:ascii="Times New Roman" w:hAnsi="Times New Roman"/>
        </w:rPr>
      </w:pPr>
      <w:r>
        <w:rPr>
          <w:rFonts w:ascii="Times New Roman" w:hAnsi="Times New Roman"/>
          <w:sz w:val="28"/>
        </w:rPr>
        <w:t>Виды разрешенного использования земельных участков и объектов капитального строительства</w:t>
      </w:r>
    </w:p>
    <w:p>
      <w:pPr>
        <w:pStyle w:val="Normal"/>
        <w:spacing w:before="0" w:after="120"/>
        <w:ind w:right="-426"/>
        <w:jc w:val="center"/>
        <w:rPr>
          <w:rFonts w:ascii="Times New Roman" w:hAnsi="Times New Roman"/>
        </w:rPr>
      </w:pPr>
      <w:r>
        <w:rPr>
          <w:rFonts w:ascii="Times New Roman" w:hAnsi="Times New Roman"/>
        </w:rPr>
      </w:r>
    </w:p>
    <w:tbl>
      <w:tblPr>
        <w:tblW w:w="9979" w:type="dxa"/>
        <w:jc w:val="left"/>
        <w:tblInd w:w="-60" w:type="dxa"/>
        <w:tblLayout w:type="fixed"/>
        <w:tblCellMar>
          <w:top w:w="0" w:type="dxa"/>
          <w:left w:w="83" w:type="dxa"/>
          <w:bottom w:w="0" w:type="dxa"/>
          <w:right w:w="108" w:type="dxa"/>
        </w:tblCellMar>
        <w:tblLook w:noVBand="0" w:val="0000" w:noHBand="0" w:lastColumn="0" w:firstColumn="0" w:lastRow="0" w:firstRow="0"/>
      </w:tblPr>
      <w:tblGrid>
        <w:gridCol w:w="3120"/>
        <w:gridCol w:w="5716"/>
        <w:gridCol w:w="1143"/>
      </w:tblGrid>
      <w:tr>
        <w:trPr>
          <w:tblHeader w:val="true"/>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bCs/>
                <w:iCs/>
                <w:szCs w:val="24"/>
              </w:rPr>
              <w:t>Наименование вида разрешенного использования земельного участка</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bCs/>
                <w:iCs/>
                <w:szCs w:val="24"/>
              </w:rPr>
              <w:t>Виды объектов, размещение которых соответствует виду разрешенного использования</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bCs/>
                <w:iCs/>
                <w:szCs w:val="24"/>
              </w:rPr>
              <w:t>Код вида*</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iCs/>
                <w:szCs w:val="24"/>
              </w:rPr>
              <w:t>Основные виды разрешенного использования</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Коммунальное обслуживание</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r>
                <w:rPr>
                  <w:rStyle w:val="Hyperlink"/>
                  <w:rFonts w:ascii="Times New Roman" w:hAnsi="Times New Roman"/>
                  <w:iCs/>
                  <w:color w:val="000000"/>
                  <w:szCs w:val="24"/>
                </w:rPr>
                <w:t>кодами 3.1.1</w:t>
              </w:r>
            </w:hyperlink>
            <w:r>
              <w:rPr>
                <w:rFonts w:ascii="Times New Roman" w:hAnsi="Times New Roman"/>
                <w:iCs/>
                <w:szCs w:val="24"/>
              </w:rPr>
              <w:t xml:space="preserve"> - </w:t>
            </w:r>
            <w:hyperlink w:anchor="P202">
              <w:r>
                <w:rPr>
                  <w:rStyle w:val="Hyperlink"/>
                  <w:rFonts w:ascii="Times New Roman" w:hAnsi="Times New Roman"/>
                  <w:iCs/>
                  <w:color w:val="000000"/>
                  <w:szCs w:val="24"/>
                </w:rPr>
                <w:t>3.1.2</w:t>
              </w:r>
            </w:hyperlink>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Предоставление коммунальных услуг</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bookmarkStart w:id="36" w:name="P198_Копия_1"/>
            <w:bookmarkEnd w:id="36"/>
            <w:r>
              <w:rPr>
                <w:rFonts w:ascii="Times New Roman" w:hAnsi="Times New Roman"/>
                <w:iCs/>
                <w:szCs w:val="24"/>
              </w:rPr>
              <w:t>3.1.1</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Административные здания организаций, обеспечивающих предоставление коммунальных услуг</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приема физических и юридических лиц в связи с предоставлением им коммунальных услуг</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3.1.2</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Оказание социальной помощи населению</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pPr>
              <w:pStyle w:val="Normal"/>
              <w:rPr>
                <w:rFonts w:ascii="Times New Roman" w:hAnsi="Times New Roman"/>
              </w:rPr>
            </w:pPr>
            <w:r>
              <w:rPr>
                <w:rFonts w:ascii="Times New Roman" w:hAnsi="Times New Roman"/>
                <w:iCs/>
                <w:szCs w:val="24"/>
              </w:rPr>
              <w:t>некоммерческих фондов, благотворительных организаций, клубов по интересам</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3.2.2</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Оказание услуг связи</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3.2.3</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Общежития</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r>
                <w:rPr>
                  <w:rStyle w:val="Hyperlink"/>
                  <w:rFonts w:ascii="Times New Roman" w:hAnsi="Times New Roman"/>
                  <w:iCs/>
                  <w:color w:val="000000"/>
                  <w:szCs w:val="24"/>
                </w:rPr>
                <w:t>кодом 4.7</w:t>
              </w:r>
            </w:hyperlink>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3.2.4</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Бытовое обслуживание</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3.3</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Амбулаторно-поликлиническое обслуживание</w:t>
            </w:r>
          </w:p>
          <w:p>
            <w:pPr>
              <w:pStyle w:val="Normal"/>
              <w:rPr>
                <w:rFonts w:ascii="Times New Roman" w:hAnsi="Times New Roman" w:eastAsia="Calibri"/>
                <w:b/>
                <w:iCs/>
                <w:szCs w:val="24"/>
              </w:rPr>
            </w:pPr>
            <w:r>
              <w:rPr>
                <w:rFonts w:eastAsia="Calibri" w:ascii="Times New Roman" w:hAnsi="Times New Roman"/>
                <w:b/>
                <w:iCs/>
                <w:szCs w:val="24"/>
              </w:rPr>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3.4.1</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Стационарное медицинское обслуживание</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pPr>
              <w:pStyle w:val="Normal"/>
              <w:rPr>
                <w:rFonts w:ascii="Times New Roman" w:hAnsi="Times New Roman"/>
              </w:rPr>
            </w:pPr>
            <w:r>
              <w:rPr>
                <w:rFonts w:ascii="Times New Roman" w:hAnsi="Times New Roman"/>
                <w:iCs/>
                <w:szCs w:val="24"/>
              </w:rPr>
              <w:t>размещение станций скорой помощи;</w:t>
            </w:r>
          </w:p>
          <w:p>
            <w:pPr>
              <w:pStyle w:val="Normal"/>
              <w:rPr>
                <w:rFonts w:ascii="Times New Roman" w:hAnsi="Times New Roman"/>
              </w:rPr>
            </w:pPr>
            <w:r>
              <w:rPr>
                <w:rFonts w:ascii="Times New Roman" w:hAnsi="Times New Roman"/>
                <w:iCs/>
                <w:szCs w:val="24"/>
              </w:rPr>
              <w:t>размещение площадок санитарной авиации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3.4.2</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Дошкольное, начальное и среднее общее образование</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3.5.1</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bookmarkStart w:id="37" w:name="sub_10352_Копия_1"/>
            <w:bookmarkEnd w:id="37"/>
            <w:r>
              <w:rPr>
                <w:rFonts w:ascii="Times New Roman" w:hAnsi="Times New Roman"/>
                <w:iCs/>
                <w:szCs w:val="24"/>
              </w:rPr>
              <w:t>Среднее и высшее профессиональное образование</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3.5.2</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Культурное развитие</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66">
              <w:r>
                <w:rPr>
                  <w:rStyle w:val="Hyperlink"/>
                  <w:rFonts w:ascii="Times New Roman" w:hAnsi="Times New Roman"/>
                  <w:iCs/>
                  <w:color w:val="000000"/>
                  <w:szCs w:val="24"/>
                </w:rPr>
                <w:t>кодами 3.6.1</w:t>
              </w:r>
            </w:hyperlink>
            <w:r>
              <w:rPr>
                <w:rFonts w:ascii="Times New Roman" w:hAnsi="Times New Roman"/>
                <w:iCs/>
                <w:szCs w:val="24"/>
              </w:rPr>
              <w:t xml:space="preserve"> - </w:t>
            </w:r>
            <w:hyperlink w:anchor="P274">
              <w:r>
                <w:rPr>
                  <w:rStyle w:val="Hyperlink"/>
                  <w:rFonts w:ascii="Times New Roman" w:hAnsi="Times New Roman"/>
                  <w:iCs/>
                  <w:color w:val="000000"/>
                  <w:szCs w:val="24"/>
                </w:rPr>
                <w:t>3.6.3</w:t>
              </w:r>
            </w:hyperlink>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3.6</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Объекты культурно-досуговой деятельности</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3.6.1</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Парки культуры и отдыха</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парков культуры и отдыха</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3.6.2</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Цирки и зверинцы</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3.6.3</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Общественное управление</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94">
              <w:r>
                <w:rPr>
                  <w:rStyle w:val="Hyperlink"/>
                  <w:rFonts w:ascii="Times New Roman" w:hAnsi="Times New Roman"/>
                  <w:iCs/>
                  <w:color w:val="000000"/>
                  <w:szCs w:val="24"/>
                </w:rPr>
                <w:t>кодами 3.8.1</w:t>
              </w:r>
            </w:hyperlink>
            <w:r>
              <w:rPr>
                <w:rFonts w:ascii="Times New Roman" w:hAnsi="Times New Roman"/>
                <w:iCs/>
                <w:szCs w:val="24"/>
              </w:rPr>
              <w:t xml:space="preserve"> - </w:t>
            </w:r>
            <w:hyperlink w:anchor="P298">
              <w:r>
                <w:rPr>
                  <w:rStyle w:val="Hyperlink"/>
                  <w:rFonts w:ascii="Times New Roman" w:hAnsi="Times New Roman"/>
                  <w:iCs/>
                  <w:color w:val="000000"/>
                  <w:szCs w:val="24"/>
                </w:rPr>
                <w:t>3.8.2</w:t>
              </w:r>
            </w:hyperlink>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3.8</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Государственное управление</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bookmarkStart w:id="38" w:name="P294_Копия_1"/>
            <w:bookmarkEnd w:id="38"/>
            <w:r>
              <w:rPr>
                <w:rFonts w:ascii="Times New Roman" w:hAnsi="Times New Roman"/>
                <w:iCs/>
                <w:szCs w:val="24"/>
              </w:rPr>
              <w:t>3.8.1</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Представительская деятельность</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bookmarkStart w:id="39" w:name="P298_Копия_1"/>
            <w:bookmarkEnd w:id="39"/>
            <w:r>
              <w:rPr>
                <w:rFonts w:ascii="Times New Roman" w:hAnsi="Times New Roman"/>
                <w:iCs/>
                <w:szCs w:val="24"/>
              </w:rPr>
              <w:t>3.8.2</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Деловое управление</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4.1</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Объекты торговли (торговые центры, торгово-развлекательные центры (комплексы)</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13">
              <w:r>
                <w:rPr>
                  <w:rStyle w:val="ListLabel282"/>
                  <w:rFonts w:ascii="Times New Roman" w:hAnsi="Times New Roman"/>
                  <w:iCs/>
                  <w:szCs w:val="24"/>
                </w:rPr>
                <w:t>кодами 4.5</w:t>
              </w:r>
            </w:hyperlink>
            <w:r>
              <w:rPr>
                <w:rFonts w:ascii="Times New Roman" w:hAnsi="Times New Roman"/>
                <w:iCs/>
                <w:szCs w:val="24"/>
              </w:rPr>
              <w:t xml:space="preserve">, </w:t>
            </w:r>
            <w:hyperlink r:id="rId14">
              <w:r>
                <w:rPr>
                  <w:rStyle w:val="ListLabel282"/>
                  <w:rFonts w:ascii="Times New Roman" w:hAnsi="Times New Roman"/>
                  <w:iCs/>
                  <w:szCs w:val="24"/>
                </w:rPr>
                <w:t>4.6</w:t>
              </w:r>
            </w:hyperlink>
            <w:r>
              <w:rPr>
                <w:rFonts w:ascii="Times New Roman" w:hAnsi="Times New Roman"/>
                <w:iCs/>
                <w:szCs w:val="24"/>
              </w:rPr>
              <w:t xml:space="preserve">, </w:t>
            </w:r>
            <w:hyperlink r:id="rId15">
              <w:r>
                <w:rPr>
                  <w:rStyle w:val="ListLabel282"/>
                  <w:rFonts w:ascii="Times New Roman" w:hAnsi="Times New Roman"/>
                  <w:iCs/>
                  <w:szCs w:val="24"/>
                </w:rPr>
                <w:t>4.8</w:t>
              </w:r>
            </w:hyperlink>
            <w:r>
              <w:rPr>
                <w:rFonts w:ascii="Times New Roman" w:hAnsi="Times New Roman"/>
                <w:iCs/>
                <w:szCs w:val="24"/>
              </w:rPr>
              <w:t xml:space="preserve"> - </w:t>
            </w:r>
            <w:hyperlink r:id="rId16">
              <w:r>
                <w:rPr>
                  <w:rStyle w:val="ListLabel282"/>
                  <w:rFonts w:ascii="Times New Roman" w:hAnsi="Times New Roman"/>
                  <w:iCs/>
                  <w:szCs w:val="24"/>
                </w:rPr>
                <w:t>4.8.2</w:t>
              </w:r>
            </w:hyperlink>
            <w:r>
              <w:rPr>
                <w:rFonts w:ascii="Times New Roman" w:hAnsi="Times New Roman"/>
                <w:iCs/>
                <w:szCs w:val="24"/>
              </w:rPr>
              <w:t>; размещение гаражей и (или) стоянок для автомобилей сотрудников и посетителей торгового центра</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4.2</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Рынки</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4.3</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Магазины</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4.4</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Банковская и страховая деятельность</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4.5</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Общественное питание</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4.6</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Гостиничное обслуживание</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гостиниц</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4.7</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Развлекательные мероприятия</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bookmarkStart w:id="40" w:name="P370_Копия_1"/>
            <w:bookmarkEnd w:id="40"/>
            <w:r>
              <w:rPr>
                <w:rFonts w:ascii="Times New Roman" w:hAnsi="Times New Roman"/>
                <w:iCs/>
                <w:szCs w:val="24"/>
              </w:rPr>
              <w:t>4.8.1</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Выставочно-ярмарочная деятельность</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eastAsia="SimSun" w:ascii="Times New Roman" w:hAnsi="Times New Roman"/>
                <w:iCs/>
                <w:szCs w:val="24"/>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4.10</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Обеспечение спортивно-зрелищных мероприятий</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5.1.1</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Обеспечение занятий спортом в помещениях</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спортивных клубов, спортивных залов, бассейнов, физкультурно-оздоровительных комплексов в зданиях и сооружениях</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5.1.2</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Площадки для занятий спортом</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5.1.3</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Оборудованные площадки для занятий спортом</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5.1.4</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Обеспечение внутреннего правопорядка</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iCs/>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8.3</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Водные объекты</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Ледники, снежники, ручьи, реки, озера, болота, территориальные моря и другие поверхностные водные объекты</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11.0</w:t>
            </w:r>
            <w:r>
              <w:rPr>
                <w:rFonts w:eastAsia="Calibri" w:ascii="Times New Roman" w:hAnsi="Times New Roman"/>
                <w:iCs/>
                <w:szCs w:val="24"/>
              </w:rPr>
              <w:t>*</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Земельные участки (территории) общего пользования</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r>
                <w:rPr>
                  <w:rStyle w:val="Hyperlink"/>
                  <w:rFonts w:ascii="Times New Roman" w:hAnsi="Times New Roman"/>
                  <w:iCs/>
                  <w:color w:val="000000"/>
                  <w:szCs w:val="24"/>
                </w:rPr>
                <w:t>кодами 12.0.1</w:t>
              </w:r>
            </w:hyperlink>
            <w:r>
              <w:rPr>
                <w:rFonts w:ascii="Times New Roman" w:hAnsi="Times New Roman"/>
                <w:iCs/>
                <w:szCs w:val="24"/>
              </w:rPr>
              <w:t>-</w:t>
            </w:r>
            <w:hyperlink w:anchor="P668">
              <w:r>
                <w:rPr>
                  <w:rStyle w:val="Hyperlink"/>
                  <w:rFonts w:ascii="Times New Roman" w:hAnsi="Times New Roman"/>
                  <w:iCs/>
                  <w:color w:val="000000"/>
                  <w:szCs w:val="24"/>
                </w:rPr>
                <w:t>12.0.2</w:t>
              </w:r>
            </w:hyperlink>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12.0**</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Улично-дорожная сеть</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pPr>
            <w:r>
              <w:rPr>
                <w:rFonts w:ascii="Times New Roman" w:hAnsi="Times New Roman"/>
                <w:iCs/>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r>
                <w:rPr>
                  <w:rStyle w:val="Hyperlink"/>
                  <w:rFonts w:ascii="Times New Roman" w:hAnsi="Times New Roman"/>
                  <w:iCs/>
                  <w:color w:val="000000"/>
                  <w:szCs w:val="24"/>
                </w:rPr>
                <w:t>кодами 2.7.1</w:t>
              </w:r>
            </w:hyperlink>
            <w:r>
              <w:rPr>
                <w:rFonts w:ascii="Times New Roman" w:hAnsi="Times New Roman"/>
                <w:iCs/>
                <w:szCs w:val="24"/>
              </w:rPr>
              <w:t xml:space="preserve">, </w:t>
            </w:r>
            <w:hyperlink w:anchor="P382">
              <w:r>
                <w:rPr>
                  <w:rStyle w:val="Hyperlink"/>
                  <w:rFonts w:ascii="Times New Roman" w:hAnsi="Times New Roman"/>
                  <w:iCs/>
                  <w:color w:val="000000"/>
                  <w:szCs w:val="24"/>
                </w:rPr>
                <w:t>4.9</w:t>
              </w:r>
            </w:hyperlink>
            <w:r>
              <w:rPr>
                <w:rFonts w:ascii="Times New Roman" w:hAnsi="Times New Roman"/>
                <w:iCs/>
                <w:szCs w:val="24"/>
              </w:rPr>
              <w:t xml:space="preserve">, </w:t>
            </w:r>
            <w:hyperlink w:anchor="P567">
              <w:r>
                <w:rPr>
                  <w:rStyle w:val="Hyperlink"/>
                  <w:rFonts w:ascii="Times New Roman" w:hAnsi="Times New Roman"/>
                  <w:iCs/>
                  <w:color w:val="000000"/>
                  <w:szCs w:val="24"/>
                </w:rPr>
                <w:t>7.2.3</w:t>
              </w:r>
            </w:hyperlink>
            <w:r>
              <w:rPr>
                <w:rFonts w:ascii="Times New Roman" w:hAnsi="Times New Roman"/>
                <w:iCs/>
                <w:szCs w:val="24"/>
              </w:rPr>
              <w:t>, а также некапитальных сооружений, предназначенных для охраны транспортных средств</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12.0.1**</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Благоустройство территории</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12.0.2**</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iCs/>
                <w:szCs w:val="24"/>
              </w:rPr>
              <w:t>Условно разрешенные виды использования</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Среднеэтажная жилая застройка</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многоквартирных домов этажностью не выше восьми этажей;</w:t>
            </w:r>
          </w:p>
          <w:p>
            <w:pPr>
              <w:pStyle w:val="Normal"/>
              <w:rPr>
                <w:rFonts w:ascii="Times New Roman" w:hAnsi="Times New Roman"/>
              </w:rPr>
            </w:pPr>
            <w:r>
              <w:rPr>
                <w:rFonts w:ascii="Times New Roman" w:hAnsi="Times New Roman"/>
                <w:iCs/>
                <w:szCs w:val="24"/>
              </w:rPr>
              <w:t>благоустройство и озеленение;</w:t>
            </w:r>
          </w:p>
          <w:p>
            <w:pPr>
              <w:pStyle w:val="Normal"/>
              <w:rPr>
                <w:rFonts w:ascii="Times New Roman" w:hAnsi="Times New Roman"/>
              </w:rPr>
            </w:pPr>
            <w:r>
              <w:rPr>
                <w:rFonts w:ascii="Times New Roman" w:hAnsi="Times New Roman"/>
                <w:iCs/>
                <w:szCs w:val="24"/>
              </w:rPr>
              <w:t>размещение подземных гаражей и автостоянок;</w:t>
            </w:r>
          </w:p>
          <w:p>
            <w:pPr>
              <w:pStyle w:val="Normal"/>
              <w:rPr>
                <w:rFonts w:ascii="Times New Roman" w:hAnsi="Times New Roman"/>
              </w:rPr>
            </w:pPr>
            <w:r>
              <w:rPr>
                <w:rFonts w:ascii="Times New Roman" w:hAnsi="Times New Roman"/>
                <w:iCs/>
                <w:szCs w:val="24"/>
              </w:rPr>
              <w:t>обустройство спортивных и детских площадок, площадок для отдыха;</w:t>
            </w:r>
          </w:p>
          <w:p>
            <w:pPr>
              <w:pStyle w:val="Normal"/>
              <w:rPr>
                <w:rFonts w:ascii="Times New Roman" w:hAnsi="Times New Roman"/>
              </w:rPr>
            </w:pPr>
            <w:r>
              <w:rPr>
                <w:rFonts w:ascii="Times New Roman" w:hAnsi="Times New Roman"/>
                <w:iCs/>
                <w:szCs w:val="24"/>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2.5</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Многоэтажная жилая застройка (высотная застройка)</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многоквартирных домов этажностью девять этажей и выше;</w:t>
            </w:r>
          </w:p>
          <w:p>
            <w:pPr>
              <w:pStyle w:val="Normal"/>
              <w:rPr>
                <w:rFonts w:ascii="Times New Roman" w:hAnsi="Times New Roman"/>
              </w:rPr>
            </w:pPr>
            <w:r>
              <w:rPr>
                <w:rFonts w:ascii="Times New Roman" w:hAnsi="Times New Roman"/>
                <w:iCs/>
                <w:szCs w:val="24"/>
              </w:rPr>
              <w:t>благоустройство и озеленение придомовых территорий;</w:t>
            </w:r>
          </w:p>
          <w:p>
            <w:pPr>
              <w:pStyle w:val="Normal"/>
              <w:rPr>
                <w:rFonts w:ascii="Times New Roman" w:hAnsi="Times New Roman"/>
              </w:rPr>
            </w:pPr>
            <w:r>
              <w:rPr>
                <w:rFonts w:ascii="Times New Roman" w:hAnsi="Times New Roman"/>
                <w:iCs/>
                <w:szCs w:val="24"/>
              </w:rPr>
              <w:t>обустройство спортивных и детских площадок, хозяйственных площадок и площадок для отдыха;</w:t>
            </w:r>
          </w:p>
          <w:p>
            <w:pPr>
              <w:pStyle w:val="Normal"/>
              <w:rPr>
                <w:rFonts w:ascii="Times New Roman" w:hAnsi="Times New Roman"/>
              </w:rPr>
            </w:pPr>
            <w:r>
              <w:rPr>
                <w:rFonts w:ascii="Times New Roman" w:hAnsi="Times New Roman"/>
                <w:iCs/>
                <w:szCs w:val="24"/>
              </w:rPr>
              <w:t>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2.6</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Хранение автотранспорта</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17">
              <w:r>
                <w:rPr>
                  <w:rStyle w:val="ListLabel282"/>
                  <w:rFonts w:ascii="Times New Roman" w:hAnsi="Times New Roman"/>
                  <w:iCs/>
                  <w:szCs w:val="24"/>
                </w:rPr>
                <w:t>кодами 2.7.2</w:t>
              </w:r>
            </w:hyperlink>
            <w:r>
              <w:rPr>
                <w:rFonts w:ascii="Times New Roman" w:hAnsi="Times New Roman"/>
                <w:iCs/>
                <w:szCs w:val="24"/>
              </w:rPr>
              <w:t xml:space="preserve">, </w:t>
            </w:r>
            <w:hyperlink r:id="rId18">
              <w:r>
                <w:rPr>
                  <w:rStyle w:val="ListLabel282"/>
                  <w:rFonts w:ascii="Times New Roman" w:hAnsi="Times New Roman"/>
                  <w:iCs/>
                  <w:szCs w:val="24"/>
                </w:rPr>
                <w:t>4.9</w:t>
              </w:r>
            </w:hyperlink>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2.7.1</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Дома социального обслуживания</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размещения домов престарелых, домов ребенка, детских домов, пунктов ночлега для бездомных граждан;</w:t>
            </w:r>
          </w:p>
          <w:p>
            <w:pPr>
              <w:pStyle w:val="Normal"/>
              <w:rPr>
                <w:rFonts w:ascii="Times New Roman" w:hAnsi="Times New Roman"/>
              </w:rPr>
            </w:pPr>
            <w:r>
              <w:rPr>
                <w:rFonts w:ascii="Times New Roman" w:hAnsi="Times New Roman"/>
                <w:iCs/>
                <w:szCs w:val="24"/>
              </w:rPr>
              <w:t>размещение объектов капитального строительства для временного размещения вынужденных переселенцев, лиц, признанных беженцами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3.2.1</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Медицинские организации особого назначения</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3.4.3</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Религиозное использование</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82">
              <w:r>
                <w:rPr>
                  <w:rStyle w:val="Hyperlink"/>
                  <w:rFonts w:ascii="Times New Roman" w:hAnsi="Times New Roman"/>
                  <w:iCs/>
                  <w:color w:val="000000"/>
                  <w:szCs w:val="24"/>
                </w:rPr>
                <w:t>кодами 3.7.1</w:t>
              </w:r>
            </w:hyperlink>
            <w:r>
              <w:rPr>
                <w:rFonts w:ascii="Times New Roman" w:hAnsi="Times New Roman"/>
                <w:iCs/>
                <w:szCs w:val="24"/>
              </w:rPr>
              <w:t xml:space="preserve"> - </w:t>
            </w:r>
            <w:hyperlink w:anchor="P286">
              <w:r>
                <w:rPr>
                  <w:rStyle w:val="Hyperlink"/>
                  <w:rFonts w:ascii="Times New Roman" w:hAnsi="Times New Roman"/>
                  <w:iCs/>
                  <w:color w:val="000000"/>
                  <w:szCs w:val="24"/>
                </w:rPr>
                <w:t>3.7.2</w:t>
              </w:r>
            </w:hyperlink>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3.7</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Осуществление религиозных обрядов</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3.7.1</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Религиозное управление и образование</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3.7.2</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Ветеринарное обслуживание</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r:id="rId19">
              <w:r>
                <w:rPr>
                  <w:rStyle w:val="Hyperlink"/>
                  <w:rFonts w:ascii="Times New Roman" w:hAnsi="Times New Roman"/>
                  <w:iCs/>
                  <w:color w:val="000000"/>
                  <w:szCs w:val="24"/>
                </w:rPr>
                <w:t>кодами 3.10.1</w:t>
              </w:r>
            </w:hyperlink>
            <w:r>
              <w:rPr>
                <w:rFonts w:ascii="Times New Roman" w:hAnsi="Times New Roman"/>
                <w:iCs/>
                <w:szCs w:val="24"/>
              </w:rPr>
              <w:t>-</w:t>
            </w:r>
            <w:hyperlink r:id="rId20">
              <w:r>
                <w:rPr>
                  <w:rStyle w:val="Hyperlink"/>
                  <w:rFonts w:ascii="Times New Roman" w:hAnsi="Times New Roman"/>
                  <w:iCs/>
                  <w:color w:val="000000"/>
                  <w:szCs w:val="24"/>
                </w:rPr>
                <w:t>3.10.2</w:t>
              </w:r>
            </w:hyperlink>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3.10</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Амбулаторное ветеринарное обслуживание</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Объекты капитального строительства, предназначенные для оказания ветеринарных услуг без содержания животных</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3.10.1</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Приюты для животных</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ветеринарных услуг в стационаре;</w:t>
            </w:r>
          </w:p>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организации гостиниц для животных</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3.10.2</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Проведение азартных игр</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4.8.2</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Служебные гаражи</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r>
                <w:rPr>
                  <w:rStyle w:val="Hyperlink"/>
                  <w:rFonts w:ascii="Times New Roman" w:hAnsi="Times New Roman"/>
                  <w:iCs/>
                  <w:color w:val="000000"/>
                  <w:szCs w:val="24"/>
                </w:rPr>
                <w:t>кодами 3.0</w:t>
              </w:r>
            </w:hyperlink>
            <w:r>
              <w:rPr>
                <w:rFonts w:ascii="Times New Roman" w:hAnsi="Times New Roman"/>
                <w:iCs/>
                <w:szCs w:val="24"/>
              </w:rPr>
              <w:t xml:space="preserve">, </w:t>
            </w:r>
            <w:hyperlink w:anchor="P333">
              <w:r>
                <w:rPr>
                  <w:rStyle w:val="Hyperlink"/>
                  <w:rFonts w:ascii="Times New Roman" w:hAnsi="Times New Roman"/>
                  <w:iCs/>
                  <w:color w:val="000000"/>
                  <w:szCs w:val="24"/>
                </w:rPr>
                <w:t>4.0</w:t>
              </w:r>
            </w:hyperlink>
            <w:r>
              <w:rPr>
                <w:rFonts w:ascii="Times New Roman" w:hAnsi="Times New Roman"/>
                <w:iCs/>
                <w:szCs w:val="24"/>
              </w:rPr>
              <w:t>, а также для стоянки и хранения транспортных средств общего пользования, в том числе в депо</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4.9</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Объекты дорожного сервиса</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90">
              <w:r>
                <w:rPr>
                  <w:rStyle w:val="Hyperlink"/>
                  <w:rFonts w:ascii="Times New Roman" w:hAnsi="Times New Roman"/>
                  <w:iCs/>
                  <w:color w:val="000000"/>
                  <w:szCs w:val="24"/>
                </w:rPr>
                <w:t>кодами 4.9.1.1</w:t>
              </w:r>
            </w:hyperlink>
            <w:r>
              <w:rPr>
                <w:rFonts w:ascii="Times New Roman" w:hAnsi="Times New Roman"/>
                <w:iCs/>
                <w:szCs w:val="24"/>
              </w:rPr>
              <w:t>-</w:t>
            </w:r>
            <w:hyperlink w:anchor="P402">
              <w:r>
                <w:rPr>
                  <w:rStyle w:val="Hyperlink"/>
                  <w:rFonts w:ascii="Times New Roman" w:hAnsi="Times New Roman"/>
                  <w:iCs/>
                  <w:color w:val="000000"/>
                  <w:szCs w:val="24"/>
                </w:rPr>
                <w:t>4.9.1.4</w:t>
              </w:r>
            </w:hyperlink>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4.9.1</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Заправка транспортных средств</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bookmarkStart w:id="41" w:name="P390_Копия_1"/>
            <w:bookmarkEnd w:id="41"/>
            <w:r>
              <w:rPr>
                <w:rFonts w:ascii="Times New Roman" w:hAnsi="Times New Roman"/>
                <w:iCs/>
                <w:szCs w:val="24"/>
              </w:rPr>
              <w:t>4.9.1.1</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Обеспечение дорожного отдыха</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4.9.1.2</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Автомобильные мойки</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автомобильных моек, а также размещение магазинов сопутствующей торговли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4.9.1.3</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Ремонт автомобилей</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bookmarkStart w:id="42" w:name="P402_Копия_1"/>
            <w:bookmarkEnd w:id="42"/>
            <w:r>
              <w:rPr>
                <w:rFonts w:ascii="Times New Roman" w:hAnsi="Times New Roman"/>
                <w:iCs/>
                <w:szCs w:val="24"/>
              </w:rPr>
              <w:t>4.9.1.4</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Водный спорт</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5.1.5</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Авиационный спорт</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5.1.6</w:t>
            </w:r>
          </w:p>
        </w:tc>
      </w:tr>
      <w:tr>
        <w:trPr/>
        <w:tc>
          <w:tcPr>
            <w:tcW w:w="3120"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Спортивные базы</w:t>
            </w:r>
          </w:p>
        </w:tc>
        <w:tc>
          <w:tcPr>
            <w:tcW w:w="5716"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спортивных баз и лагерей, в которых осуществляется спортивная подготовка длительно проживающих в них лиц</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5.1.7</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iCs/>
                <w:szCs w:val="24"/>
              </w:rPr>
              <w:t>Вспомогательные виды разрешенного использования</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snapToGrid w:val="false"/>
              <w:rPr>
                <w:rFonts w:ascii="Times New Roman" w:hAnsi="Times New Roman"/>
              </w:rPr>
            </w:pPr>
            <w:r>
              <w:rPr>
                <w:rFonts w:ascii="Times New Roman" w:hAnsi="Times New Roman"/>
                <w:iCs/>
                <w:szCs w:val="24"/>
              </w:rPr>
              <w:t>Не устанавливаются</w:t>
            </w:r>
          </w:p>
        </w:tc>
      </w:tr>
    </w:tbl>
    <w:p>
      <w:pPr>
        <w:pStyle w:val="Normal"/>
        <w:rPr>
          <w:rFonts w:ascii="Times New Roman" w:hAnsi="Times New Roman"/>
        </w:rPr>
      </w:pPr>
      <w:r>
        <w:rPr>
          <w:rFonts w:ascii="Times New Roman" w:hAnsi="Times New Roman"/>
        </w:rPr>
      </w:r>
    </w:p>
    <w:p>
      <w:pPr>
        <w:pStyle w:val="Normal"/>
        <w:ind w:firstLine="709" w:right="-286"/>
        <w:jc w:val="both"/>
        <w:rPr>
          <w:rFonts w:ascii="Times New Roman" w:hAnsi="Times New Roman"/>
        </w:rPr>
      </w:pPr>
      <w:r>
        <w:rPr>
          <w:rFonts w:ascii="Times New Roman" w:hAnsi="Times New Roman"/>
          <w:sz w:val="28"/>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Normal"/>
        <w:ind w:firstLine="709" w:right="-286"/>
        <w:jc w:val="both"/>
        <w:rPr>
          <w:rFonts w:ascii="Times New Roman" w:hAnsi="Times New Roman"/>
        </w:rPr>
      </w:pPr>
      <w:r>
        <w:rPr>
          <w:rFonts w:ascii="Times New Roman" w:hAnsi="Times New Roman"/>
          <w:sz w:val="28"/>
        </w:rPr>
        <w:t>1)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при соблюдении Федерального закона от 22.07.2008 №123-ФЗ «Технический регламент о требованиях пожарной безопасности».</w:t>
      </w:r>
    </w:p>
    <w:p>
      <w:pPr>
        <w:pStyle w:val="Normal"/>
        <w:ind w:firstLine="709" w:right="-286"/>
        <w:jc w:val="both"/>
        <w:rPr>
          <w:rFonts w:ascii="Times New Roman" w:hAnsi="Times New Roman"/>
        </w:rPr>
      </w:pPr>
      <w:r>
        <w:rPr>
          <w:rFonts w:ascii="Times New Roman" w:hAnsi="Times New Roman"/>
          <w:sz w:val="28"/>
        </w:rPr>
        <w:t>2) Предельное количество этажей зданий, строений, сооружений - не выше 12 этажей.</w:t>
      </w:r>
    </w:p>
    <w:p>
      <w:pPr>
        <w:pStyle w:val="Normal"/>
        <w:ind w:firstLine="680"/>
        <w:jc w:val="both"/>
        <w:rPr>
          <w:rFonts w:ascii="Times New Roman" w:hAnsi="Times New Roman"/>
        </w:rPr>
      </w:pPr>
      <w:r>
        <w:rPr>
          <w:rFonts w:ascii="Times New Roman" w:hAnsi="Times New Roman"/>
          <w:sz w:val="28"/>
        </w:rPr>
        <w:t>3) Предельная высота зданий, строений, сооружений для строящихся и запланированных к строительству жилых зданий составляет до 50 м.</w:t>
      </w:r>
    </w:p>
    <w:p>
      <w:pPr>
        <w:pStyle w:val="Normal"/>
        <w:ind w:firstLine="709" w:right="-284"/>
        <w:jc w:val="both"/>
        <w:rPr>
          <w:rFonts w:ascii="Times New Roman" w:hAnsi="Times New Roman"/>
        </w:rPr>
      </w:pPr>
      <w:r>
        <w:rPr>
          <w:rFonts w:ascii="Times New Roman" w:hAnsi="Times New Roman"/>
          <w:sz w:val="28"/>
        </w:rPr>
        <w:t>3) Предельные (минимальные и (или) максимальные) размеры земельных участков,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pPr>
        <w:pStyle w:val="Normal"/>
        <w:jc w:val="right"/>
        <w:rPr>
          <w:rFonts w:ascii="Times New Roman" w:hAnsi="Times New Roman"/>
        </w:rPr>
      </w:pPr>
      <w:r>
        <w:rPr>
          <w:rFonts w:ascii="Times New Roman" w:hAnsi="Times New Roman"/>
          <w:sz w:val="28"/>
        </w:rPr>
        <w:t>Таблица 8</w:t>
      </w:r>
    </w:p>
    <w:p>
      <w:pPr>
        <w:pStyle w:val="Normal"/>
        <w:spacing w:before="0" w:after="120"/>
        <w:jc w:val="center"/>
        <w:rPr>
          <w:rFonts w:ascii="Times New Roman" w:hAnsi="Times New Roman"/>
        </w:rPr>
      </w:pPr>
      <w:r>
        <w:rPr>
          <w:rFonts w:ascii="Times New Roman" w:hAnsi="Times New Roman"/>
          <w:sz w:val="28"/>
        </w:rPr>
        <w:t>Параметры</w:t>
      </w:r>
    </w:p>
    <w:tbl>
      <w:tblPr>
        <w:tblW w:w="9987" w:type="dxa"/>
        <w:jc w:val="left"/>
        <w:tblInd w:w="-90" w:type="dxa"/>
        <w:tblLayout w:type="fixed"/>
        <w:tblCellMar>
          <w:top w:w="0" w:type="dxa"/>
          <w:left w:w="57" w:type="dxa"/>
          <w:bottom w:w="0" w:type="dxa"/>
          <w:right w:w="108" w:type="dxa"/>
        </w:tblCellMar>
        <w:tblLook w:noVBand="1" w:val="04a0" w:noHBand="0" w:lastColumn="0" w:firstColumn="1" w:lastRow="0" w:firstRow="1"/>
      </w:tblPr>
      <w:tblGrid>
        <w:gridCol w:w="2441"/>
        <w:gridCol w:w="2471"/>
        <w:gridCol w:w="2499"/>
        <w:gridCol w:w="2551"/>
        <w:gridCol w:w="25"/>
      </w:tblGrid>
      <w:tr>
        <w:trPr>
          <w:tblHeader w:val="true"/>
        </w:trPr>
        <w:tc>
          <w:tcPr>
            <w:tcW w:w="2441" w:type="dxa"/>
            <w:tcBorders>
              <w:top w:val="single" w:sz="6" w:space="0" w:color="000001"/>
              <w:left w:val="single" w:sz="6" w:space="0" w:color="000001"/>
              <w:bottom w:val="single" w:sz="6" w:space="0" w:color="000001"/>
            </w:tcBorders>
            <w:shd w:color="auto" w:fill="FFFFFF" w:val="clear"/>
            <w:vAlign w:val="center"/>
          </w:tcPr>
          <w:p>
            <w:pPr>
              <w:pStyle w:val="Normal"/>
              <w:ind w:firstLine="11"/>
              <w:jc w:val="center"/>
              <w:rPr>
                <w:rFonts w:ascii="Times New Roman" w:hAnsi="Times New Roman"/>
              </w:rPr>
            </w:pPr>
            <w:r>
              <w:rPr>
                <w:rFonts w:ascii="Times New Roman" w:hAnsi="Times New Roman"/>
              </w:rPr>
              <w:t>Код (числовое обозначение) вида разрешенного использования земельного участка</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Минимальная площадь земельных участков, кв. м</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Максимальная площадь земельных участков, кв. м</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Максимальный процент застройки в границах земельного участка, %</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bookmarkStart w:id="43" w:name="__DdeLink__42717_2160104043"/>
            <w:bookmarkEnd w:id="43"/>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100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3.1.1</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100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3.1.2</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100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3.2.1</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3.2.2</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3.2.3</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3.2.4</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3.3</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200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3.4.1</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3.4.2</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3.4.3</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3.5.1</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3200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3.5.2</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3200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3.6</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3.6.1</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3.6.2</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3000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3.6.3</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3000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3.7</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150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50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3.7.1</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150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50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3.7.2</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150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50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3.8</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3.8.1</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3.8.2</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4.1</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4.2</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3400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80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4.3</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4.4</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4.5</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4.6</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4.7</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4.8.1</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4.8.2</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4.10</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5.1.1</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5.1.2</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5.1.3</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5.1.4</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5.1.5</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5.1.6</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5.1.7</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8.3</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2.5</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2000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40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2.6</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3000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35</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3.10</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3.10.1</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3.10.2</w:t>
            </w:r>
          </w:p>
        </w:tc>
        <w:tc>
          <w:tcPr>
            <w:tcW w:w="247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9"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76" w:type="dxa"/>
            <w:gridSpan w:val="2"/>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firstLine="106"/>
              <w:jc w:val="center"/>
              <w:rPr>
                <w:rFonts w:ascii="Times New Roman" w:hAnsi="Times New Roman"/>
              </w:rPr>
            </w:pPr>
            <w:r>
              <w:rPr>
                <w:rFonts w:ascii="Times New Roman" w:hAnsi="Times New Roman"/>
              </w:rPr>
              <w:t>60</w:t>
            </w:r>
          </w:p>
        </w:tc>
      </w:tr>
      <w:tr>
        <w:trPr/>
        <w:tc>
          <w:tcPr>
            <w:tcW w:w="244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ind w:firstLine="11"/>
              <w:jc w:val="center"/>
              <w:rPr>
                <w:rFonts w:ascii="Times New Roman" w:hAnsi="Times New Roman"/>
              </w:rPr>
            </w:pPr>
            <w:r>
              <w:rPr>
                <w:rFonts w:ascii="Times New Roman" w:hAnsi="Times New Roman"/>
              </w:rPr>
              <w:t>4.9</w:t>
            </w:r>
          </w:p>
        </w:tc>
        <w:tc>
          <w:tcPr>
            <w:tcW w:w="247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jc w:val="center"/>
              <w:rPr>
                <w:rFonts w:ascii="Times New Roman" w:hAnsi="Times New Roman"/>
              </w:rPr>
            </w:pPr>
            <w:r>
              <w:rPr>
                <w:rFonts w:ascii="Times New Roman" w:hAnsi="Times New Roman"/>
              </w:rPr>
              <w:t>30</w:t>
            </w:r>
          </w:p>
        </w:tc>
        <w:tc>
          <w:tcPr>
            <w:tcW w:w="2499"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jc w:val="center"/>
              <w:rPr>
                <w:rFonts w:ascii="Times New Roman" w:hAnsi="Times New Roman"/>
              </w:rPr>
            </w:pPr>
            <w:r>
              <w:rPr>
                <w:rFonts w:ascii="Times New Roman" w:hAnsi="Times New Roman"/>
              </w:rPr>
              <w:t>Не ограничивается</w:t>
            </w:r>
          </w:p>
        </w:tc>
        <w:tc>
          <w:tcPr>
            <w:tcW w:w="255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ind w:firstLine="106"/>
              <w:jc w:val="center"/>
              <w:rPr>
                <w:rFonts w:ascii="Times New Roman" w:hAnsi="Times New Roman"/>
              </w:rPr>
            </w:pPr>
            <w:r>
              <w:rPr>
                <w:rFonts w:ascii="Times New Roman" w:hAnsi="Times New Roman"/>
              </w:rPr>
              <w:t>80</w:t>
            </w:r>
          </w:p>
        </w:tc>
        <w:tc>
          <w:tcPr>
            <w:tcW w:w="25" w:type="dxa"/>
            <w:tcBorders>
              <w:top w:val="single" w:sz="6" w:space="0" w:color="000001"/>
              <w:left w:val="single" w:sz="4" w:space="0" w:color="00000A"/>
              <w:bottom w:val="single" w:sz="6" w:space="0" w:color="000001"/>
            </w:tcBorders>
            <w:shd w:color="auto" w:fill="auto" w:val="clear"/>
            <w:tcMar>
              <w:left w:w="0" w:type="dxa"/>
              <w:right w:w="0" w:type="dxa"/>
            </w:tcMar>
            <w:vAlign w:val="center"/>
          </w:tcPr>
          <w:p>
            <w:pPr>
              <w:pStyle w:val="Normal"/>
              <w:jc w:val="center"/>
              <w:rPr>
                <w:rFonts w:ascii="Times New Roman" w:hAnsi="Times New Roman"/>
                <w:b/>
              </w:rPr>
            </w:pPr>
            <w:r>
              <w:rPr>
                <w:rFonts w:ascii="Times New Roman" w:hAnsi="Times New Roman"/>
                <w:b/>
              </w:rPr>
            </w:r>
          </w:p>
        </w:tc>
      </w:tr>
      <w:tr>
        <w:trPr/>
        <w:tc>
          <w:tcPr>
            <w:tcW w:w="244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ind w:firstLine="11"/>
              <w:jc w:val="center"/>
              <w:rPr>
                <w:rFonts w:ascii="Times New Roman" w:hAnsi="Times New Roman"/>
              </w:rPr>
            </w:pPr>
            <w:r>
              <w:rPr>
                <w:rFonts w:ascii="Times New Roman" w:hAnsi="Times New Roman"/>
              </w:rPr>
              <w:t>4.9.1</w:t>
            </w:r>
          </w:p>
        </w:tc>
        <w:tc>
          <w:tcPr>
            <w:tcW w:w="247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jc w:val="center"/>
              <w:rPr>
                <w:rFonts w:ascii="Times New Roman" w:hAnsi="Times New Roman"/>
              </w:rPr>
            </w:pPr>
            <w:r>
              <w:rPr>
                <w:rFonts w:ascii="Times New Roman" w:hAnsi="Times New Roman"/>
              </w:rPr>
              <w:t>80</w:t>
            </w:r>
          </w:p>
        </w:tc>
        <w:tc>
          <w:tcPr>
            <w:tcW w:w="2499"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jc w:val="center"/>
              <w:rPr>
                <w:rFonts w:ascii="Times New Roman" w:hAnsi="Times New Roman"/>
              </w:rPr>
            </w:pPr>
            <w:r>
              <w:rPr>
                <w:rFonts w:ascii="Times New Roman" w:hAnsi="Times New Roman"/>
              </w:rPr>
              <w:t>Не ограничивается</w:t>
            </w:r>
          </w:p>
        </w:tc>
        <w:tc>
          <w:tcPr>
            <w:tcW w:w="255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ind w:firstLine="106"/>
              <w:jc w:val="center"/>
              <w:rPr>
                <w:rFonts w:ascii="Times New Roman" w:hAnsi="Times New Roman"/>
              </w:rPr>
            </w:pPr>
            <w:r>
              <w:rPr>
                <w:rFonts w:ascii="Times New Roman" w:hAnsi="Times New Roman"/>
              </w:rPr>
              <w:t>80</w:t>
            </w:r>
          </w:p>
        </w:tc>
        <w:tc>
          <w:tcPr>
            <w:tcW w:w="25" w:type="dxa"/>
            <w:tcBorders>
              <w:top w:val="single" w:sz="6" w:space="0" w:color="000001"/>
              <w:left w:val="single" w:sz="4" w:space="0" w:color="00000A"/>
              <w:bottom w:val="single" w:sz="6" w:space="0" w:color="000001"/>
            </w:tcBorders>
            <w:shd w:color="auto" w:fill="auto" w:val="clear"/>
            <w:tcMar>
              <w:left w:w="0" w:type="dxa"/>
              <w:right w:w="0" w:type="dxa"/>
            </w:tcMar>
            <w:vAlign w:val="center"/>
          </w:tcPr>
          <w:p>
            <w:pPr>
              <w:pStyle w:val="Normal"/>
              <w:jc w:val="center"/>
              <w:rPr>
                <w:rFonts w:ascii="Times New Roman" w:hAnsi="Times New Roman"/>
                <w:b/>
              </w:rPr>
            </w:pPr>
            <w:r>
              <w:rPr>
                <w:rFonts w:ascii="Times New Roman" w:hAnsi="Times New Roman"/>
                <w:b/>
              </w:rPr>
            </w:r>
          </w:p>
        </w:tc>
      </w:tr>
      <w:tr>
        <w:trPr/>
        <w:tc>
          <w:tcPr>
            <w:tcW w:w="244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ind w:firstLine="11"/>
              <w:jc w:val="center"/>
              <w:rPr>
                <w:rFonts w:ascii="Times New Roman" w:hAnsi="Times New Roman"/>
              </w:rPr>
            </w:pPr>
            <w:r>
              <w:rPr>
                <w:rFonts w:ascii="Times New Roman" w:hAnsi="Times New Roman"/>
              </w:rPr>
              <w:t>4.9.1.1</w:t>
            </w:r>
          </w:p>
        </w:tc>
        <w:tc>
          <w:tcPr>
            <w:tcW w:w="247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jc w:val="center"/>
              <w:rPr>
                <w:rFonts w:ascii="Times New Roman" w:hAnsi="Times New Roman"/>
              </w:rPr>
            </w:pPr>
            <w:r>
              <w:rPr>
                <w:rFonts w:ascii="Times New Roman" w:hAnsi="Times New Roman"/>
              </w:rPr>
              <w:t>80</w:t>
            </w:r>
          </w:p>
        </w:tc>
        <w:tc>
          <w:tcPr>
            <w:tcW w:w="2499"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jc w:val="center"/>
              <w:rPr>
                <w:rFonts w:ascii="Times New Roman" w:hAnsi="Times New Roman"/>
              </w:rPr>
            </w:pPr>
            <w:r>
              <w:rPr>
                <w:rFonts w:ascii="Times New Roman" w:hAnsi="Times New Roman"/>
              </w:rPr>
              <w:t>Не ограничивается</w:t>
            </w:r>
          </w:p>
        </w:tc>
        <w:tc>
          <w:tcPr>
            <w:tcW w:w="255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ind w:firstLine="106"/>
              <w:jc w:val="center"/>
              <w:rPr>
                <w:rFonts w:ascii="Times New Roman" w:hAnsi="Times New Roman"/>
              </w:rPr>
            </w:pPr>
            <w:r>
              <w:rPr>
                <w:rFonts w:ascii="Times New Roman" w:hAnsi="Times New Roman"/>
              </w:rPr>
              <w:t>80</w:t>
            </w:r>
          </w:p>
        </w:tc>
        <w:tc>
          <w:tcPr>
            <w:tcW w:w="25" w:type="dxa"/>
            <w:tcBorders>
              <w:top w:val="single" w:sz="6" w:space="0" w:color="000001"/>
              <w:left w:val="single" w:sz="4" w:space="0" w:color="00000A"/>
              <w:bottom w:val="single" w:sz="6" w:space="0" w:color="000001"/>
            </w:tcBorders>
            <w:shd w:color="auto" w:fill="auto" w:val="clear"/>
            <w:tcMar>
              <w:left w:w="0" w:type="dxa"/>
              <w:right w:w="0" w:type="dxa"/>
            </w:tcMar>
            <w:vAlign w:val="center"/>
          </w:tcPr>
          <w:p>
            <w:pPr>
              <w:pStyle w:val="Normal"/>
              <w:jc w:val="center"/>
              <w:rPr>
                <w:rFonts w:ascii="Times New Roman" w:hAnsi="Times New Roman"/>
                <w:b/>
              </w:rPr>
            </w:pPr>
            <w:r>
              <w:rPr>
                <w:rFonts w:ascii="Times New Roman" w:hAnsi="Times New Roman"/>
                <w:b/>
              </w:rPr>
            </w:r>
          </w:p>
        </w:tc>
      </w:tr>
      <w:tr>
        <w:trPr/>
        <w:tc>
          <w:tcPr>
            <w:tcW w:w="244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ind w:firstLine="11"/>
              <w:jc w:val="center"/>
              <w:rPr>
                <w:rFonts w:ascii="Times New Roman" w:hAnsi="Times New Roman"/>
              </w:rPr>
            </w:pPr>
            <w:r>
              <w:rPr>
                <w:rFonts w:ascii="Times New Roman" w:hAnsi="Times New Roman"/>
              </w:rPr>
              <w:t>4.9.1.2</w:t>
            </w:r>
          </w:p>
        </w:tc>
        <w:tc>
          <w:tcPr>
            <w:tcW w:w="247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jc w:val="center"/>
              <w:rPr>
                <w:rFonts w:ascii="Times New Roman" w:hAnsi="Times New Roman"/>
              </w:rPr>
            </w:pPr>
            <w:r>
              <w:rPr>
                <w:rFonts w:ascii="Times New Roman" w:hAnsi="Times New Roman"/>
              </w:rPr>
              <w:t>80</w:t>
            </w:r>
          </w:p>
        </w:tc>
        <w:tc>
          <w:tcPr>
            <w:tcW w:w="2499"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jc w:val="center"/>
              <w:rPr>
                <w:rFonts w:ascii="Times New Roman" w:hAnsi="Times New Roman"/>
              </w:rPr>
            </w:pPr>
            <w:r>
              <w:rPr>
                <w:rFonts w:ascii="Times New Roman" w:hAnsi="Times New Roman"/>
              </w:rPr>
              <w:t>Не ограничивается</w:t>
            </w:r>
          </w:p>
        </w:tc>
        <w:tc>
          <w:tcPr>
            <w:tcW w:w="255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ind w:firstLine="106"/>
              <w:jc w:val="center"/>
              <w:rPr>
                <w:rFonts w:ascii="Times New Roman" w:hAnsi="Times New Roman"/>
              </w:rPr>
            </w:pPr>
            <w:r>
              <w:rPr>
                <w:rFonts w:ascii="Times New Roman" w:hAnsi="Times New Roman"/>
              </w:rPr>
              <w:t>80</w:t>
            </w:r>
          </w:p>
        </w:tc>
        <w:tc>
          <w:tcPr>
            <w:tcW w:w="25" w:type="dxa"/>
            <w:tcBorders>
              <w:top w:val="single" w:sz="6" w:space="0" w:color="000001"/>
              <w:left w:val="single" w:sz="4" w:space="0" w:color="00000A"/>
              <w:bottom w:val="single" w:sz="6" w:space="0" w:color="000001"/>
            </w:tcBorders>
            <w:shd w:color="auto" w:fill="auto" w:val="clear"/>
            <w:tcMar>
              <w:left w:w="0" w:type="dxa"/>
              <w:right w:w="0" w:type="dxa"/>
            </w:tcMar>
            <w:vAlign w:val="center"/>
          </w:tcPr>
          <w:p>
            <w:pPr>
              <w:pStyle w:val="Normal"/>
              <w:jc w:val="center"/>
              <w:rPr>
                <w:rFonts w:ascii="Times New Roman" w:hAnsi="Times New Roman"/>
                <w:b/>
              </w:rPr>
            </w:pPr>
            <w:r>
              <w:rPr>
                <w:rFonts w:ascii="Times New Roman" w:hAnsi="Times New Roman"/>
                <w:b/>
              </w:rPr>
            </w:r>
          </w:p>
        </w:tc>
      </w:tr>
      <w:tr>
        <w:trPr/>
        <w:tc>
          <w:tcPr>
            <w:tcW w:w="244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ind w:firstLine="11"/>
              <w:jc w:val="center"/>
              <w:rPr>
                <w:rFonts w:ascii="Times New Roman" w:hAnsi="Times New Roman"/>
              </w:rPr>
            </w:pPr>
            <w:r>
              <w:rPr>
                <w:rFonts w:ascii="Times New Roman" w:hAnsi="Times New Roman"/>
              </w:rPr>
              <w:t>4.9.1.3</w:t>
            </w:r>
          </w:p>
        </w:tc>
        <w:tc>
          <w:tcPr>
            <w:tcW w:w="247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jc w:val="center"/>
              <w:rPr>
                <w:rFonts w:ascii="Times New Roman" w:hAnsi="Times New Roman"/>
              </w:rPr>
            </w:pPr>
            <w:r>
              <w:rPr>
                <w:rFonts w:ascii="Times New Roman" w:hAnsi="Times New Roman"/>
              </w:rPr>
              <w:t>80</w:t>
            </w:r>
          </w:p>
        </w:tc>
        <w:tc>
          <w:tcPr>
            <w:tcW w:w="2499"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jc w:val="center"/>
              <w:rPr>
                <w:rFonts w:ascii="Times New Roman" w:hAnsi="Times New Roman"/>
              </w:rPr>
            </w:pPr>
            <w:r>
              <w:rPr>
                <w:rFonts w:ascii="Times New Roman" w:hAnsi="Times New Roman"/>
              </w:rPr>
              <w:t>Не ограничивается</w:t>
            </w:r>
          </w:p>
        </w:tc>
        <w:tc>
          <w:tcPr>
            <w:tcW w:w="255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ind w:firstLine="106"/>
              <w:jc w:val="center"/>
              <w:rPr>
                <w:rFonts w:ascii="Times New Roman" w:hAnsi="Times New Roman"/>
              </w:rPr>
            </w:pPr>
            <w:r>
              <w:rPr>
                <w:rFonts w:ascii="Times New Roman" w:hAnsi="Times New Roman"/>
              </w:rPr>
              <w:t>80</w:t>
            </w:r>
          </w:p>
        </w:tc>
        <w:tc>
          <w:tcPr>
            <w:tcW w:w="25" w:type="dxa"/>
            <w:tcBorders>
              <w:top w:val="single" w:sz="6" w:space="0" w:color="000001"/>
              <w:left w:val="single" w:sz="4" w:space="0" w:color="00000A"/>
              <w:bottom w:val="single" w:sz="6" w:space="0" w:color="000001"/>
            </w:tcBorders>
            <w:shd w:color="auto" w:fill="auto" w:val="clear"/>
            <w:tcMar>
              <w:left w:w="0" w:type="dxa"/>
              <w:right w:w="0" w:type="dxa"/>
            </w:tcMar>
            <w:vAlign w:val="center"/>
          </w:tcPr>
          <w:p>
            <w:pPr>
              <w:pStyle w:val="Normal"/>
              <w:jc w:val="center"/>
              <w:rPr>
                <w:rFonts w:ascii="Times New Roman" w:hAnsi="Times New Roman"/>
                <w:b/>
              </w:rPr>
            </w:pPr>
            <w:r>
              <w:rPr>
                <w:rFonts w:ascii="Times New Roman" w:hAnsi="Times New Roman"/>
                <w:b/>
              </w:rPr>
            </w:r>
          </w:p>
        </w:tc>
      </w:tr>
      <w:tr>
        <w:trPr/>
        <w:tc>
          <w:tcPr>
            <w:tcW w:w="244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ind w:firstLine="11"/>
              <w:jc w:val="center"/>
              <w:rPr>
                <w:rFonts w:ascii="Times New Roman" w:hAnsi="Times New Roman"/>
              </w:rPr>
            </w:pPr>
            <w:r>
              <w:rPr>
                <w:rFonts w:ascii="Times New Roman" w:hAnsi="Times New Roman"/>
              </w:rPr>
              <w:t>4.9.1.4</w:t>
            </w:r>
          </w:p>
        </w:tc>
        <w:tc>
          <w:tcPr>
            <w:tcW w:w="247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jc w:val="center"/>
              <w:rPr>
                <w:rFonts w:ascii="Times New Roman" w:hAnsi="Times New Roman"/>
              </w:rPr>
            </w:pPr>
            <w:r>
              <w:rPr>
                <w:rFonts w:ascii="Times New Roman" w:hAnsi="Times New Roman"/>
              </w:rPr>
              <w:t>80</w:t>
            </w:r>
          </w:p>
        </w:tc>
        <w:tc>
          <w:tcPr>
            <w:tcW w:w="2499"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jc w:val="center"/>
              <w:rPr>
                <w:rFonts w:ascii="Times New Roman" w:hAnsi="Times New Roman"/>
              </w:rPr>
            </w:pPr>
            <w:r>
              <w:rPr>
                <w:rFonts w:ascii="Times New Roman" w:hAnsi="Times New Roman"/>
              </w:rPr>
              <w:t>Не ограничивается</w:t>
            </w:r>
          </w:p>
        </w:tc>
        <w:tc>
          <w:tcPr>
            <w:tcW w:w="255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ind w:firstLine="106"/>
              <w:jc w:val="center"/>
              <w:rPr>
                <w:rFonts w:ascii="Times New Roman" w:hAnsi="Times New Roman"/>
              </w:rPr>
            </w:pPr>
            <w:r>
              <w:rPr>
                <w:rFonts w:ascii="Times New Roman" w:hAnsi="Times New Roman"/>
              </w:rPr>
              <w:t>80</w:t>
            </w:r>
          </w:p>
        </w:tc>
        <w:tc>
          <w:tcPr>
            <w:tcW w:w="25" w:type="dxa"/>
            <w:tcBorders>
              <w:top w:val="single" w:sz="6" w:space="0" w:color="000001"/>
              <w:left w:val="single" w:sz="4" w:space="0" w:color="00000A"/>
              <w:bottom w:val="single" w:sz="6" w:space="0" w:color="000001"/>
            </w:tcBorders>
            <w:shd w:color="auto" w:fill="auto" w:val="clear"/>
            <w:tcMar>
              <w:left w:w="0" w:type="dxa"/>
              <w:right w:w="0" w:type="dxa"/>
            </w:tcMar>
            <w:vAlign w:val="center"/>
          </w:tcPr>
          <w:p>
            <w:pPr>
              <w:pStyle w:val="Normal"/>
              <w:jc w:val="center"/>
              <w:rPr>
                <w:rFonts w:ascii="Times New Roman" w:hAnsi="Times New Roman"/>
                <w:b/>
              </w:rPr>
            </w:pPr>
            <w:r>
              <w:rPr>
                <w:rFonts w:ascii="Times New Roman" w:hAnsi="Times New Roman"/>
                <w:b/>
              </w:rPr>
            </w:r>
          </w:p>
        </w:tc>
      </w:tr>
      <w:tr>
        <w:trPr/>
        <w:tc>
          <w:tcPr>
            <w:tcW w:w="244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ind w:firstLine="11"/>
              <w:jc w:val="center"/>
              <w:rPr>
                <w:rFonts w:ascii="Times New Roman" w:hAnsi="Times New Roman"/>
              </w:rPr>
            </w:pPr>
            <w:r>
              <w:rPr>
                <w:rFonts w:ascii="Times New Roman" w:hAnsi="Times New Roman"/>
              </w:rPr>
              <w:t>2.7.1</w:t>
            </w:r>
          </w:p>
        </w:tc>
        <w:tc>
          <w:tcPr>
            <w:tcW w:w="247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jc w:val="center"/>
              <w:rPr>
                <w:rFonts w:ascii="Times New Roman" w:hAnsi="Times New Roman"/>
              </w:rPr>
            </w:pPr>
            <w:r>
              <w:rPr>
                <w:rFonts w:ascii="Times New Roman" w:hAnsi="Times New Roman"/>
              </w:rPr>
              <w:t>80</w:t>
            </w:r>
          </w:p>
        </w:tc>
        <w:tc>
          <w:tcPr>
            <w:tcW w:w="2499"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jc w:val="center"/>
              <w:rPr>
                <w:rFonts w:ascii="Times New Roman" w:hAnsi="Times New Roman"/>
              </w:rPr>
            </w:pPr>
            <w:r>
              <w:rPr>
                <w:rFonts w:ascii="Times New Roman" w:hAnsi="Times New Roman"/>
              </w:rPr>
              <w:t>Не ограничивается</w:t>
            </w:r>
          </w:p>
        </w:tc>
        <w:tc>
          <w:tcPr>
            <w:tcW w:w="2551" w:type="dxa"/>
            <w:tcBorders>
              <w:top w:val="single" w:sz="4" w:space="0" w:color="00000A"/>
              <w:left w:val="single" w:sz="4" w:space="0" w:color="00000A"/>
              <w:bottom w:val="single" w:sz="4" w:space="0" w:color="00000A"/>
            </w:tcBorders>
            <w:shd w:color="auto" w:fill="FFFFFF" w:val="clear"/>
            <w:tcMar>
              <w:left w:w="0" w:type="dxa"/>
              <w:right w:w="0" w:type="dxa"/>
            </w:tcMar>
            <w:vAlign w:val="center"/>
          </w:tcPr>
          <w:p>
            <w:pPr>
              <w:pStyle w:val="Normal"/>
              <w:ind w:firstLine="106"/>
              <w:jc w:val="center"/>
              <w:rPr>
                <w:rFonts w:ascii="Times New Roman" w:hAnsi="Times New Roman"/>
              </w:rPr>
            </w:pPr>
            <w:r>
              <w:rPr>
                <w:rFonts w:ascii="Times New Roman" w:hAnsi="Times New Roman"/>
              </w:rPr>
              <w:t>80</w:t>
            </w:r>
          </w:p>
        </w:tc>
        <w:tc>
          <w:tcPr>
            <w:tcW w:w="25" w:type="dxa"/>
            <w:tcBorders>
              <w:top w:val="single" w:sz="6" w:space="0" w:color="000001"/>
              <w:left w:val="single" w:sz="4" w:space="0" w:color="00000A"/>
              <w:bottom w:val="single" w:sz="6" w:space="0" w:color="000001"/>
            </w:tcBorders>
            <w:shd w:color="auto" w:fill="auto" w:val="clear"/>
            <w:tcMar>
              <w:left w:w="0" w:type="dxa"/>
              <w:right w:w="0" w:type="dxa"/>
            </w:tcMar>
            <w:vAlign w:val="center"/>
          </w:tcPr>
          <w:p>
            <w:pPr>
              <w:pStyle w:val="Normal"/>
              <w:jc w:val="center"/>
              <w:rPr>
                <w:rFonts w:ascii="Times New Roman" w:hAnsi="Times New Roman"/>
                <w:b/>
              </w:rPr>
            </w:pPr>
            <w:r>
              <w:rPr>
                <w:rFonts w:ascii="Times New Roman" w:hAnsi="Times New Roman"/>
                <w:b/>
              </w:rPr>
            </w:r>
          </w:p>
        </w:tc>
      </w:tr>
    </w:tbl>
    <w:p>
      <w:pPr>
        <w:pStyle w:val="Normal"/>
        <w:ind w:firstLine="709"/>
        <w:jc w:val="both"/>
        <w:rPr>
          <w:rFonts w:ascii="Times New Roman" w:hAnsi="Times New Roman"/>
        </w:rPr>
      </w:pPr>
      <w:r>
        <w:rPr>
          <w:rFonts w:ascii="Times New Roman" w:hAnsi="Times New Roman"/>
          <w:sz w:val="28"/>
        </w:rPr>
        <w:t>* градостроительные регламенты не устанавливаются в соответствии с ч.6 ст. 36 ГрК РФ</w:t>
      </w:r>
    </w:p>
    <w:p>
      <w:pPr>
        <w:pStyle w:val="Normal"/>
        <w:ind w:firstLine="709"/>
        <w:jc w:val="both"/>
        <w:rPr>
          <w:rFonts w:ascii="Times New Roman" w:hAnsi="Times New Roman"/>
        </w:rPr>
      </w:pPr>
      <w:r>
        <w:rPr>
          <w:rFonts w:ascii="Times New Roman" w:hAnsi="Times New Roman"/>
          <w:sz w:val="28"/>
        </w:rPr>
        <w:t>** градостроительные регламенты не распространяются в соответствии с ч.4 ст. 36 ГрК РФ</w:t>
      </w:r>
    </w:p>
    <w:p>
      <w:pPr>
        <w:pStyle w:val="Normal"/>
        <w:ind w:firstLine="709" w:right="-286"/>
        <w:jc w:val="both"/>
        <w:rPr>
          <w:rFonts w:ascii="Times New Roman" w:hAnsi="Times New Roman"/>
        </w:rPr>
      </w:pPr>
      <w:r>
        <w:rPr>
          <w:rFonts w:ascii="Times New Roman" w:hAnsi="Times New Roman"/>
          <w:sz w:val="28"/>
        </w:rPr>
        <w:t>2. В связи с расположением Беловского городского округа в сейсмичном районе при проектировании зданий и сооружений на площадках сейсмичностью 7,8 и 9 баллов учитывать СП 14.13330.2018. Свод правил. Строительство в сейсмических районах. Актуализированная редакция СНиП II-7-81*.</w:t>
      </w:r>
    </w:p>
    <w:p>
      <w:pPr>
        <w:pStyle w:val="Normal"/>
        <w:ind w:firstLine="709" w:right="-286"/>
        <w:jc w:val="both"/>
        <w:rPr>
          <w:rFonts w:ascii="Times New Roman" w:hAnsi="Times New Roman"/>
        </w:rPr>
      </w:pPr>
      <w:r>
        <w:rPr>
          <w:rFonts w:ascii="Times New Roman" w:hAnsi="Times New Roman"/>
          <w:sz w:val="28"/>
        </w:rPr>
        <w:t xml:space="preserve">3. В случае если объект капитального строительства находится в границах территорий, предусматривающих требования к архитектурно-градостроительному облику объектов капитального строительства, то на такой объект распространяются требования к архитектурно-градостроительному облику объекта капитального строительства, указанные в статье 67-68 Правил. </w:t>
      </w:r>
    </w:p>
    <w:p>
      <w:pPr>
        <w:pStyle w:val="Normal"/>
        <w:ind w:firstLine="709" w:right="-284"/>
        <w:jc w:val="both"/>
        <w:rPr>
          <w:rFonts w:ascii="Times New Roman" w:hAnsi="Times New Roman"/>
        </w:rPr>
      </w:pPr>
      <w:r>
        <w:rPr>
          <w:rFonts w:ascii="Times New Roman" w:hAnsi="Times New Roman"/>
          <w:sz w:val="28"/>
        </w:rPr>
        <w:t>4. Ограничения использования земельных участков и объектов капитального строительства, находящихся в данной территориальной зоне и расположенных в границах зон с особыми условиями использования территории, устанавливаются в соответствии со статьями 57-66 настоящих Правил.</w:t>
      </w:r>
    </w:p>
    <w:p>
      <w:pPr>
        <w:pStyle w:val="Normal"/>
        <w:ind w:firstLine="709" w:right="-284"/>
        <w:jc w:val="both"/>
        <w:rPr>
          <w:rFonts w:ascii="Times New Roman" w:hAnsi="Times New Roman"/>
        </w:rPr>
      </w:pPr>
      <w:r>
        <w:rPr>
          <w:rFonts w:ascii="Times New Roman" w:hAnsi="Times New Roman"/>
          <w:sz w:val="28"/>
        </w:rPr>
        <w:t xml:space="preserve">Примечания: </w:t>
      </w:r>
    </w:p>
    <w:p>
      <w:pPr>
        <w:pStyle w:val="Normal"/>
        <w:ind w:firstLine="709" w:right="-286"/>
        <w:jc w:val="both"/>
        <w:rPr>
          <w:rFonts w:ascii="Times New Roman" w:hAnsi="Times New Roman"/>
        </w:rPr>
      </w:pPr>
      <w:r>
        <w:rPr>
          <w:rFonts w:ascii="Times New Roman" w:hAnsi="Times New Roman"/>
          <w:sz w:val="28"/>
        </w:rPr>
        <w:t>1. В случае если размер ранее сформированного земельного участка, занятого индивидуальным гаражом, не соответствует минимальному размеру, то для такого земельного участка его размер считается минимальным</w:t>
      </w:r>
    </w:p>
    <w:p>
      <w:pPr>
        <w:pStyle w:val="Normal"/>
        <w:ind w:firstLine="709" w:right="-286"/>
        <w:jc w:val="both"/>
        <w:rPr>
          <w:rFonts w:ascii="Times New Roman" w:hAnsi="Times New Roman"/>
        </w:rPr>
      </w:pPr>
      <w:r>
        <w:rPr>
          <w:rFonts w:ascii="Times New Roman" w:hAnsi="Times New Roman"/>
          <w:sz w:val="28"/>
        </w:rPr>
        <w:t>2. В случае если размер формируемого земельного участка, занятого индивидуальным гаражом, не соответствует минимальному размеру, то для такого земельного участка его размер считается минимальным.</w:t>
      </w:r>
    </w:p>
    <w:p>
      <w:pPr>
        <w:pStyle w:val="Normal"/>
        <w:ind w:firstLine="709" w:right="-286"/>
        <w:jc w:val="both"/>
        <w:rPr>
          <w:rFonts w:ascii="Times New Roman" w:hAnsi="Times New Roman"/>
        </w:rPr>
      </w:pPr>
      <w:r>
        <w:rPr>
          <w:rFonts w:ascii="Times New Roman" w:hAnsi="Times New Roman"/>
          <w:sz w:val="28"/>
        </w:rPr>
        <w:t>3. Ограничения использования земельных участков и объектов капитального строительства на подрабатываемых территориях.</w:t>
      </w:r>
    </w:p>
    <w:p>
      <w:pPr>
        <w:pStyle w:val="Normal"/>
        <w:ind w:firstLine="709" w:right="-286"/>
        <w:jc w:val="both"/>
        <w:rPr>
          <w:rFonts w:ascii="Times New Roman" w:hAnsi="Times New Roman"/>
        </w:rPr>
      </w:pPr>
      <w:r>
        <w:rPr>
          <w:rFonts w:ascii="Times New Roman" w:hAnsi="Times New Roman"/>
          <w:sz w:val="28"/>
        </w:rPr>
        <w:t>Подрабатываемая территория - территория, на которой в результате проведения подземных горных работ могут возникнуть неравномерные оседания или смещения грунта в основании зданий или сооружений.</w:t>
      </w:r>
    </w:p>
    <w:p>
      <w:pPr>
        <w:pStyle w:val="Normal"/>
        <w:ind w:firstLine="709" w:right="-286"/>
        <w:jc w:val="both"/>
        <w:rPr>
          <w:rFonts w:ascii="Times New Roman" w:hAnsi="Times New Roman"/>
        </w:rPr>
      </w:pPr>
      <w:r>
        <w:rPr>
          <w:rFonts w:ascii="Times New Roman" w:hAnsi="Times New Roman"/>
          <w:sz w:val="28"/>
        </w:rPr>
        <w:t>При проектировании зданий и сооружений для строительства на подрабатываемых территориях следует предусматривать:</w:t>
      </w:r>
    </w:p>
    <w:p>
      <w:pPr>
        <w:pStyle w:val="Normal"/>
        <w:numPr>
          <w:ilvl w:val="0"/>
          <w:numId w:val="26"/>
        </w:numPr>
        <w:ind w:hanging="360" w:left="709" w:right="-286"/>
        <w:jc w:val="both"/>
        <w:rPr>
          <w:rFonts w:ascii="Times New Roman" w:hAnsi="Times New Roman"/>
        </w:rPr>
      </w:pPr>
      <w:r>
        <w:rPr>
          <w:rFonts w:ascii="Times New Roman" w:hAnsi="Times New Roman"/>
          <w:sz w:val="28"/>
        </w:rPr>
        <w:t>градостроительную планировку территории, обеспечивающую уменьшение вредного воздействия деформаций земной поверхности на здания и сооружения;</w:t>
      </w:r>
    </w:p>
    <w:p>
      <w:pPr>
        <w:pStyle w:val="Normal"/>
        <w:numPr>
          <w:ilvl w:val="0"/>
          <w:numId w:val="26"/>
        </w:numPr>
        <w:ind w:hanging="360" w:left="709"/>
        <w:jc w:val="both"/>
        <w:rPr>
          <w:rFonts w:ascii="Times New Roman" w:hAnsi="Times New Roman"/>
        </w:rPr>
      </w:pPr>
      <w:r>
        <w:rPr>
          <w:rFonts w:ascii="Times New Roman" w:hAnsi="Times New Roman"/>
          <w:sz w:val="28"/>
        </w:rPr>
        <w:t>конструктивные меры защиты зданий и сооружений;</w:t>
      </w:r>
    </w:p>
    <w:p>
      <w:pPr>
        <w:pStyle w:val="Normal"/>
        <w:numPr>
          <w:ilvl w:val="0"/>
          <w:numId w:val="26"/>
        </w:numPr>
        <w:ind w:hanging="360" w:left="709" w:right="-286"/>
        <w:jc w:val="both"/>
        <w:rPr>
          <w:rFonts w:ascii="Times New Roman" w:hAnsi="Times New Roman"/>
        </w:rPr>
      </w:pPr>
      <w:r>
        <w:rPr>
          <w:rFonts w:ascii="Times New Roman" w:hAnsi="Times New Roman"/>
          <w:sz w:val="28"/>
        </w:rPr>
        <w:t>мероприятия, снижающие неравномерную осадку и устраняющие крены зданий и сооружений с применением различных методов их выравнивания;</w:t>
      </w:r>
    </w:p>
    <w:p>
      <w:pPr>
        <w:pStyle w:val="Normal"/>
        <w:numPr>
          <w:ilvl w:val="0"/>
          <w:numId w:val="26"/>
        </w:numPr>
        <w:ind w:hanging="360" w:left="709" w:right="-286"/>
        <w:jc w:val="both"/>
        <w:rPr>
          <w:rFonts w:ascii="Times New Roman" w:hAnsi="Times New Roman"/>
        </w:rPr>
      </w:pPr>
      <w:r>
        <w:rPr>
          <w:rFonts w:ascii="Times New Roman" w:hAnsi="Times New Roman"/>
          <w:sz w:val="28"/>
        </w:rPr>
        <w:t>конструктивные мероприятия, снижающие влияние неравномерных осадок на усилия в конструкциях зданий и сооружений;</w:t>
      </w:r>
    </w:p>
    <w:p>
      <w:pPr>
        <w:pStyle w:val="Normal"/>
        <w:numPr>
          <w:ilvl w:val="0"/>
          <w:numId w:val="26"/>
        </w:numPr>
        <w:ind w:hanging="360" w:left="709" w:right="-286"/>
        <w:jc w:val="both"/>
        <w:rPr>
          <w:rFonts w:ascii="Times New Roman" w:hAnsi="Times New Roman"/>
        </w:rPr>
      </w:pPr>
      <w:r>
        <w:rPr>
          <w:rFonts w:ascii="Times New Roman" w:hAnsi="Times New Roman"/>
          <w:sz w:val="28"/>
        </w:rPr>
        <w:t>технологические мероприятия, устраняющие крены зданий и сооружений с применением различных методов их выравнивания</w:t>
      </w:r>
    </w:p>
    <w:p>
      <w:pPr>
        <w:pStyle w:val="Normal"/>
        <w:numPr>
          <w:ilvl w:val="0"/>
          <w:numId w:val="26"/>
        </w:numPr>
        <w:ind w:hanging="360" w:left="709" w:right="-286"/>
        <w:jc w:val="both"/>
        <w:rPr>
          <w:rFonts w:ascii="Times New Roman" w:hAnsi="Times New Roman"/>
        </w:rPr>
      </w:pPr>
      <w:r>
        <w:rPr>
          <w:rFonts w:ascii="Times New Roman" w:hAnsi="Times New Roman"/>
          <w:sz w:val="28"/>
        </w:rPr>
        <w:t>горные меры защиты, предусматривающие порядок горных работ, снижающий деформации земной поверхности;</w:t>
      </w:r>
    </w:p>
    <w:p>
      <w:pPr>
        <w:pStyle w:val="Normal"/>
        <w:numPr>
          <w:ilvl w:val="0"/>
          <w:numId w:val="26"/>
        </w:numPr>
        <w:ind w:hanging="360" w:left="709" w:right="-286"/>
        <w:jc w:val="both"/>
        <w:rPr>
          <w:rFonts w:ascii="Times New Roman" w:hAnsi="Times New Roman"/>
        </w:rPr>
      </w:pPr>
      <w:r>
        <w:rPr>
          <w:rFonts w:ascii="Times New Roman" w:hAnsi="Times New Roman"/>
          <w:sz w:val="28"/>
        </w:rPr>
        <w:t>инженерную подготовку строительных площадок, снижающую неравномерность деформаций основания;</w:t>
      </w:r>
    </w:p>
    <w:p>
      <w:pPr>
        <w:pStyle w:val="Normal"/>
        <w:numPr>
          <w:ilvl w:val="0"/>
          <w:numId w:val="26"/>
        </w:numPr>
        <w:ind w:hanging="360" w:left="709" w:right="-286"/>
        <w:jc w:val="both"/>
        <w:rPr>
          <w:rFonts w:ascii="Times New Roman" w:hAnsi="Times New Roman"/>
        </w:rPr>
      </w:pPr>
      <w:r>
        <w:rPr>
          <w:rFonts w:ascii="Times New Roman" w:hAnsi="Times New Roman"/>
          <w:sz w:val="28"/>
        </w:rPr>
        <w:t>мероприятия, исключающие возможность образования провалов в зонах старых горных выработок;</w:t>
      </w:r>
    </w:p>
    <w:p>
      <w:pPr>
        <w:pStyle w:val="Normal"/>
        <w:numPr>
          <w:ilvl w:val="0"/>
          <w:numId w:val="26"/>
        </w:numPr>
        <w:ind w:hanging="360" w:left="709" w:right="-286"/>
        <w:jc w:val="both"/>
        <w:rPr>
          <w:rFonts w:ascii="Times New Roman" w:hAnsi="Times New Roman"/>
        </w:rPr>
      </w:pPr>
      <w:r>
        <w:rPr>
          <w:rFonts w:ascii="Times New Roman" w:hAnsi="Times New Roman"/>
          <w:sz w:val="28"/>
        </w:rPr>
        <w:t>ликвидацию (тампонаж, закладку и т.п.) пустот старых горных выработок, выявленных в процессе изыскательских работ;</w:t>
      </w:r>
    </w:p>
    <w:p>
      <w:pPr>
        <w:pStyle w:val="Normal"/>
        <w:numPr>
          <w:ilvl w:val="0"/>
          <w:numId w:val="26"/>
        </w:numPr>
        <w:ind w:hanging="360" w:left="709" w:right="-286"/>
        <w:jc w:val="both"/>
        <w:rPr>
          <w:rFonts w:ascii="Times New Roman" w:hAnsi="Times New Roman"/>
        </w:rPr>
      </w:pPr>
      <w:r>
        <w:rPr>
          <w:rFonts w:ascii="Times New Roman" w:hAnsi="Times New Roman"/>
          <w:sz w:val="28"/>
        </w:rPr>
        <w:t>мероприятия, обеспечивающие нормальную эксплуатацию наружных и внутренних инженерных сетей, лифтов и другого инженерного и технологического оборудования в период проявления неравномерных деформаций основания.</w:t>
      </w:r>
    </w:p>
    <w:p>
      <w:pPr>
        <w:pStyle w:val="Normal"/>
        <w:ind w:firstLine="709" w:right="-286"/>
        <w:jc w:val="both"/>
        <w:rPr>
          <w:rFonts w:ascii="Times New Roman" w:hAnsi="Times New Roman"/>
        </w:rPr>
      </w:pPr>
      <w:r>
        <w:rPr>
          <w:rFonts w:ascii="Times New Roman" w:hAnsi="Times New Roman"/>
          <w:sz w:val="28"/>
        </w:rPr>
        <w:t>Выполнение указанных мер защиты не исключает возможности появления в несущих и ограждающих конструкциях, допускаемых по условиям эксплуатации деформаций и трещин, устранимых при проведении ремонта.</w:t>
      </w:r>
    </w:p>
    <w:p>
      <w:pPr>
        <w:pStyle w:val="Normal"/>
        <w:ind w:firstLine="709" w:right="-286"/>
        <w:jc w:val="both"/>
        <w:rPr>
          <w:rFonts w:ascii="Times New Roman" w:hAnsi="Times New Roman"/>
        </w:rPr>
      </w:pPr>
      <w:r>
        <w:rPr>
          <w:rFonts w:ascii="Times New Roman" w:hAnsi="Times New Roman"/>
          <w:sz w:val="28"/>
        </w:rPr>
        <w:t>При подработке эксплуатируемых зданий и сооружений следует предусматривать меры защиты согласно указаниям приложения, Б СП 21.13330.2012 «Здания и сооружения на подрабатываемых территориях и просадочных грунтах».</w:t>
      </w:r>
    </w:p>
    <w:p>
      <w:pPr>
        <w:pStyle w:val="Normal"/>
        <w:ind w:firstLine="709" w:right="-286"/>
        <w:jc w:val="both"/>
        <w:rPr>
          <w:rFonts w:ascii="Times New Roman" w:hAnsi="Times New Roman"/>
        </w:rPr>
      </w:pPr>
      <w:r>
        <w:rPr>
          <w:rFonts w:ascii="Times New Roman" w:hAnsi="Times New Roman"/>
          <w:sz w:val="28"/>
        </w:rPr>
        <w:t>Проекты зданий и сооружений, разработанные для обычных условий строительства, не допускается применять для строительства на подрабатываемых территориях без проверки расчетом и переработки их, при необходимости, в соответствии с требованиями настоящих норм.</w:t>
      </w:r>
    </w:p>
    <w:p>
      <w:pPr>
        <w:pStyle w:val="Normal"/>
        <w:ind w:firstLine="709" w:right="-286"/>
        <w:jc w:val="both"/>
        <w:rPr>
          <w:rFonts w:ascii="Times New Roman" w:hAnsi="Times New Roman"/>
        </w:rPr>
      </w:pPr>
      <w:r>
        <w:rPr>
          <w:rFonts w:ascii="Times New Roman" w:hAnsi="Times New Roman"/>
          <w:sz w:val="28"/>
        </w:rPr>
        <w:t>Типовые проекты зданий и сооружений, возводимых на подрабатываемых территориях, должны быть унифицированы в целях обеспечения возможности их применения на подрабатываемых территориях различных групп.</w:t>
      </w:r>
    </w:p>
    <w:p>
      <w:pPr>
        <w:pStyle w:val="Normal"/>
        <w:ind w:firstLine="709" w:right="-286"/>
        <w:jc w:val="both"/>
        <w:rPr>
          <w:rFonts w:ascii="Times New Roman" w:hAnsi="Times New Roman"/>
        </w:rPr>
      </w:pPr>
      <w:r>
        <w:rPr>
          <w:rFonts w:ascii="Times New Roman" w:hAnsi="Times New Roman"/>
          <w:sz w:val="28"/>
        </w:rPr>
        <w:t>Здания и сооружения с новыми или усовершенствованными конструктивными решениями, методами выравнивания и способами подготовки оснований на подрабатываемых территориях допускается применять в массовом строительстве только после получения положительных результатов экспериментальной проверки в натурных условиях.</w:t>
      </w:r>
    </w:p>
    <w:p>
      <w:pPr>
        <w:pStyle w:val="Normal"/>
        <w:ind w:firstLine="709" w:right="-286"/>
        <w:jc w:val="both"/>
        <w:rPr>
          <w:rFonts w:ascii="Times New Roman" w:hAnsi="Times New Roman"/>
        </w:rPr>
      </w:pPr>
      <w:r>
        <w:rPr>
          <w:rFonts w:ascii="Times New Roman" w:hAnsi="Times New Roman"/>
          <w:sz w:val="28"/>
        </w:rPr>
        <w:t>В отдельных случаях допускается строительство зданий и сооружений I и II уровней ответственности (ГОСТ 27751) по индивидуальным проектам с новыми конструктивными решениями, разработанными региональными территориальными проектными организациями и согласованными с головными институтами и проектными организациями, по рабочей документации которых возводились подземные конструкции.</w:t>
      </w:r>
    </w:p>
    <w:p>
      <w:pPr>
        <w:pStyle w:val="Normal"/>
        <w:ind w:firstLine="709" w:right="-286"/>
        <w:jc w:val="both"/>
        <w:rPr>
          <w:rFonts w:ascii="Times New Roman" w:hAnsi="Times New Roman"/>
        </w:rPr>
      </w:pPr>
      <w:r>
        <w:rPr>
          <w:rFonts w:ascii="Times New Roman" w:hAnsi="Times New Roman"/>
          <w:sz w:val="28"/>
        </w:rPr>
        <w:t>При строительстве на подрабатываемых территориях проектами зданий и сооружений следует предусматривать выполнение работ, связанных с инструментальными наблюдениями за деформациями земной поверхности, а также зданиями и сооружениями, включая, при необходимости, и период их строительства.</w:t>
      </w:r>
    </w:p>
    <w:p>
      <w:pPr>
        <w:pStyle w:val="Normal"/>
        <w:ind w:firstLine="709" w:right="-286"/>
        <w:jc w:val="both"/>
        <w:rPr>
          <w:rFonts w:ascii="Times New Roman" w:hAnsi="Times New Roman"/>
        </w:rPr>
      </w:pPr>
      <w:r>
        <w:rPr>
          <w:rFonts w:ascii="Times New Roman" w:hAnsi="Times New Roman"/>
          <w:sz w:val="28"/>
        </w:rPr>
        <w:t>Строительство зданий и сооружений, относящихся к категории особо опасных, технически сложных и уникальных объектов, на подрабатываемых территориях, как правило, не допускается.</w:t>
      </w:r>
    </w:p>
    <w:p>
      <w:pPr>
        <w:pStyle w:val="Heading2"/>
        <w:spacing w:before="240" w:after="120"/>
        <w:ind w:hanging="851" w:left="1560"/>
        <w:jc w:val="center"/>
        <w:rPr/>
      </w:pPr>
      <w:bookmarkStart w:id="44" w:name="_Toc189207618"/>
      <w:bookmarkStart w:id="45" w:name="_Toc178324788"/>
      <w:r>
        <w:rPr>
          <w:rStyle w:val="Style9"/>
          <w:rFonts w:eastAsia="GOST Type AU" w:ascii="Times New Roman" w:hAnsi="Times New Roman"/>
          <w:b w:val="false"/>
          <w:szCs w:val="28"/>
          <w:u w:val="single"/>
        </w:rPr>
        <w:t>Статья 43. Градостроительные регламенты. Зоны производственной деятельности.</w:t>
      </w:r>
      <w:bookmarkEnd w:id="44"/>
      <w:bookmarkEnd w:id="45"/>
    </w:p>
    <w:p>
      <w:pPr>
        <w:pStyle w:val="Normal"/>
        <w:ind w:firstLine="709" w:right="-286"/>
        <w:jc w:val="both"/>
        <w:rPr>
          <w:rFonts w:ascii="Times New Roman" w:hAnsi="Times New Roman"/>
        </w:rPr>
      </w:pPr>
      <w:r>
        <w:rPr>
          <w:rFonts w:ascii="Times New Roman" w:hAnsi="Times New Roman"/>
          <w:iCs/>
          <w:sz w:val="28"/>
          <w:szCs w:val="28"/>
        </w:rPr>
        <w:t>Зона производственной деятельности предназначена для размещения объектов капитального строительства в целях добычи недр, их переработки, изготовления вещей промышленным способом; объектов коммунального назначения с технологическими процессами, являющимися источниками выделения производственных вредностей в окружающую среду; объектов инженерной и транспортной структур, а также для установления санитарно-защитных зон таких объектов. Благоустройство территории производственной и санитарно-защитной зон осуществляется за счет собственников производственных объектов.</w:t>
      </w:r>
    </w:p>
    <w:p>
      <w:pPr>
        <w:pStyle w:val="Normal"/>
        <w:spacing w:before="120" w:after="120"/>
        <w:ind w:left="1560"/>
        <w:jc w:val="center"/>
        <w:rPr>
          <w:rFonts w:ascii="Times New Roman" w:hAnsi="Times New Roman"/>
        </w:rPr>
      </w:pPr>
      <w:r>
        <w:rPr>
          <w:rFonts w:ascii="Times New Roman" w:hAnsi="Times New Roman"/>
          <w:sz w:val="28"/>
          <w:u w:val="single"/>
        </w:rPr>
        <w:t>Статья 44. Производственная зона-П1-1, П1-2, П1-3, П1-4, П1-5, П1-6, П1-7, П1-8</w:t>
      </w:r>
    </w:p>
    <w:p>
      <w:pPr>
        <w:pStyle w:val="Normal"/>
        <w:ind w:right="-284"/>
        <w:jc w:val="right"/>
        <w:rPr>
          <w:rFonts w:ascii="Times New Roman" w:hAnsi="Times New Roman"/>
        </w:rPr>
      </w:pPr>
      <w:r>
        <w:rPr>
          <w:rFonts w:ascii="Times New Roman" w:hAnsi="Times New Roman"/>
          <w:sz w:val="28"/>
        </w:rPr>
        <w:t>Таблица 9</w:t>
      </w:r>
    </w:p>
    <w:p>
      <w:pPr>
        <w:pStyle w:val="Normal"/>
        <w:ind w:right="-284"/>
        <w:jc w:val="center"/>
        <w:rPr>
          <w:rFonts w:ascii="Times New Roman" w:hAnsi="Times New Roman"/>
        </w:rPr>
      </w:pPr>
      <w:r>
        <w:rPr>
          <w:rFonts w:ascii="Times New Roman" w:hAnsi="Times New Roman"/>
          <w:sz w:val="28"/>
        </w:rPr>
        <w:t>Виды разрешенного использования земельных участков и объектов капитального строительства</w:t>
      </w:r>
    </w:p>
    <w:p>
      <w:pPr>
        <w:pStyle w:val="Normal"/>
        <w:ind w:right="-284"/>
        <w:jc w:val="center"/>
        <w:rPr>
          <w:rFonts w:ascii="Times New Roman" w:hAnsi="Times New Roman"/>
        </w:rPr>
      </w:pPr>
      <w:r>
        <w:rPr>
          <w:rFonts w:ascii="Times New Roman" w:hAnsi="Times New Roman"/>
        </w:rPr>
      </w:r>
    </w:p>
    <w:p>
      <w:pPr>
        <w:pStyle w:val="Normal"/>
        <w:ind w:right="-284"/>
        <w:jc w:val="center"/>
        <w:rPr>
          <w:rFonts w:ascii="Times New Roman" w:hAnsi="Times New Roman"/>
        </w:rPr>
      </w:pPr>
      <w:r>
        <w:rPr>
          <w:rFonts w:ascii="Times New Roman" w:hAnsi="Times New Roman"/>
        </w:rPr>
      </w:r>
    </w:p>
    <w:p>
      <w:pPr>
        <w:pStyle w:val="Normal"/>
        <w:ind w:right="-284"/>
        <w:jc w:val="center"/>
        <w:rPr>
          <w:rFonts w:ascii="Times New Roman" w:hAnsi="Times New Roman"/>
        </w:rPr>
      </w:pPr>
      <w:r>
        <w:rPr>
          <w:rFonts w:ascii="Times New Roman" w:hAnsi="Times New Roman"/>
        </w:rPr>
      </w:r>
    </w:p>
    <w:tbl>
      <w:tblPr>
        <w:tblW w:w="9979" w:type="dxa"/>
        <w:jc w:val="left"/>
        <w:tblInd w:w="-148" w:type="dxa"/>
        <w:tblLayout w:type="fixed"/>
        <w:tblCellMar>
          <w:top w:w="0" w:type="dxa"/>
          <w:left w:w="83" w:type="dxa"/>
          <w:bottom w:w="0" w:type="dxa"/>
          <w:right w:w="108" w:type="dxa"/>
        </w:tblCellMar>
        <w:tblLook w:noVBand="0" w:val="0000" w:noHBand="0" w:lastColumn="0" w:firstColumn="0" w:lastRow="0" w:firstRow="0"/>
      </w:tblPr>
      <w:tblGrid>
        <w:gridCol w:w="3479"/>
        <w:gridCol w:w="5357"/>
        <w:gridCol w:w="1143"/>
      </w:tblGrid>
      <w:tr>
        <w:trPr>
          <w:tblHeader w:val="true"/>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bCs/>
                <w:iCs/>
                <w:szCs w:val="24"/>
              </w:rPr>
              <w:t>Наименование вида разрешенного использования земельного участка</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bCs/>
                <w:iCs/>
                <w:szCs w:val="24"/>
              </w:rPr>
              <w:t>Виды объектов, размещение которых соответствует виду разрешенного использования</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bCs/>
                <w:iCs/>
                <w:szCs w:val="24"/>
              </w:rPr>
              <w:t>Код вида *</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iCs/>
                <w:szCs w:val="24"/>
              </w:rPr>
              <w:t>Основные виды разрешенного использования</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Хранение автотранспорта</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1">
              <w:r>
                <w:rPr>
                  <w:rStyle w:val="ListLabel282"/>
                  <w:rFonts w:ascii="Times New Roman" w:hAnsi="Times New Roman"/>
                  <w:iCs/>
                  <w:szCs w:val="24"/>
                </w:rPr>
                <w:t>кодами 2.7.2</w:t>
              </w:r>
            </w:hyperlink>
            <w:r>
              <w:rPr>
                <w:rFonts w:ascii="Times New Roman" w:hAnsi="Times New Roman"/>
                <w:iCs/>
                <w:szCs w:val="24"/>
              </w:rPr>
              <w:t xml:space="preserve">, </w:t>
            </w:r>
            <w:hyperlink r:id="rId22">
              <w:r>
                <w:rPr>
                  <w:rStyle w:val="ListLabel282"/>
                  <w:rFonts w:ascii="Times New Roman" w:hAnsi="Times New Roman"/>
                  <w:iCs/>
                  <w:szCs w:val="24"/>
                </w:rPr>
                <w:t>4.9</w:t>
              </w:r>
            </w:hyperlink>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2.7.1</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гаражей для собственных нужд</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2.7.2</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Коммунальное обслуживание</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r>
                <w:rPr>
                  <w:rStyle w:val="Hyperlink"/>
                  <w:rFonts w:ascii="Times New Roman" w:hAnsi="Times New Roman"/>
                  <w:iCs/>
                  <w:color w:val="000000"/>
                  <w:szCs w:val="24"/>
                </w:rPr>
                <w:t>кодами 3.1.1</w:t>
              </w:r>
            </w:hyperlink>
            <w:r>
              <w:rPr>
                <w:rFonts w:ascii="Times New Roman" w:hAnsi="Times New Roman"/>
                <w:iCs/>
                <w:szCs w:val="24"/>
              </w:rPr>
              <w:t xml:space="preserve"> - </w:t>
            </w:r>
            <w:hyperlink w:anchor="P202">
              <w:r>
                <w:rPr>
                  <w:rStyle w:val="Hyperlink"/>
                  <w:rFonts w:ascii="Times New Roman" w:hAnsi="Times New Roman"/>
                  <w:iCs/>
                  <w:color w:val="000000"/>
                  <w:szCs w:val="24"/>
                </w:rPr>
                <w:t>3.1.2</w:t>
              </w:r>
            </w:hyperlink>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3.1</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Предоставление коммунальных услуг</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3.1.1</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Административные здания организаций, обеспечивающих предоставление коммунальных услуг</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приема физических и юридических лиц в связи с предоставлением им коммунальных услуг</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3.1.2</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Служебные гаражи</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r>
                <w:rPr>
                  <w:rStyle w:val="Hyperlink"/>
                  <w:rFonts w:ascii="Times New Roman" w:hAnsi="Times New Roman"/>
                  <w:iCs/>
                  <w:color w:val="000000"/>
                  <w:szCs w:val="24"/>
                </w:rPr>
                <w:t>кодами 3.0</w:t>
              </w:r>
            </w:hyperlink>
            <w:r>
              <w:rPr>
                <w:rFonts w:ascii="Times New Roman" w:hAnsi="Times New Roman"/>
                <w:iCs/>
                <w:szCs w:val="24"/>
              </w:rPr>
              <w:t xml:space="preserve">, </w:t>
            </w:r>
            <w:hyperlink w:anchor="P333">
              <w:r>
                <w:rPr>
                  <w:rStyle w:val="Hyperlink"/>
                  <w:rFonts w:ascii="Times New Roman" w:hAnsi="Times New Roman"/>
                  <w:iCs/>
                  <w:color w:val="000000"/>
                  <w:szCs w:val="24"/>
                </w:rPr>
                <w:t>4.0</w:t>
              </w:r>
            </w:hyperlink>
            <w:r>
              <w:rPr>
                <w:rFonts w:ascii="Times New Roman" w:hAnsi="Times New Roman"/>
                <w:iCs/>
                <w:szCs w:val="24"/>
              </w:rPr>
              <w:t>, а также для стоянки и хранения транспортных средств общего пользования, в том числе в депо</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4.9</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Объекты дорожного сервиса</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90">
              <w:r>
                <w:rPr>
                  <w:rStyle w:val="Hyperlink"/>
                  <w:rFonts w:ascii="Times New Roman" w:hAnsi="Times New Roman"/>
                  <w:iCs/>
                  <w:color w:val="000000"/>
                  <w:szCs w:val="24"/>
                </w:rPr>
                <w:t>кодами 4.9.1.1</w:t>
              </w:r>
            </w:hyperlink>
            <w:r>
              <w:rPr>
                <w:rFonts w:ascii="Times New Roman" w:hAnsi="Times New Roman"/>
                <w:iCs/>
                <w:szCs w:val="24"/>
              </w:rPr>
              <w:t xml:space="preserve"> - </w:t>
            </w:r>
            <w:hyperlink w:anchor="P402">
              <w:r>
                <w:rPr>
                  <w:rStyle w:val="Hyperlink"/>
                  <w:rFonts w:ascii="Times New Roman" w:hAnsi="Times New Roman"/>
                  <w:iCs/>
                  <w:color w:val="000000"/>
                  <w:szCs w:val="24"/>
                </w:rPr>
                <w:t>4.9.1.4</w:t>
              </w:r>
            </w:hyperlink>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4.9.1</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Заправка транспортных средств</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4.9.1.1</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Обеспечение дорожного отдыха</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4.9.1.2</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Автомобильные мойки</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автомобильных моек, а также размещение магазинов сопутствующей торговли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4.9.1.3</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Ремонт автомобилей</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4.9.1.4</w:t>
            </w:r>
          </w:p>
        </w:tc>
      </w:tr>
      <w:tr>
        <w:trPr/>
        <w:tc>
          <w:tcPr>
            <w:tcW w:w="3479" w:type="dxa"/>
            <w:tcBorders>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Стоянка транспортных средств</w:t>
            </w:r>
          </w:p>
        </w:tc>
        <w:tc>
          <w:tcPr>
            <w:tcW w:w="5357" w:type="dxa"/>
            <w:tcBorders>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143" w:type="dxa"/>
            <w:tcBorders>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4.9.2</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Производственная деятельность</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eastAsia="SimSun" w:ascii="Times New Roman" w:hAnsi="Times New Roman"/>
                <w:iCs/>
                <w:szCs w:val="24"/>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6.0</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Недропользование</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Осуществление геологических изысканий;</w:t>
            </w:r>
          </w:p>
          <w:p>
            <w:pPr>
              <w:pStyle w:val="Normal"/>
              <w:ind w:firstLine="68"/>
              <w:rPr>
                <w:rFonts w:ascii="Times New Roman" w:hAnsi="Times New Roman"/>
              </w:rPr>
            </w:pPr>
            <w:r>
              <w:rPr>
                <w:rFonts w:ascii="Times New Roman" w:hAnsi="Times New Roman"/>
                <w:iCs/>
                <w:szCs w:val="24"/>
              </w:rPr>
              <w:t>добыча полезных ископаемых открытым (карьеры, отвалы) и закрытым (шахты, скважины) способами;</w:t>
            </w:r>
          </w:p>
          <w:p>
            <w:pPr>
              <w:pStyle w:val="Normal"/>
              <w:ind w:firstLine="68"/>
              <w:rPr>
                <w:rFonts w:ascii="Times New Roman" w:hAnsi="Times New Roman"/>
              </w:rPr>
            </w:pPr>
            <w:r>
              <w:rPr>
                <w:rFonts w:ascii="Times New Roman" w:hAnsi="Times New Roman"/>
                <w:iCs/>
                <w:szCs w:val="24"/>
              </w:rPr>
              <w:t>размещение объектов капитального строительства, в том числе подземных, в целях добычи полезных ископаемых;</w:t>
            </w:r>
          </w:p>
          <w:p>
            <w:pPr>
              <w:pStyle w:val="Normal"/>
              <w:ind w:firstLine="68"/>
              <w:rPr>
                <w:rFonts w:ascii="Times New Roman" w:hAnsi="Times New Roman"/>
              </w:rPr>
            </w:pPr>
            <w:r>
              <w:rPr>
                <w:rFonts w:ascii="Times New Roman" w:hAnsi="Times New Roman"/>
                <w:iCs/>
                <w:szCs w:val="24"/>
              </w:rPr>
              <w:t>размещение объектов капитального строительства, необходимых для подготовки сырья к транспортировке и (или) промышленной переработке;</w:t>
            </w:r>
          </w:p>
          <w:p>
            <w:pPr>
              <w:pStyle w:val="Normal"/>
              <w:ind w:firstLine="68"/>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6.1**</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Тяжелая промышленность</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6.2</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Автомобилестроительная промышленность</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6.2.1</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Легкая промышленность</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6.3</w:t>
            </w:r>
          </w:p>
        </w:tc>
      </w:tr>
      <w:tr>
        <w:trPr/>
        <w:tc>
          <w:tcPr>
            <w:tcW w:w="3479" w:type="dxa"/>
            <w:tcBorders>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Электронная промышленность</w:t>
            </w:r>
          </w:p>
        </w:tc>
        <w:tc>
          <w:tcPr>
            <w:tcW w:w="5357" w:type="dxa"/>
            <w:tcBorders>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производства продукции электронной промышленности</w:t>
            </w:r>
          </w:p>
        </w:tc>
        <w:tc>
          <w:tcPr>
            <w:tcW w:w="1143" w:type="dxa"/>
            <w:tcBorders>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6.3.3</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Пищевая промышленность</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6.4</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Строительная промышленность</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производства:строительных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6.6</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Энергетика</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6.7</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Связь</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r>
                <w:rPr>
                  <w:rStyle w:val="Hyperlink"/>
                  <w:rFonts w:ascii="Times New Roman" w:hAnsi="Times New Roman"/>
                  <w:iCs/>
                  <w:color w:val="000000"/>
                  <w:szCs w:val="24"/>
                </w:rPr>
                <w:t>кодами 3.1.1</w:t>
              </w:r>
            </w:hyperlink>
            <w:r>
              <w:rPr>
                <w:rFonts w:ascii="Times New Roman" w:hAnsi="Times New Roman"/>
                <w:iCs/>
                <w:szCs w:val="24"/>
              </w:rPr>
              <w:t xml:space="preserve">, </w:t>
            </w:r>
            <w:hyperlink w:anchor="P220">
              <w:r>
                <w:rPr>
                  <w:rStyle w:val="Hyperlink"/>
                  <w:rFonts w:ascii="Times New Roman" w:hAnsi="Times New Roman"/>
                  <w:iCs/>
                  <w:color w:val="000000"/>
                  <w:szCs w:val="24"/>
                </w:rPr>
                <w:t>3.2.3</w:t>
              </w:r>
            </w:hyperlink>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6.8</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Склад</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6.9</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Целлюлозно-бумажная промышленность</w:t>
            </w:r>
          </w:p>
          <w:p>
            <w:pPr>
              <w:pStyle w:val="Normal"/>
              <w:ind w:firstLine="20"/>
              <w:rPr>
                <w:rFonts w:ascii="Times New Roman" w:hAnsi="Times New Roman"/>
                <w:b/>
                <w:iCs/>
                <w:szCs w:val="24"/>
              </w:rPr>
            </w:pPr>
            <w:r>
              <w:rPr>
                <w:rFonts w:ascii="Times New Roman" w:hAnsi="Times New Roman"/>
                <w:b/>
                <w:iCs/>
                <w:szCs w:val="24"/>
              </w:rPr>
            </w:r>
          </w:p>
          <w:p>
            <w:pPr>
              <w:pStyle w:val="Normal"/>
              <w:ind w:firstLine="20"/>
              <w:rPr>
                <w:rFonts w:ascii="Times New Roman" w:hAnsi="Times New Roman"/>
                <w:b/>
                <w:iCs/>
                <w:szCs w:val="24"/>
              </w:rPr>
            </w:pPr>
            <w:r>
              <w:rPr>
                <w:rFonts w:ascii="Times New Roman" w:hAnsi="Times New Roman"/>
                <w:b/>
                <w:iCs/>
                <w:szCs w:val="24"/>
              </w:rPr>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6.11</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Научно-производственная деятельность</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технологических, промышленных, агропромышленных парков, бизнес-инкубаторов</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6.12</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Водные объекты</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Ледники, снежники, ручьи, реки, озера, болота, территориальные моря и другие поверхностные водные объекты</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11.0</w:t>
            </w:r>
            <w:r>
              <w:rPr>
                <w:rFonts w:eastAsia="Calibri" w:ascii="Times New Roman" w:hAnsi="Times New Roman"/>
                <w:iCs/>
                <w:szCs w:val="24"/>
              </w:rPr>
              <w:t>*</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Гидротехнические сооружения</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11.3*</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Земельные участки (территории) общего пользования</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r>
                <w:rPr>
                  <w:rStyle w:val="Hyperlink"/>
                  <w:rFonts w:ascii="Times New Roman" w:hAnsi="Times New Roman"/>
                  <w:iCs/>
                  <w:color w:val="000000"/>
                  <w:szCs w:val="24"/>
                </w:rPr>
                <w:t>кодами 12.0.1</w:t>
              </w:r>
            </w:hyperlink>
            <w:r>
              <w:rPr>
                <w:rFonts w:ascii="Times New Roman" w:hAnsi="Times New Roman"/>
                <w:iCs/>
                <w:szCs w:val="24"/>
              </w:rPr>
              <w:t>-</w:t>
            </w:r>
            <w:hyperlink w:anchor="P668">
              <w:r>
                <w:rPr>
                  <w:rStyle w:val="Hyperlink"/>
                  <w:rFonts w:ascii="Times New Roman" w:hAnsi="Times New Roman"/>
                  <w:iCs/>
                  <w:color w:val="000000"/>
                  <w:szCs w:val="24"/>
                </w:rPr>
                <w:t>12.0.2</w:t>
              </w:r>
            </w:hyperlink>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12.0**</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Улично-дорожная сеть</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ind w:firstLine="68"/>
              <w:rPr/>
            </w:pPr>
            <w:r>
              <w:rPr>
                <w:rFonts w:ascii="Times New Roman" w:hAnsi="Times New Roman"/>
                <w:iCs/>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r>
                <w:rPr>
                  <w:rStyle w:val="Hyperlink"/>
                  <w:rFonts w:ascii="Times New Roman" w:hAnsi="Times New Roman"/>
                  <w:iCs/>
                  <w:color w:val="000000"/>
                  <w:szCs w:val="24"/>
                </w:rPr>
                <w:t>кодами 2.7.1</w:t>
              </w:r>
            </w:hyperlink>
            <w:r>
              <w:rPr>
                <w:rFonts w:ascii="Times New Roman" w:hAnsi="Times New Roman"/>
                <w:iCs/>
                <w:szCs w:val="24"/>
              </w:rPr>
              <w:t xml:space="preserve">, </w:t>
            </w:r>
            <w:hyperlink w:anchor="P382">
              <w:r>
                <w:rPr>
                  <w:rStyle w:val="Hyperlink"/>
                  <w:rFonts w:ascii="Times New Roman" w:hAnsi="Times New Roman"/>
                  <w:iCs/>
                  <w:color w:val="000000"/>
                  <w:szCs w:val="24"/>
                </w:rPr>
                <w:t>4.9</w:t>
              </w:r>
            </w:hyperlink>
            <w:r>
              <w:rPr>
                <w:rFonts w:ascii="Times New Roman" w:hAnsi="Times New Roman"/>
                <w:iCs/>
                <w:szCs w:val="24"/>
              </w:rPr>
              <w:t xml:space="preserve">, </w:t>
            </w:r>
            <w:hyperlink w:anchor="P567">
              <w:r>
                <w:rPr>
                  <w:rStyle w:val="Hyperlink"/>
                  <w:rFonts w:ascii="Times New Roman" w:hAnsi="Times New Roman"/>
                  <w:iCs/>
                  <w:color w:val="000000"/>
                  <w:szCs w:val="24"/>
                </w:rPr>
                <w:t>7.2.3</w:t>
              </w:r>
            </w:hyperlink>
            <w:r>
              <w:rPr>
                <w:rFonts w:ascii="Times New Roman" w:hAnsi="Times New Roman"/>
                <w:iCs/>
                <w:szCs w:val="24"/>
              </w:rPr>
              <w:t>, а также некапитальных сооружений, предназначенных для охраны транспортных средств</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7"/>
              <w:rPr>
                <w:rFonts w:ascii="Times New Roman" w:hAnsi="Times New Roman"/>
              </w:rPr>
            </w:pPr>
            <w:r>
              <w:rPr>
                <w:rFonts w:ascii="Times New Roman" w:hAnsi="Times New Roman"/>
                <w:iCs/>
                <w:szCs w:val="24"/>
              </w:rPr>
              <w:t>12.0.1**</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Благоустройство территории</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27"/>
              <w:rPr>
                <w:rFonts w:ascii="Times New Roman" w:hAnsi="Times New Roman"/>
              </w:rPr>
            </w:pPr>
            <w:r>
              <w:rPr>
                <w:rFonts w:ascii="Times New Roman" w:hAnsi="Times New Roman"/>
                <w:iCs/>
                <w:szCs w:val="24"/>
              </w:rPr>
              <w:t>12.0.2**</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jc w:val="center"/>
              <w:rPr>
                <w:rFonts w:ascii="Times New Roman" w:hAnsi="Times New Roman"/>
              </w:rPr>
            </w:pPr>
            <w:r>
              <w:rPr>
                <w:rFonts w:ascii="Times New Roman" w:hAnsi="Times New Roman"/>
                <w:iCs/>
                <w:szCs w:val="24"/>
              </w:rPr>
              <w:t>Условно разрешенные виды использования</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Ветеринарное обслуживание</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r:id="rId23">
              <w:r>
                <w:rPr>
                  <w:rStyle w:val="Hyperlink"/>
                  <w:rFonts w:ascii="Times New Roman" w:hAnsi="Times New Roman"/>
                  <w:iCs/>
                  <w:color w:val="000000"/>
                  <w:szCs w:val="24"/>
                </w:rPr>
                <w:t>кодами 3.10.1</w:t>
              </w:r>
            </w:hyperlink>
            <w:r>
              <w:rPr>
                <w:rFonts w:ascii="Times New Roman" w:hAnsi="Times New Roman"/>
                <w:iCs/>
                <w:szCs w:val="24"/>
              </w:rPr>
              <w:t xml:space="preserve"> - </w:t>
            </w:r>
            <w:hyperlink r:id="rId24">
              <w:r>
                <w:rPr>
                  <w:rStyle w:val="Hyperlink"/>
                  <w:rFonts w:ascii="Times New Roman" w:hAnsi="Times New Roman"/>
                  <w:iCs/>
                  <w:color w:val="000000"/>
                  <w:szCs w:val="24"/>
                </w:rPr>
                <w:t>3.10.2</w:t>
              </w:r>
            </w:hyperlink>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3.10</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Амбулаторное ветеринарное обслуживание</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ветеринарных услуг без содержания животных</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3.10.1</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Приюты для животных</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ветеринарных услуг в стационаре;</w:t>
            </w:r>
          </w:p>
          <w:p>
            <w:pPr>
              <w:pStyle w:val="Normal"/>
              <w:ind w:firstLine="68"/>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pPr>
              <w:pStyle w:val="Normal"/>
              <w:ind w:firstLine="68"/>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организации гостиниц для животных</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3.10.2</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Деловое управление</w:t>
            </w:r>
          </w:p>
          <w:p>
            <w:pPr>
              <w:pStyle w:val="Normal"/>
              <w:ind w:firstLine="20"/>
              <w:rPr>
                <w:rFonts w:ascii="Times New Roman" w:hAnsi="Times New Roman"/>
                <w:b/>
                <w:iCs/>
                <w:szCs w:val="24"/>
              </w:rPr>
            </w:pPr>
            <w:r>
              <w:rPr>
                <w:rFonts w:ascii="Times New Roman" w:hAnsi="Times New Roman"/>
                <w:b/>
                <w:iCs/>
                <w:szCs w:val="24"/>
              </w:rPr>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4.1</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Бытовое обслуживание</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3.3</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Магазины</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4.4</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Общественное питание</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4.6</w:t>
            </w:r>
          </w:p>
          <w:p>
            <w:pPr>
              <w:pStyle w:val="Normal"/>
              <w:ind w:firstLine="68"/>
              <w:rPr>
                <w:rFonts w:ascii="Times New Roman" w:hAnsi="Times New Roman"/>
                <w:b/>
                <w:iCs/>
                <w:szCs w:val="24"/>
              </w:rPr>
            </w:pPr>
            <w:r>
              <w:rPr>
                <w:rFonts w:ascii="Times New Roman" w:hAnsi="Times New Roman"/>
                <w:b/>
                <w:iCs/>
                <w:szCs w:val="24"/>
              </w:rPr>
            </w:r>
          </w:p>
          <w:p>
            <w:pPr>
              <w:pStyle w:val="Normal"/>
              <w:ind w:firstLine="68"/>
              <w:rPr>
                <w:rFonts w:ascii="Times New Roman" w:hAnsi="Times New Roman"/>
                <w:b/>
                <w:iCs/>
                <w:szCs w:val="24"/>
              </w:rPr>
            </w:pPr>
            <w:r>
              <w:rPr>
                <w:rFonts w:ascii="Times New Roman" w:hAnsi="Times New Roman"/>
                <w:b/>
                <w:iCs/>
                <w:szCs w:val="24"/>
              </w:rPr>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Складские площадки</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Временное хранение, распределение и перевалка грузов (за исключением хранения стратегических запасов) на открытом воздухе</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6.9.1</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Железнодорожный транспорт</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545">
              <w:r>
                <w:rPr>
                  <w:rStyle w:val="Hyperlink"/>
                  <w:rFonts w:ascii="Times New Roman" w:hAnsi="Times New Roman"/>
                  <w:iCs/>
                  <w:color w:val="000000"/>
                  <w:szCs w:val="24"/>
                </w:rPr>
                <w:t>кодами 7.1.1</w:t>
              </w:r>
            </w:hyperlink>
            <w:r>
              <w:rPr>
                <w:rFonts w:ascii="Times New Roman" w:hAnsi="Times New Roman"/>
                <w:iCs/>
                <w:szCs w:val="24"/>
              </w:rPr>
              <w:t xml:space="preserve"> - </w:t>
            </w:r>
            <w:hyperlink w:anchor="P550">
              <w:r>
                <w:rPr>
                  <w:rStyle w:val="Hyperlink"/>
                  <w:rFonts w:ascii="Times New Roman" w:hAnsi="Times New Roman"/>
                  <w:iCs/>
                  <w:color w:val="000000"/>
                  <w:szCs w:val="24"/>
                </w:rPr>
                <w:t>7.1.2</w:t>
              </w:r>
            </w:hyperlink>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7.1</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Железнодорожные пути</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железнодорожных путей</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bookmarkStart w:id="46" w:name="P545_Копия_1"/>
            <w:bookmarkEnd w:id="46"/>
            <w:r>
              <w:rPr>
                <w:rFonts w:ascii="Times New Roman" w:hAnsi="Times New Roman"/>
                <w:iCs/>
                <w:szCs w:val="24"/>
              </w:rPr>
              <w:t>7.1.1</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Обслуживание железнодорожных перевозок</w:t>
            </w:r>
          </w:p>
        </w:tc>
        <w:tc>
          <w:tcPr>
            <w:tcW w:w="5357"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pPr>
              <w:pStyle w:val="Normal"/>
              <w:rPr>
                <w:rFonts w:ascii="Times New Roman" w:hAnsi="Times New Roman"/>
              </w:rPr>
            </w:pPr>
            <w:r>
              <w:rPr>
                <w:rFonts w:ascii="Times New Roman" w:hAnsi="Times New Roman"/>
                <w:iCs/>
                <w:szCs w:val="24"/>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14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bookmarkStart w:id="47" w:name="P550_Копия_1"/>
            <w:bookmarkEnd w:id="47"/>
            <w:r>
              <w:rPr>
                <w:rFonts w:ascii="Times New Roman" w:hAnsi="Times New Roman"/>
                <w:iCs/>
                <w:szCs w:val="24"/>
              </w:rPr>
              <w:t>7.1.2</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iCs/>
                <w:szCs w:val="24"/>
              </w:rPr>
              <w:t>Вспомогательные виды разрешенного использования</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snapToGrid w:val="false"/>
              <w:ind w:firstLine="20"/>
              <w:rPr>
                <w:rFonts w:ascii="Times New Roman" w:hAnsi="Times New Roman"/>
              </w:rPr>
            </w:pPr>
            <w:r>
              <w:rPr>
                <w:rFonts w:ascii="Times New Roman" w:hAnsi="Times New Roman"/>
                <w:iCs/>
                <w:szCs w:val="24"/>
              </w:rPr>
              <w:t>Не устанавливаются</w:t>
            </w:r>
          </w:p>
        </w:tc>
      </w:tr>
    </w:tbl>
    <w:p>
      <w:pPr>
        <w:pStyle w:val="Normal"/>
        <w:rPr>
          <w:rFonts w:ascii="Times New Roman" w:hAnsi="Times New Roman"/>
        </w:rPr>
      </w:pPr>
      <w:r>
        <w:rPr>
          <w:rFonts w:ascii="Times New Roman" w:hAnsi="Times New Roman"/>
        </w:rPr>
      </w:r>
    </w:p>
    <w:p>
      <w:pPr>
        <w:pStyle w:val="Normal"/>
        <w:spacing w:before="120" w:after="0"/>
        <w:ind w:firstLine="709" w:right="-286"/>
        <w:jc w:val="both"/>
        <w:rPr>
          <w:rFonts w:ascii="Times New Roman" w:hAnsi="Times New Roman"/>
        </w:rPr>
      </w:pPr>
      <w:r>
        <w:rPr>
          <w:rFonts w:ascii="Times New Roman" w:hAnsi="Times New Roman"/>
          <w:sz w:val="28"/>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Normal"/>
        <w:ind w:firstLine="709" w:right="-286"/>
        <w:jc w:val="both"/>
        <w:rPr>
          <w:rFonts w:ascii="Times New Roman" w:hAnsi="Times New Roman"/>
        </w:rPr>
      </w:pPr>
      <w:r>
        <w:rPr>
          <w:rFonts w:ascii="Times New Roman" w:hAnsi="Times New Roman"/>
          <w:sz w:val="28"/>
        </w:rPr>
        <w:t>1)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при соблюдении Федерального закона от 22.07.2008 №123-ФЗ «Технический регламент о требованиях пожарной безопасности».</w:t>
      </w:r>
    </w:p>
    <w:p>
      <w:pPr>
        <w:pStyle w:val="Normal"/>
        <w:ind w:firstLine="709" w:right="-286"/>
        <w:jc w:val="both"/>
        <w:rPr>
          <w:rFonts w:ascii="Times New Roman" w:hAnsi="Times New Roman"/>
        </w:rPr>
      </w:pPr>
      <w:r>
        <w:rPr>
          <w:rFonts w:ascii="Times New Roman" w:hAnsi="Times New Roman"/>
          <w:sz w:val="28"/>
        </w:rPr>
        <w:t>1.1) Для вида разрешенного использования с кодом 2.7.2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 при соблюдении Федерального закона от 22.07.2008 №123-ФЗ «Технический регламент о требованиях пожарной безопасности».</w:t>
      </w:r>
    </w:p>
    <w:p>
      <w:pPr>
        <w:pStyle w:val="Normal"/>
        <w:ind w:firstLine="709" w:right="-286"/>
        <w:jc w:val="both"/>
        <w:rPr>
          <w:rFonts w:ascii="Times New Roman" w:hAnsi="Times New Roman"/>
        </w:rPr>
      </w:pPr>
      <w:r>
        <w:rPr>
          <w:rFonts w:ascii="Times New Roman" w:hAnsi="Times New Roman"/>
          <w:sz w:val="28"/>
        </w:rPr>
        <w:t>2) Предельное количество этажей зданий, строений, сооружений - не выше 12 этажей.</w:t>
      </w:r>
    </w:p>
    <w:p>
      <w:pPr>
        <w:pStyle w:val="Normal"/>
        <w:ind w:firstLine="709" w:right="-286"/>
        <w:jc w:val="both"/>
        <w:rPr>
          <w:rFonts w:ascii="Times New Roman" w:hAnsi="Times New Roman"/>
        </w:rPr>
      </w:pPr>
      <w:r>
        <w:rPr>
          <w:rFonts w:ascii="Times New Roman" w:hAnsi="Times New Roman"/>
          <w:sz w:val="28"/>
        </w:rPr>
        <w:t>3) Предельные (минимальные и (или) максимальные) размеры земельных участков,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pPr>
        <w:pStyle w:val="Normal"/>
        <w:jc w:val="right"/>
        <w:rPr>
          <w:rFonts w:ascii="Times New Roman" w:hAnsi="Times New Roman"/>
        </w:rPr>
      </w:pPr>
      <w:r>
        <w:rPr>
          <w:rFonts w:ascii="Times New Roman" w:hAnsi="Times New Roman"/>
          <w:sz w:val="28"/>
        </w:rPr>
        <w:t>Таблица 10</w:t>
      </w:r>
    </w:p>
    <w:p>
      <w:pPr>
        <w:pStyle w:val="Normal"/>
        <w:spacing w:before="0" w:after="120"/>
        <w:jc w:val="center"/>
        <w:rPr>
          <w:rFonts w:ascii="Times New Roman" w:hAnsi="Times New Roman"/>
        </w:rPr>
      </w:pPr>
      <w:r>
        <w:rPr>
          <w:rFonts w:ascii="Times New Roman" w:hAnsi="Times New Roman"/>
          <w:sz w:val="28"/>
        </w:rPr>
        <w:t>Параметры</w:t>
      </w:r>
    </w:p>
    <w:tbl>
      <w:tblPr>
        <w:tblW w:w="10023" w:type="dxa"/>
        <w:jc w:val="left"/>
        <w:tblInd w:w="-90" w:type="dxa"/>
        <w:tblLayout w:type="fixed"/>
        <w:tblCellMar>
          <w:top w:w="0" w:type="dxa"/>
          <w:left w:w="57" w:type="dxa"/>
          <w:bottom w:w="0" w:type="dxa"/>
          <w:right w:w="108" w:type="dxa"/>
        </w:tblCellMar>
        <w:tblLook w:noVBand="1" w:val="04a0" w:noHBand="0" w:lastColumn="0" w:firstColumn="1" w:lastRow="0" w:firstRow="1"/>
      </w:tblPr>
      <w:tblGrid>
        <w:gridCol w:w="2465"/>
        <w:gridCol w:w="2481"/>
        <w:gridCol w:w="2924"/>
        <w:gridCol w:w="2152"/>
      </w:tblGrid>
      <w:tr>
        <w:trPr>
          <w:tblHeader w:val="true"/>
          <w:trHeight w:val="1145" w:hRule="atLeast"/>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ind w:firstLine="11"/>
              <w:jc w:val="center"/>
              <w:rPr>
                <w:rFonts w:ascii="Times New Roman" w:hAnsi="Times New Roman"/>
              </w:rPr>
            </w:pPr>
            <w:r>
              <w:rPr>
                <w:rFonts w:ascii="Times New Roman" w:hAnsi="Times New Roman"/>
              </w:rPr>
              <w:t>Код (числовое обозначение) вида разрешенного использования земельного участка</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Минимальная площадь земельных участков, кв. м</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Максимальная площадь земельных участков, кв. м</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Максимальный процент застройки в границах земельного участка, %</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Не ограничивается</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Не ограничивается</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Не ограничивается</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4.9</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30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4.9.1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80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4.9.1.1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80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4.9.1.2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80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4.9.1.3.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80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4.9.1.4</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80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6.2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600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6.2.1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600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6.3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600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60</w:t>
            </w:r>
          </w:p>
        </w:tc>
      </w:tr>
      <w:tr>
        <w:trPr/>
        <w:tc>
          <w:tcPr>
            <w:tcW w:w="2465" w:type="dxa"/>
            <w:tcBorders>
              <w:top w:val="single" w:sz="6" w:space="0" w:color="000001"/>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6.3.3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600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6.4</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600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6.6</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600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6.7</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10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6.8</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10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6.9</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600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6.9.1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600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60</w:t>
            </w:r>
          </w:p>
        </w:tc>
      </w:tr>
      <w:tr>
        <w:trPr>
          <w:trHeight w:val="101" w:hRule="atLeast"/>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6.11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200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60</w:t>
            </w:r>
          </w:p>
        </w:tc>
      </w:tr>
      <w:tr>
        <w:trPr>
          <w:trHeight w:val="101" w:hRule="atLeast"/>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6.12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600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600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600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4.4</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600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4.6</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600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3.10</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600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3.10.1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600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3.10.2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600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2.7.1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80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7.1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Не ограничивается</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7.1.1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Не ограничивается</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7.1.2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Не ограничивается</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2.7.2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9</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80</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6.0</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600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60</w:t>
            </w:r>
          </w:p>
        </w:tc>
      </w:tr>
      <w:tr>
        <w:trPr/>
        <w:tc>
          <w:tcPr>
            <w:tcW w:w="2465" w:type="dxa"/>
            <w:tcBorders>
              <w:top w:val="single" w:sz="6" w:space="0" w:color="000001"/>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4.9.2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40</w:t>
            </w:r>
          </w:p>
        </w:tc>
        <w:tc>
          <w:tcPr>
            <w:tcW w:w="2924"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Не ограничивается</w:t>
            </w:r>
          </w:p>
        </w:tc>
        <w:tc>
          <w:tcPr>
            <w:tcW w:w="2152"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0</w:t>
            </w:r>
          </w:p>
        </w:tc>
      </w:tr>
    </w:tbl>
    <w:p>
      <w:pPr>
        <w:pStyle w:val="Normal"/>
        <w:ind w:firstLine="709"/>
        <w:jc w:val="both"/>
        <w:rPr>
          <w:rFonts w:ascii="Times New Roman" w:hAnsi="Times New Roman"/>
        </w:rPr>
      </w:pPr>
      <w:r>
        <w:rPr>
          <w:rFonts w:ascii="Times New Roman" w:hAnsi="Times New Roman"/>
          <w:sz w:val="28"/>
        </w:rPr>
        <w:t>* градостроительные регламенты не устанавливаются в соответствии с ч.6 ст. 36 ГрК РФ</w:t>
      </w:r>
    </w:p>
    <w:p>
      <w:pPr>
        <w:pStyle w:val="Normal"/>
        <w:ind w:firstLine="709"/>
        <w:jc w:val="both"/>
        <w:rPr>
          <w:rFonts w:ascii="Times New Roman" w:hAnsi="Times New Roman"/>
        </w:rPr>
      </w:pPr>
      <w:r>
        <w:rPr>
          <w:rFonts w:ascii="Times New Roman" w:hAnsi="Times New Roman"/>
          <w:sz w:val="28"/>
        </w:rPr>
        <w:t>** градостроительные регламенты не распространяются в соответствии с ч.4 ст. 36 ГрК РФ</w:t>
      </w:r>
    </w:p>
    <w:p>
      <w:pPr>
        <w:pStyle w:val="Normal"/>
        <w:ind w:firstLine="709" w:right="-286"/>
        <w:jc w:val="both"/>
        <w:rPr>
          <w:rFonts w:ascii="Times New Roman" w:hAnsi="Times New Roman"/>
        </w:rPr>
      </w:pPr>
      <w:r>
        <w:rPr>
          <w:rFonts w:ascii="Times New Roman" w:hAnsi="Times New Roman"/>
          <w:sz w:val="28"/>
        </w:rPr>
        <w:t>2. В связи с расположением Беловского городского округа в сейсмичном районе при проектировании зданий и сооружений на площадках сейсмичностью 7, 8 и 9 баллов учитывать СП 14.13330.2018. Свод правил. Строительство в сейсмических районах. Актуализированная редакция СНиП II-7-81*.</w:t>
      </w:r>
    </w:p>
    <w:p>
      <w:pPr>
        <w:pStyle w:val="Normal"/>
        <w:ind w:firstLine="709" w:right="-286"/>
        <w:jc w:val="both"/>
        <w:rPr>
          <w:rFonts w:ascii="Times New Roman" w:hAnsi="Times New Roman"/>
        </w:rPr>
      </w:pPr>
      <w:r>
        <w:rPr>
          <w:rFonts w:ascii="Times New Roman" w:hAnsi="Times New Roman"/>
          <w:sz w:val="28"/>
        </w:rPr>
        <w:t xml:space="preserve">3. В случае если объект капитального строительства находится в границах территорий, предусматривающих требования к архитектурно-градостроительному облику объектов капитального строительства, то на такой объект распространяются требования к архитектурно-градостроительному облику бъекта капитального строительства, указанные в статье 67-68 Правил. </w:t>
      </w:r>
    </w:p>
    <w:p>
      <w:pPr>
        <w:pStyle w:val="Normal"/>
        <w:ind w:firstLine="709" w:right="-284"/>
        <w:jc w:val="both"/>
        <w:rPr>
          <w:rFonts w:ascii="Times New Roman" w:hAnsi="Times New Roman"/>
        </w:rPr>
      </w:pPr>
      <w:r>
        <w:rPr>
          <w:rFonts w:ascii="Times New Roman" w:hAnsi="Times New Roman"/>
          <w:sz w:val="28"/>
        </w:rPr>
        <w:t>4. Ограничения использования земельных участков и объектов капитального строительства, находящихся в данной территориальной зоне и расположенных в границах зон с особыми условиями использования территории, устанавливаются в соответствии со статьями 57-66 настоящих Правил.</w:t>
      </w:r>
    </w:p>
    <w:p>
      <w:pPr>
        <w:pStyle w:val="Normal"/>
        <w:ind w:firstLine="709" w:right="-286"/>
        <w:jc w:val="both"/>
        <w:rPr>
          <w:rFonts w:ascii="Times New Roman" w:hAnsi="Times New Roman"/>
        </w:rPr>
      </w:pPr>
      <w:r>
        <w:rPr>
          <w:rFonts w:ascii="Times New Roman" w:hAnsi="Times New Roman"/>
          <w:sz w:val="28"/>
        </w:rPr>
        <w:t>Примечания:</w:t>
      </w:r>
    </w:p>
    <w:p>
      <w:pPr>
        <w:pStyle w:val="Normal"/>
        <w:ind w:firstLine="709" w:right="-286"/>
        <w:jc w:val="both"/>
        <w:rPr>
          <w:rFonts w:ascii="Times New Roman" w:hAnsi="Times New Roman"/>
        </w:rPr>
      </w:pPr>
      <w:r>
        <w:rPr>
          <w:rFonts w:ascii="Times New Roman" w:hAnsi="Times New Roman"/>
          <w:bCs/>
          <w:iCs/>
          <w:sz w:val="28"/>
          <w:szCs w:val="28"/>
        </w:rPr>
        <w:t xml:space="preserve">1. </w:t>
      </w:r>
      <w:r>
        <w:rPr>
          <w:rFonts w:ascii="Times New Roman" w:hAnsi="Times New Roman"/>
          <w:iCs/>
          <w:sz w:val="28"/>
          <w:szCs w:val="28"/>
        </w:rPr>
        <w:t>В случае если размер ранее сформированного земельного участка, занятого индивидуальным гаражом, не соответствует минимальному размеру, то для такого земельного участка его размер считается минимальным</w:t>
      </w:r>
    </w:p>
    <w:p>
      <w:pPr>
        <w:pStyle w:val="Normal"/>
        <w:ind w:firstLine="709" w:right="-286"/>
        <w:jc w:val="both"/>
        <w:rPr>
          <w:rFonts w:ascii="Times New Roman" w:hAnsi="Times New Roman"/>
        </w:rPr>
      </w:pPr>
      <w:r>
        <w:rPr>
          <w:rFonts w:ascii="Times New Roman" w:hAnsi="Times New Roman"/>
          <w:iCs/>
          <w:sz w:val="28"/>
          <w:szCs w:val="28"/>
        </w:rPr>
        <w:t>2. В случае если размер формируемого земельного участка, занятого индивидуальным гаражом, не соответствует минимальному размеру, то для такого земельного участка его размер считается минимальным.</w:t>
      </w:r>
    </w:p>
    <w:p>
      <w:pPr>
        <w:pStyle w:val="Normal"/>
        <w:ind w:firstLine="709" w:right="-286"/>
        <w:jc w:val="both"/>
        <w:rPr>
          <w:rFonts w:ascii="Times New Roman" w:hAnsi="Times New Roman"/>
        </w:rPr>
      </w:pPr>
      <w:r>
        <w:rPr>
          <w:rFonts w:ascii="Times New Roman" w:hAnsi="Times New Roman"/>
          <w:iCs/>
          <w:sz w:val="28"/>
          <w:szCs w:val="28"/>
        </w:rPr>
        <w:t>3. Ограничения использования земельных участков и объектов капитального строительства на подрабатываемых территориях.</w:t>
      </w:r>
    </w:p>
    <w:p>
      <w:pPr>
        <w:pStyle w:val="Normal"/>
        <w:ind w:firstLine="709" w:right="-286"/>
        <w:jc w:val="both"/>
        <w:rPr>
          <w:rFonts w:ascii="Times New Roman" w:hAnsi="Times New Roman"/>
        </w:rPr>
      </w:pPr>
      <w:r>
        <w:rPr>
          <w:rFonts w:ascii="Times New Roman" w:hAnsi="Times New Roman"/>
          <w:bCs/>
          <w:iCs/>
          <w:sz w:val="28"/>
          <w:szCs w:val="28"/>
        </w:rPr>
        <w:t>Подрабатываемая территория - территория, на которой в результате проведения подземных горных работ могут возникнуть неравномерные оседания или смещения грунта в основании зданий или сооружений.</w:t>
      </w:r>
    </w:p>
    <w:p>
      <w:pPr>
        <w:pStyle w:val="Normal"/>
        <w:ind w:firstLine="709" w:right="-286"/>
        <w:jc w:val="both"/>
        <w:rPr>
          <w:rFonts w:ascii="Times New Roman" w:hAnsi="Times New Roman"/>
        </w:rPr>
      </w:pPr>
      <w:r>
        <w:rPr>
          <w:rFonts w:ascii="Times New Roman" w:hAnsi="Times New Roman"/>
          <w:bCs/>
          <w:iCs/>
          <w:sz w:val="28"/>
          <w:szCs w:val="28"/>
        </w:rPr>
        <w:t>При проектировании зданий и сооружений для строительства на подрабатываемых территориях следует предусматривать:</w:t>
      </w:r>
    </w:p>
    <w:p>
      <w:pPr>
        <w:pStyle w:val="ListParagraph"/>
        <w:numPr>
          <w:ilvl w:val="0"/>
          <w:numId w:val="3"/>
        </w:numPr>
        <w:spacing w:lineRule="auto" w:line="240" w:before="0" w:after="0"/>
        <w:ind w:hanging="360" w:left="709" w:right="-286"/>
        <w:jc w:val="both"/>
        <w:rPr>
          <w:rFonts w:ascii="Times New Roman" w:hAnsi="Times New Roman"/>
        </w:rPr>
      </w:pPr>
      <w:r>
        <w:rPr>
          <w:rFonts w:cs="Times New Roman" w:ascii="Times New Roman" w:hAnsi="Times New Roman"/>
          <w:bCs/>
          <w:iCs/>
          <w:sz w:val="28"/>
          <w:szCs w:val="28"/>
        </w:rPr>
        <w:t>градостроительную планировку территории, обеспечивающую уменьшение вредного воздействия деформаций земной поверхности на здания и сооружения;</w:t>
      </w:r>
    </w:p>
    <w:p>
      <w:pPr>
        <w:pStyle w:val="ListParagraph"/>
        <w:numPr>
          <w:ilvl w:val="0"/>
          <w:numId w:val="3"/>
        </w:numPr>
        <w:spacing w:lineRule="auto" w:line="240" w:before="0" w:after="0"/>
        <w:ind w:hanging="360" w:left="709"/>
        <w:jc w:val="both"/>
        <w:rPr>
          <w:rFonts w:ascii="Times New Roman" w:hAnsi="Times New Roman"/>
        </w:rPr>
      </w:pPr>
      <w:r>
        <w:rPr>
          <w:rFonts w:cs="Times New Roman" w:ascii="Times New Roman" w:hAnsi="Times New Roman"/>
          <w:bCs/>
          <w:iCs/>
          <w:sz w:val="28"/>
          <w:szCs w:val="28"/>
        </w:rPr>
        <w:t>конструктивные меры защиты зданий и сооружений;</w:t>
      </w:r>
    </w:p>
    <w:p>
      <w:pPr>
        <w:pStyle w:val="ListParagraph"/>
        <w:numPr>
          <w:ilvl w:val="0"/>
          <w:numId w:val="3"/>
        </w:numPr>
        <w:spacing w:lineRule="auto" w:line="240" w:before="0" w:after="0"/>
        <w:ind w:hanging="360" w:left="709" w:right="-286"/>
        <w:jc w:val="both"/>
        <w:rPr>
          <w:rFonts w:ascii="Times New Roman" w:hAnsi="Times New Roman"/>
        </w:rPr>
      </w:pPr>
      <w:r>
        <w:rPr>
          <w:rFonts w:cs="Times New Roman" w:ascii="Times New Roman" w:hAnsi="Times New Roman"/>
          <w:bCs/>
          <w:iCs/>
          <w:sz w:val="28"/>
          <w:szCs w:val="28"/>
        </w:rPr>
        <w:t>мероприятия, снижающие неравномерную осадку и устраняющие крены зданий и сооружений с применением различных методов их выравнивания;</w:t>
      </w:r>
    </w:p>
    <w:p>
      <w:pPr>
        <w:pStyle w:val="ListParagraph"/>
        <w:numPr>
          <w:ilvl w:val="0"/>
          <w:numId w:val="3"/>
        </w:numPr>
        <w:spacing w:lineRule="auto" w:line="240" w:before="0" w:after="0"/>
        <w:ind w:hanging="360" w:left="709" w:right="-286"/>
        <w:jc w:val="both"/>
        <w:rPr>
          <w:rFonts w:ascii="Times New Roman" w:hAnsi="Times New Roman"/>
        </w:rPr>
      </w:pPr>
      <w:r>
        <w:rPr>
          <w:rFonts w:cs="Times New Roman" w:ascii="Times New Roman" w:hAnsi="Times New Roman"/>
          <w:bCs/>
          <w:iCs/>
          <w:sz w:val="28"/>
          <w:szCs w:val="28"/>
        </w:rPr>
        <w:t>конструктивные мероприятия, снижающие влияние неравномерных осадок на усилия в конструкциях зданий и сооружений;</w:t>
      </w:r>
    </w:p>
    <w:p>
      <w:pPr>
        <w:pStyle w:val="ListParagraph"/>
        <w:numPr>
          <w:ilvl w:val="0"/>
          <w:numId w:val="3"/>
        </w:numPr>
        <w:spacing w:lineRule="auto" w:line="240" w:before="0" w:after="0"/>
        <w:ind w:hanging="360" w:left="709" w:right="-286"/>
        <w:jc w:val="both"/>
        <w:rPr>
          <w:rFonts w:ascii="Times New Roman" w:hAnsi="Times New Roman"/>
        </w:rPr>
      </w:pPr>
      <w:r>
        <w:rPr>
          <w:rFonts w:cs="Times New Roman" w:ascii="Times New Roman" w:hAnsi="Times New Roman"/>
          <w:bCs/>
          <w:iCs/>
          <w:sz w:val="28"/>
          <w:szCs w:val="28"/>
        </w:rPr>
        <w:t>технологические мероприятия, устраняющие крены зданий и сооружений с применением различных методов их выравнивания</w:t>
      </w:r>
    </w:p>
    <w:p>
      <w:pPr>
        <w:pStyle w:val="ListParagraph"/>
        <w:numPr>
          <w:ilvl w:val="0"/>
          <w:numId w:val="3"/>
        </w:numPr>
        <w:spacing w:lineRule="auto" w:line="240" w:before="0" w:after="0"/>
        <w:ind w:hanging="360" w:left="709" w:right="-284"/>
        <w:jc w:val="both"/>
        <w:rPr>
          <w:rFonts w:ascii="Times New Roman" w:hAnsi="Times New Roman"/>
        </w:rPr>
      </w:pPr>
      <w:r>
        <w:rPr>
          <w:rFonts w:cs="Times New Roman" w:ascii="Times New Roman" w:hAnsi="Times New Roman"/>
          <w:bCs/>
          <w:iCs/>
          <w:sz w:val="28"/>
          <w:szCs w:val="28"/>
        </w:rPr>
        <w:t>горные меры защиты, предусматривающие порядок горных работ, снижающий деформации земной поверхности;</w:t>
      </w:r>
    </w:p>
    <w:p>
      <w:pPr>
        <w:pStyle w:val="ListParagraph"/>
        <w:numPr>
          <w:ilvl w:val="0"/>
          <w:numId w:val="3"/>
        </w:numPr>
        <w:spacing w:lineRule="auto" w:line="240" w:before="0" w:after="0"/>
        <w:ind w:hanging="360" w:left="709" w:right="-284"/>
        <w:jc w:val="both"/>
        <w:rPr>
          <w:rFonts w:ascii="Times New Roman" w:hAnsi="Times New Roman"/>
        </w:rPr>
      </w:pPr>
      <w:r>
        <w:rPr>
          <w:rFonts w:cs="Times New Roman" w:ascii="Times New Roman" w:hAnsi="Times New Roman"/>
          <w:bCs/>
          <w:iCs/>
          <w:sz w:val="28"/>
          <w:szCs w:val="28"/>
        </w:rPr>
        <w:t>инженерную подготовку строительных площадок, снижающую неравномерность деформаций основания;</w:t>
      </w:r>
    </w:p>
    <w:p>
      <w:pPr>
        <w:pStyle w:val="ListParagraph"/>
        <w:numPr>
          <w:ilvl w:val="0"/>
          <w:numId w:val="3"/>
        </w:numPr>
        <w:spacing w:lineRule="auto" w:line="240" w:before="0" w:after="0"/>
        <w:ind w:hanging="360" w:left="709" w:right="-284"/>
        <w:jc w:val="both"/>
        <w:rPr>
          <w:rFonts w:ascii="Times New Roman" w:hAnsi="Times New Roman"/>
        </w:rPr>
      </w:pPr>
      <w:r>
        <w:rPr>
          <w:rFonts w:cs="Times New Roman" w:ascii="Times New Roman" w:hAnsi="Times New Roman"/>
          <w:bCs/>
          <w:iCs/>
          <w:sz w:val="28"/>
          <w:szCs w:val="28"/>
        </w:rPr>
        <w:t>мероприятия, исключающие возможность образования провалов в зонах старых горных выработок;</w:t>
      </w:r>
    </w:p>
    <w:p>
      <w:pPr>
        <w:pStyle w:val="ListParagraph"/>
        <w:numPr>
          <w:ilvl w:val="0"/>
          <w:numId w:val="3"/>
        </w:numPr>
        <w:spacing w:lineRule="auto" w:line="240" w:before="0" w:after="0"/>
        <w:ind w:hanging="360" w:left="709" w:right="-284"/>
        <w:jc w:val="both"/>
        <w:rPr>
          <w:rFonts w:ascii="Times New Roman" w:hAnsi="Times New Roman"/>
        </w:rPr>
      </w:pPr>
      <w:r>
        <w:rPr>
          <w:rFonts w:cs="Times New Roman" w:ascii="Times New Roman" w:hAnsi="Times New Roman"/>
          <w:bCs/>
          <w:iCs/>
          <w:sz w:val="28"/>
          <w:szCs w:val="28"/>
        </w:rPr>
        <w:t>ликвидацию (тампонаж, закладку и т.п.) пустот старых горных выработок, выявленных в процессе изыскательских работ;</w:t>
      </w:r>
    </w:p>
    <w:p>
      <w:pPr>
        <w:pStyle w:val="ListParagraph"/>
        <w:numPr>
          <w:ilvl w:val="0"/>
          <w:numId w:val="3"/>
        </w:numPr>
        <w:spacing w:lineRule="auto" w:line="240" w:before="0" w:after="0"/>
        <w:ind w:hanging="360" w:left="709" w:right="-284"/>
        <w:jc w:val="both"/>
        <w:rPr>
          <w:rFonts w:ascii="Times New Roman" w:hAnsi="Times New Roman"/>
        </w:rPr>
      </w:pPr>
      <w:r>
        <w:rPr>
          <w:rFonts w:cs="Times New Roman" w:ascii="Times New Roman" w:hAnsi="Times New Roman"/>
          <w:bCs/>
          <w:iCs/>
          <w:sz w:val="28"/>
          <w:szCs w:val="28"/>
        </w:rPr>
        <w:t>мероприятия, обеспечивающие нормальную эксплуатацию наружных и внутренних инженерных сетей, лифтов и другого инженерного и технологического оборудования в период проявления неравномерных деформаций основания.</w:t>
      </w:r>
    </w:p>
    <w:p>
      <w:pPr>
        <w:pStyle w:val="Normal"/>
        <w:ind w:firstLine="709" w:right="-284"/>
        <w:jc w:val="both"/>
        <w:rPr>
          <w:rFonts w:ascii="Times New Roman" w:hAnsi="Times New Roman"/>
        </w:rPr>
      </w:pPr>
      <w:r>
        <w:rPr>
          <w:rFonts w:ascii="Times New Roman" w:hAnsi="Times New Roman"/>
          <w:bCs/>
          <w:iCs/>
          <w:sz w:val="28"/>
          <w:szCs w:val="28"/>
        </w:rPr>
        <w:t>Выполнение указанных мер защиты не исключает возможности появления в несущих и ограждающих конструкциях, допускаемых по условиям эксплуатации деформаций и трещин, устранимых при проведении ремонта.</w:t>
      </w:r>
    </w:p>
    <w:p>
      <w:pPr>
        <w:pStyle w:val="Normal"/>
        <w:ind w:firstLine="709" w:right="-284"/>
        <w:jc w:val="both"/>
        <w:rPr>
          <w:rFonts w:ascii="Times New Roman" w:hAnsi="Times New Roman"/>
        </w:rPr>
      </w:pPr>
      <w:r>
        <w:rPr>
          <w:rFonts w:ascii="Times New Roman" w:hAnsi="Times New Roman"/>
          <w:bCs/>
          <w:iCs/>
          <w:sz w:val="28"/>
          <w:szCs w:val="28"/>
        </w:rPr>
        <w:t>При подработке эксплуатируемых зданий и сооружений следует предусматривать меры защиты согласно указаниям приложения, Б СП 21.13330.2012 «Здания и сооружения на подрабатываемых территориях и просадочных грунтах».</w:t>
      </w:r>
    </w:p>
    <w:p>
      <w:pPr>
        <w:pStyle w:val="Normal"/>
        <w:ind w:firstLine="709" w:right="-284"/>
        <w:jc w:val="both"/>
        <w:rPr>
          <w:rFonts w:ascii="Times New Roman" w:hAnsi="Times New Roman"/>
        </w:rPr>
      </w:pPr>
      <w:r>
        <w:rPr>
          <w:rFonts w:ascii="Times New Roman" w:hAnsi="Times New Roman"/>
          <w:bCs/>
          <w:iCs/>
          <w:sz w:val="28"/>
          <w:szCs w:val="28"/>
        </w:rPr>
        <w:t>Проекты зданий и сооружений, разработанные для обычных условий строительства, не допускается применять для строительства на подрабатываемых территориях без проверки расчетом и переработки их, при необходимости, в соответствии с требованиями настоящих норм.</w:t>
      </w:r>
    </w:p>
    <w:p>
      <w:pPr>
        <w:pStyle w:val="Normal"/>
        <w:ind w:firstLine="709" w:right="-284"/>
        <w:jc w:val="both"/>
        <w:rPr>
          <w:rFonts w:ascii="Times New Roman" w:hAnsi="Times New Roman"/>
        </w:rPr>
      </w:pPr>
      <w:r>
        <w:rPr>
          <w:rFonts w:ascii="Times New Roman" w:hAnsi="Times New Roman"/>
          <w:bCs/>
          <w:iCs/>
          <w:sz w:val="28"/>
          <w:szCs w:val="28"/>
        </w:rPr>
        <w:t>Типовые проекты зданий и сооружений, возводимых на подрабатываемых территориях, должны быть унифицированы в целях обеспечения возможности их применения на подрабатываемых территориях различных групп.</w:t>
      </w:r>
    </w:p>
    <w:p>
      <w:pPr>
        <w:pStyle w:val="Normal"/>
        <w:ind w:firstLine="709" w:right="-284"/>
        <w:jc w:val="both"/>
        <w:rPr>
          <w:rFonts w:ascii="Times New Roman" w:hAnsi="Times New Roman"/>
        </w:rPr>
      </w:pPr>
      <w:r>
        <w:rPr>
          <w:rFonts w:ascii="Times New Roman" w:hAnsi="Times New Roman"/>
          <w:bCs/>
          <w:iCs/>
          <w:sz w:val="28"/>
          <w:szCs w:val="28"/>
        </w:rPr>
        <w:t>Здания и сооружения с новыми или усовершенствованными конструктивными решениями, методами выравнивания и способами подготовки оснований на подрабатываемых территориях допускается применять в массовом строительстве только после получения положительных результатов экспериментальной проверки в натурных условиях.</w:t>
      </w:r>
    </w:p>
    <w:p>
      <w:pPr>
        <w:pStyle w:val="Normal"/>
        <w:ind w:firstLine="709" w:right="-284"/>
        <w:jc w:val="both"/>
        <w:rPr>
          <w:rFonts w:ascii="Times New Roman" w:hAnsi="Times New Roman"/>
        </w:rPr>
      </w:pPr>
      <w:r>
        <w:rPr>
          <w:rFonts w:ascii="Times New Roman" w:hAnsi="Times New Roman"/>
          <w:bCs/>
          <w:iCs/>
          <w:sz w:val="28"/>
          <w:szCs w:val="28"/>
        </w:rPr>
        <w:t>В отдельных случаях допускается строительство зданий и сооружений I и II уровней ответственности (ГОСТ 27751) по индивидуальным проектам с новыми конструктивными решениями, разработанными региональными территориальными проектными организациями и согласованными с головными институтами и проектными организациями, по рабочей документации которых возводились подземные конструкции.</w:t>
      </w:r>
    </w:p>
    <w:p>
      <w:pPr>
        <w:pStyle w:val="Normal"/>
        <w:ind w:firstLine="709" w:right="-284"/>
        <w:jc w:val="both"/>
        <w:rPr>
          <w:rFonts w:ascii="Times New Roman" w:hAnsi="Times New Roman"/>
        </w:rPr>
      </w:pPr>
      <w:r>
        <w:rPr>
          <w:rFonts w:ascii="Times New Roman" w:hAnsi="Times New Roman"/>
          <w:bCs/>
          <w:iCs/>
          <w:sz w:val="28"/>
          <w:szCs w:val="28"/>
        </w:rPr>
        <w:t>При строительстве на подрабатываемых территориях проектами зданий и сооружений следует предусматривать выполнение работ, связанных с инструментальными наблюдениями за деформациями земной поверхности, а также зданиями и сооружениями, включая, при необходимости, и период их строительства.</w:t>
      </w:r>
    </w:p>
    <w:p>
      <w:pPr>
        <w:pStyle w:val="Normal"/>
        <w:ind w:firstLine="709" w:right="-284"/>
        <w:jc w:val="both"/>
        <w:rPr>
          <w:rFonts w:ascii="Times New Roman" w:hAnsi="Times New Roman"/>
        </w:rPr>
      </w:pPr>
      <w:r>
        <w:rPr>
          <w:rFonts w:ascii="Times New Roman" w:hAnsi="Times New Roman"/>
          <w:bCs/>
          <w:iCs/>
          <w:sz w:val="28"/>
          <w:szCs w:val="28"/>
        </w:rPr>
        <w:t>Строительство зданий и сооружений, относящихся к категории особо опасных, технически сложных и уникальных объектов, на подрабатываемых территориях, как правило, не допускается.</w:t>
      </w:r>
    </w:p>
    <w:p>
      <w:pPr>
        <w:pStyle w:val="Normal"/>
        <w:keepNext w:val="true"/>
        <w:keepLines/>
        <w:spacing w:before="120" w:after="120"/>
        <w:jc w:val="center"/>
        <w:rPr>
          <w:rFonts w:ascii="Times New Roman" w:hAnsi="Times New Roman"/>
          <w:sz w:val="28"/>
        </w:rPr>
      </w:pPr>
      <w:r>
        <w:rPr>
          <w:rFonts w:ascii="Times New Roman" w:hAnsi="Times New Roman"/>
          <w:sz w:val="28"/>
        </w:rPr>
      </w:r>
    </w:p>
    <w:p>
      <w:pPr>
        <w:pStyle w:val="Normal"/>
        <w:spacing w:before="120" w:after="120"/>
        <w:jc w:val="center"/>
        <w:rPr>
          <w:rFonts w:ascii="Times New Roman" w:hAnsi="Times New Roman"/>
        </w:rPr>
      </w:pPr>
      <w:r>
        <w:rPr>
          <w:rFonts w:ascii="Times New Roman" w:hAnsi="Times New Roman"/>
          <w:sz w:val="28"/>
          <w:u w:val="single"/>
        </w:rPr>
        <w:t>Статья 45. Коммунально-складская зона-П2-1, П2-2, П2-3, П2-5, П2-6, П2-8</w:t>
      </w:r>
    </w:p>
    <w:p>
      <w:pPr>
        <w:pStyle w:val="Normal"/>
        <w:jc w:val="right"/>
        <w:rPr>
          <w:rFonts w:ascii="Times New Roman" w:hAnsi="Times New Roman"/>
        </w:rPr>
      </w:pPr>
      <w:r>
        <w:rPr>
          <w:rFonts w:ascii="Times New Roman" w:hAnsi="Times New Roman"/>
          <w:sz w:val="28"/>
        </w:rPr>
        <w:t>Таблица 11</w:t>
      </w:r>
    </w:p>
    <w:p>
      <w:pPr>
        <w:pStyle w:val="Normal"/>
        <w:spacing w:before="0" w:after="120"/>
        <w:jc w:val="center"/>
        <w:rPr>
          <w:rFonts w:ascii="Times New Roman" w:hAnsi="Times New Roman"/>
        </w:rPr>
      </w:pPr>
      <w:r>
        <w:rPr>
          <w:rFonts w:ascii="Times New Roman" w:hAnsi="Times New Roman"/>
          <w:sz w:val="28"/>
        </w:rPr>
        <w:t>Виды разрешенного использования земельных участков и объектов капитального строительства</w:t>
      </w:r>
    </w:p>
    <w:p>
      <w:pPr>
        <w:pStyle w:val="Normal"/>
        <w:spacing w:before="0" w:after="120"/>
        <w:jc w:val="center"/>
        <w:rPr>
          <w:rFonts w:ascii="Times New Roman" w:hAnsi="Times New Roman"/>
        </w:rPr>
      </w:pPr>
      <w:r>
        <w:rPr>
          <w:rFonts w:ascii="Times New Roman" w:hAnsi="Times New Roman"/>
        </w:rPr>
      </w:r>
    </w:p>
    <w:tbl>
      <w:tblPr>
        <w:tblW w:w="9979" w:type="dxa"/>
        <w:jc w:val="left"/>
        <w:tblInd w:w="-148" w:type="dxa"/>
        <w:tblLayout w:type="fixed"/>
        <w:tblCellMar>
          <w:top w:w="0" w:type="dxa"/>
          <w:left w:w="83" w:type="dxa"/>
          <w:bottom w:w="0" w:type="dxa"/>
          <w:right w:w="108" w:type="dxa"/>
        </w:tblCellMar>
        <w:tblLook w:noVBand="0" w:val="0000" w:noHBand="0" w:lastColumn="0" w:firstColumn="0" w:lastRow="0" w:firstRow="0"/>
      </w:tblPr>
      <w:tblGrid>
        <w:gridCol w:w="3475"/>
        <w:gridCol w:w="5378"/>
        <w:gridCol w:w="1126"/>
      </w:tblGrid>
      <w:tr>
        <w:trPr>
          <w:tblHeader w:val="true"/>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bCs/>
                <w:iCs/>
                <w:szCs w:val="24"/>
              </w:rPr>
              <w:t>Наименование вида разрешенного использования земельного участка</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bCs/>
                <w:iCs/>
                <w:szCs w:val="24"/>
              </w:rPr>
              <w:t>Виды объектов, размещение которых соответствует виду разрешенного использования</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bCs/>
                <w:iCs/>
                <w:szCs w:val="24"/>
              </w:rPr>
              <w:t>Код вида</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iCs/>
                <w:szCs w:val="24"/>
              </w:rPr>
              <w:t>Основные виды разрешенного использования</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Хранение автотранспорта</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5">
              <w:r>
                <w:rPr>
                  <w:rStyle w:val="ListLabel282"/>
                  <w:rFonts w:ascii="Times New Roman" w:hAnsi="Times New Roman"/>
                  <w:iCs/>
                  <w:szCs w:val="24"/>
                </w:rPr>
                <w:t>кодами 2.7.2</w:t>
              </w:r>
            </w:hyperlink>
            <w:r>
              <w:rPr>
                <w:rFonts w:ascii="Times New Roman" w:hAnsi="Times New Roman"/>
                <w:iCs/>
                <w:szCs w:val="24"/>
              </w:rPr>
              <w:t xml:space="preserve">, </w:t>
            </w:r>
            <w:hyperlink r:id="rId26">
              <w:r>
                <w:rPr>
                  <w:rStyle w:val="ListLabel282"/>
                  <w:rFonts w:ascii="Times New Roman" w:hAnsi="Times New Roman"/>
                  <w:iCs/>
                  <w:szCs w:val="24"/>
                </w:rPr>
                <w:t>4.9</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2.7.1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гаражей для собственных нужд</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spacing w:before="0" w:after="0"/>
              <w:contextualSpacing/>
              <w:rPr>
                <w:rFonts w:ascii="Times New Roman" w:hAnsi="Times New Roman"/>
              </w:rPr>
            </w:pPr>
            <w:r>
              <w:rPr>
                <w:rFonts w:ascii="Times New Roman" w:hAnsi="Times New Roman"/>
                <w:iCs/>
                <w:szCs w:val="24"/>
              </w:rPr>
              <w:t>2.7.2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Коммунальное обслуживание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r>
                <w:rPr>
                  <w:rStyle w:val="Hyperlink"/>
                  <w:rFonts w:ascii="Times New Roman" w:hAnsi="Times New Roman"/>
                  <w:iCs/>
                  <w:color w:val="000000"/>
                  <w:szCs w:val="24"/>
                </w:rPr>
                <w:t>кодами 3.1.1</w:t>
              </w:r>
            </w:hyperlink>
            <w:r>
              <w:rPr>
                <w:rFonts w:ascii="Times New Roman" w:hAnsi="Times New Roman"/>
                <w:iCs/>
                <w:szCs w:val="24"/>
              </w:rPr>
              <w:t xml:space="preserve"> - </w:t>
            </w:r>
            <w:hyperlink w:anchor="P202">
              <w:r>
                <w:rPr>
                  <w:rStyle w:val="Hyperlink"/>
                  <w:rFonts w:ascii="Times New Roman" w:hAnsi="Times New Roman"/>
                  <w:iCs/>
                  <w:color w:val="000000"/>
                  <w:szCs w:val="24"/>
                </w:rPr>
                <w:t>3.1.2</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Предоставление коммунальных услуг</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Административные здания организаций, обеспечивающих предоставление коммунальных услуг</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приема физических и юридических лиц в связи с предоставлением им коммунальных услуг</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Служебные гаражи</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r>
                <w:rPr>
                  <w:rStyle w:val="Hyperlink"/>
                  <w:rFonts w:ascii="Times New Roman" w:hAnsi="Times New Roman"/>
                  <w:iCs/>
                  <w:color w:val="000000"/>
                  <w:szCs w:val="24"/>
                </w:rPr>
                <w:t>кодами 3.0</w:t>
              </w:r>
            </w:hyperlink>
            <w:r>
              <w:rPr>
                <w:rFonts w:ascii="Times New Roman" w:hAnsi="Times New Roman"/>
                <w:iCs/>
                <w:szCs w:val="24"/>
              </w:rPr>
              <w:t xml:space="preserve">, </w:t>
            </w:r>
            <w:hyperlink w:anchor="P333">
              <w:r>
                <w:rPr>
                  <w:rStyle w:val="Hyperlink"/>
                  <w:rFonts w:ascii="Times New Roman" w:hAnsi="Times New Roman"/>
                  <w:iCs/>
                  <w:color w:val="000000"/>
                  <w:szCs w:val="24"/>
                </w:rPr>
                <w:t>4.0</w:t>
              </w:r>
            </w:hyperlink>
            <w:r>
              <w:rPr>
                <w:rFonts w:ascii="Times New Roman" w:hAnsi="Times New Roman"/>
                <w:iCs/>
                <w:szCs w:val="24"/>
              </w:rPr>
              <w:t>, а также для стоянки и хранения транспортных средств общего пользования, в том числе в депо</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4.9</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Объекты дорожного сервиса</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90">
              <w:r>
                <w:rPr>
                  <w:rStyle w:val="Hyperlink"/>
                  <w:rFonts w:ascii="Times New Roman" w:hAnsi="Times New Roman"/>
                  <w:iCs/>
                  <w:color w:val="000000"/>
                  <w:szCs w:val="24"/>
                </w:rPr>
                <w:t>кодами 4.9.1.1</w:t>
              </w:r>
            </w:hyperlink>
            <w:r>
              <w:rPr>
                <w:rFonts w:ascii="Times New Roman" w:hAnsi="Times New Roman"/>
                <w:iCs/>
                <w:szCs w:val="24"/>
              </w:rPr>
              <w:t xml:space="preserve"> - </w:t>
            </w:r>
            <w:hyperlink w:anchor="P402">
              <w:r>
                <w:rPr>
                  <w:rStyle w:val="Hyperlink"/>
                  <w:rFonts w:ascii="Times New Roman" w:hAnsi="Times New Roman"/>
                  <w:iCs/>
                  <w:color w:val="000000"/>
                  <w:szCs w:val="24"/>
                </w:rPr>
                <w:t>4.9.1.4</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4.9.1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Заправка транспортных средств</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4.9.1.1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Обеспечение дорожного отдыха</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4.9.1.2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Автомобильные мойки</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автомобильных моек, а также размещение магазинов сопутствующей торговли</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4.9.1.3</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Ремонт автомобилей</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4.9.1.4</w:t>
            </w:r>
          </w:p>
        </w:tc>
      </w:tr>
      <w:tr>
        <w:trPr/>
        <w:tc>
          <w:tcPr>
            <w:tcW w:w="3475" w:type="dxa"/>
            <w:tcBorders>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Стоянка транспортных средств</w:t>
            </w:r>
          </w:p>
        </w:tc>
        <w:tc>
          <w:tcPr>
            <w:tcW w:w="5378" w:type="dxa"/>
            <w:tcBorders>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126" w:type="dxa"/>
            <w:tcBorders>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4.9.2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Связь</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r>
                <w:rPr>
                  <w:rStyle w:val="Hyperlink"/>
                  <w:rFonts w:ascii="Times New Roman" w:hAnsi="Times New Roman"/>
                  <w:iCs/>
                  <w:color w:val="000000"/>
                  <w:szCs w:val="24"/>
                </w:rPr>
                <w:t>кодами 3.1.1</w:t>
              </w:r>
            </w:hyperlink>
            <w:r>
              <w:rPr>
                <w:rFonts w:ascii="Times New Roman" w:hAnsi="Times New Roman"/>
                <w:iCs/>
                <w:szCs w:val="24"/>
              </w:rPr>
              <w:t xml:space="preserve">, </w:t>
            </w:r>
            <w:hyperlink w:anchor="P220">
              <w:r>
                <w:rPr>
                  <w:rStyle w:val="Hyperlink"/>
                  <w:rFonts w:ascii="Times New Roman" w:hAnsi="Times New Roman"/>
                  <w:iCs/>
                  <w:color w:val="000000"/>
                  <w:szCs w:val="24"/>
                </w:rPr>
                <w:t>3.2.3</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6.8</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Склад</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6.9</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Автомобильный транспорт</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559">
              <w:r>
                <w:rPr>
                  <w:rStyle w:val="Hyperlink"/>
                  <w:rFonts w:ascii="Times New Roman" w:hAnsi="Times New Roman"/>
                  <w:iCs/>
                  <w:color w:val="000000"/>
                  <w:szCs w:val="24"/>
                </w:rPr>
                <w:t>кодами 7.2.1</w:t>
              </w:r>
            </w:hyperlink>
            <w:r>
              <w:rPr>
                <w:rFonts w:ascii="Times New Roman" w:hAnsi="Times New Roman"/>
                <w:iCs/>
                <w:szCs w:val="24"/>
              </w:rPr>
              <w:t xml:space="preserve"> - </w:t>
            </w:r>
            <w:hyperlink w:anchor="P567">
              <w:r>
                <w:rPr>
                  <w:rStyle w:val="Hyperlink"/>
                  <w:rFonts w:ascii="Times New Roman" w:hAnsi="Times New Roman"/>
                  <w:iCs/>
                  <w:color w:val="000000"/>
                  <w:szCs w:val="24"/>
                </w:rPr>
                <w:t>7.2.3</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7.2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Размещение автомобильных дорог</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r>
                <w:rPr>
                  <w:rStyle w:val="Hyperlink"/>
                  <w:rFonts w:ascii="Times New Roman" w:hAnsi="Times New Roman"/>
                  <w:iCs/>
                  <w:color w:val="000000"/>
                  <w:szCs w:val="24"/>
                </w:rPr>
                <w:t>кодами 2.7.1</w:t>
              </w:r>
            </w:hyperlink>
            <w:r>
              <w:rPr>
                <w:rFonts w:ascii="Times New Roman" w:hAnsi="Times New Roman"/>
                <w:iCs/>
                <w:szCs w:val="24"/>
              </w:rPr>
              <w:t xml:space="preserve">, </w:t>
            </w:r>
            <w:hyperlink w:anchor="P382">
              <w:r>
                <w:rPr>
                  <w:rStyle w:val="Hyperlink"/>
                  <w:rFonts w:ascii="Times New Roman" w:hAnsi="Times New Roman"/>
                  <w:iCs/>
                  <w:color w:val="000000"/>
                  <w:szCs w:val="24"/>
                </w:rPr>
                <w:t>4.9</w:t>
              </w:r>
            </w:hyperlink>
            <w:r>
              <w:rPr>
                <w:rFonts w:ascii="Times New Roman" w:hAnsi="Times New Roman"/>
                <w:iCs/>
                <w:szCs w:val="24"/>
              </w:rPr>
              <w:t xml:space="preserve">, </w:t>
            </w:r>
            <w:hyperlink w:anchor="P567">
              <w:r>
                <w:rPr>
                  <w:rStyle w:val="Hyperlink"/>
                  <w:rFonts w:ascii="Times New Roman" w:hAnsi="Times New Roman"/>
                  <w:iCs/>
                  <w:color w:val="000000"/>
                  <w:szCs w:val="24"/>
                </w:rPr>
                <w:t>7.2.3</w:t>
              </w:r>
            </w:hyperlink>
            <w:r>
              <w:rPr>
                <w:rFonts w:ascii="Times New Roman" w:hAnsi="Times New Roman"/>
                <w:iCs/>
                <w:szCs w:val="24"/>
              </w:rPr>
              <w:t>, а также некапитальных сооружений, предназначенных для охраны транспортных средств;</w:t>
            </w:r>
          </w:p>
          <w:p>
            <w:pPr>
              <w:pStyle w:val="Normal"/>
              <w:rPr>
                <w:rFonts w:ascii="Times New Roman" w:hAnsi="Times New Roman"/>
              </w:rPr>
            </w:pPr>
            <w:r>
              <w:rPr>
                <w:rFonts w:ascii="Times New Roman" w:hAnsi="Times New Roman"/>
                <w:iCs/>
                <w:szCs w:val="24"/>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bookmarkStart w:id="48" w:name="P559_Копия_1"/>
            <w:bookmarkEnd w:id="48"/>
            <w:r>
              <w:rPr>
                <w:rFonts w:ascii="Times New Roman" w:hAnsi="Times New Roman"/>
                <w:iCs/>
                <w:szCs w:val="24"/>
              </w:rPr>
              <w:t>7.2.1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Обслуживание перевозок пассажиров</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84">
              <w:r>
                <w:rPr>
                  <w:rStyle w:val="Hyperlink"/>
                  <w:rFonts w:ascii="Times New Roman" w:hAnsi="Times New Roman"/>
                  <w:iCs/>
                  <w:color w:val="000000"/>
                  <w:szCs w:val="24"/>
                </w:rPr>
                <w:t>кодом 7.6</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7.2.2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Стоянки транспорта общего пользования</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стоянок транспортных средств, осуществляющих перевозки людей по установленному маршруту</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bookmarkStart w:id="49" w:name="P567_Копия_1"/>
            <w:bookmarkEnd w:id="49"/>
            <w:r>
              <w:rPr>
                <w:rFonts w:ascii="Times New Roman" w:hAnsi="Times New Roman"/>
                <w:iCs/>
                <w:szCs w:val="24"/>
              </w:rPr>
              <w:t>7.2.3</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Трубопроводный транспорт</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bookmarkStart w:id="50" w:name="P580_Копия_1"/>
            <w:bookmarkEnd w:id="50"/>
            <w:r>
              <w:rPr>
                <w:rFonts w:ascii="Times New Roman" w:hAnsi="Times New Roman"/>
                <w:iCs/>
                <w:szCs w:val="24"/>
              </w:rPr>
              <w:t>7.5</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Водные объекты</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Ледники, снежники, ручьи, реки, озера, болота, территориальные моря и другие поверхностные водные объекты</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11.0</w:t>
            </w:r>
            <w:r>
              <w:rPr>
                <w:rFonts w:eastAsia="Calibri" w:ascii="Times New Roman" w:hAnsi="Times New Roman"/>
                <w:iCs/>
                <w:szCs w:val="24"/>
              </w:rPr>
              <w:t>*</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Земельные участки (территории) общего пользования</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r>
                <w:rPr>
                  <w:rStyle w:val="Hyperlink"/>
                  <w:rFonts w:ascii="Times New Roman" w:hAnsi="Times New Roman"/>
                  <w:iCs/>
                  <w:color w:val="000000"/>
                  <w:szCs w:val="24"/>
                </w:rPr>
                <w:t>кодами 12.0.1</w:t>
              </w:r>
            </w:hyperlink>
            <w:r>
              <w:rPr>
                <w:rFonts w:ascii="Times New Roman" w:hAnsi="Times New Roman"/>
                <w:iCs/>
                <w:szCs w:val="24"/>
              </w:rPr>
              <w:t xml:space="preserve"> - </w:t>
            </w:r>
            <w:hyperlink w:anchor="P668">
              <w:r>
                <w:rPr>
                  <w:rStyle w:val="Hyperlink"/>
                  <w:rFonts w:ascii="Times New Roman" w:hAnsi="Times New Roman"/>
                  <w:iCs/>
                  <w:color w:val="000000"/>
                  <w:szCs w:val="24"/>
                </w:rPr>
                <w:t>12.0.2</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12.0**</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Улично-дорожная сеть</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pPr>
            <w:r>
              <w:rPr>
                <w:rFonts w:ascii="Times New Roman" w:hAnsi="Times New Roman"/>
                <w:iCs/>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r>
                <w:rPr>
                  <w:rStyle w:val="Hyperlink"/>
                  <w:rFonts w:ascii="Times New Roman" w:hAnsi="Times New Roman"/>
                  <w:iCs/>
                  <w:color w:val="000000"/>
                  <w:szCs w:val="24"/>
                </w:rPr>
                <w:t>кодами 2.7.1</w:t>
              </w:r>
            </w:hyperlink>
            <w:r>
              <w:rPr>
                <w:rFonts w:ascii="Times New Roman" w:hAnsi="Times New Roman"/>
                <w:iCs/>
                <w:szCs w:val="24"/>
              </w:rPr>
              <w:t xml:space="preserve">, </w:t>
            </w:r>
            <w:hyperlink w:anchor="P382">
              <w:r>
                <w:rPr>
                  <w:rStyle w:val="Hyperlink"/>
                  <w:rFonts w:ascii="Times New Roman" w:hAnsi="Times New Roman"/>
                  <w:iCs/>
                  <w:color w:val="000000"/>
                  <w:szCs w:val="24"/>
                </w:rPr>
                <w:t>4.9</w:t>
              </w:r>
            </w:hyperlink>
            <w:r>
              <w:rPr>
                <w:rFonts w:ascii="Times New Roman" w:hAnsi="Times New Roman"/>
                <w:iCs/>
                <w:szCs w:val="24"/>
              </w:rPr>
              <w:t xml:space="preserve">, </w:t>
            </w:r>
            <w:hyperlink w:anchor="P567">
              <w:r>
                <w:rPr>
                  <w:rStyle w:val="Hyperlink"/>
                  <w:rFonts w:ascii="Times New Roman" w:hAnsi="Times New Roman"/>
                  <w:iCs/>
                  <w:color w:val="000000"/>
                  <w:szCs w:val="24"/>
                </w:rPr>
                <w:t>7.2.3</w:t>
              </w:r>
            </w:hyperlink>
            <w:r>
              <w:rPr>
                <w:rFonts w:ascii="Times New Roman" w:hAnsi="Times New Roman"/>
                <w:iCs/>
                <w:szCs w:val="24"/>
              </w:rPr>
              <w:t>, а также некапитальных сооружений, предназначенных для охраны транспортных средств</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12.0.1**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Благоустройство территории</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12.0.2**</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iCs/>
                <w:szCs w:val="24"/>
              </w:rPr>
              <w:t>Условно разрешенные виды использования</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Бытовое обслуживание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3.3</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Ветеринарное обслуживание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320">
              <w:r>
                <w:rPr>
                  <w:rStyle w:val="Hyperlink"/>
                  <w:rFonts w:ascii="Times New Roman" w:hAnsi="Times New Roman"/>
                  <w:iCs/>
                  <w:color w:val="000000"/>
                  <w:szCs w:val="24"/>
                </w:rPr>
                <w:t>кодами 3.10.1</w:t>
              </w:r>
            </w:hyperlink>
            <w:r>
              <w:rPr>
                <w:rFonts w:ascii="Times New Roman" w:hAnsi="Times New Roman"/>
                <w:iCs/>
                <w:szCs w:val="24"/>
              </w:rPr>
              <w:t xml:space="preserve"> - </w:t>
            </w:r>
            <w:hyperlink w:anchor="P324">
              <w:r>
                <w:rPr>
                  <w:rStyle w:val="Hyperlink"/>
                  <w:rFonts w:ascii="Times New Roman" w:hAnsi="Times New Roman"/>
                  <w:iCs/>
                  <w:color w:val="000000"/>
                  <w:szCs w:val="24"/>
                </w:rPr>
                <w:t>3.10.2</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3.10</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Амбулаторное ветеринарное обслуживание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ветеринарных услуг без содержания животных</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3.10.1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Приюты для животных</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оказания ветеринарных услуг в стационаре;</w:t>
            </w:r>
          </w:p>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организации гостиниц для животных</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3.10.2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Деловое управление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Магазины</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4.4</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Общественное питание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4.6</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Складские площадки</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Временное хранение, распределение и перевалка грузов (за исключением хранения стратегических запасов) на открытом воздухе</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6.9.1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Железнодорожный транспорт</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545">
              <w:r>
                <w:rPr>
                  <w:rStyle w:val="Hyperlink"/>
                  <w:rFonts w:ascii="Times New Roman" w:hAnsi="Times New Roman"/>
                  <w:iCs/>
                  <w:color w:val="000000"/>
                  <w:szCs w:val="24"/>
                </w:rPr>
                <w:t>кодами 7.1.1</w:t>
              </w:r>
            </w:hyperlink>
            <w:r>
              <w:rPr>
                <w:rFonts w:ascii="Times New Roman" w:hAnsi="Times New Roman"/>
                <w:iCs/>
                <w:szCs w:val="24"/>
              </w:rPr>
              <w:t xml:space="preserve"> - </w:t>
            </w:r>
            <w:hyperlink w:anchor="P550">
              <w:r>
                <w:rPr>
                  <w:rStyle w:val="Hyperlink"/>
                  <w:rFonts w:ascii="Times New Roman" w:hAnsi="Times New Roman"/>
                  <w:iCs/>
                  <w:color w:val="000000"/>
                  <w:szCs w:val="24"/>
                </w:rPr>
                <w:t>7.1.2</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7.1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Железнодорожные пути</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железнодорожных путей</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7.1.1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Обслуживание железнодорожных перевозок</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pPr>
              <w:pStyle w:val="Normal"/>
              <w:rPr>
                <w:rFonts w:ascii="Times New Roman" w:hAnsi="Times New Roman"/>
              </w:rPr>
            </w:pPr>
            <w:r>
              <w:rPr>
                <w:rFonts w:ascii="Times New Roman" w:hAnsi="Times New Roman"/>
                <w:iCs/>
                <w:szCs w:val="24"/>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7.1.2</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Вспомогательные виды разрешенного использования</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snapToGrid w:val="false"/>
              <w:ind w:firstLine="20"/>
              <w:rPr>
                <w:rFonts w:ascii="Times New Roman" w:hAnsi="Times New Roman"/>
              </w:rPr>
            </w:pPr>
            <w:r>
              <w:rPr>
                <w:rFonts w:ascii="Times New Roman" w:hAnsi="Times New Roman"/>
                <w:iCs/>
                <w:szCs w:val="24"/>
              </w:rPr>
              <w:t>Не устанавливается</w:t>
            </w:r>
          </w:p>
        </w:tc>
      </w:tr>
    </w:tbl>
    <w:p>
      <w:pPr>
        <w:pStyle w:val="Normal"/>
        <w:ind w:right="-284"/>
        <w:jc w:val="both"/>
        <w:rPr>
          <w:rFonts w:ascii="Times New Roman" w:hAnsi="Times New Roman"/>
        </w:rPr>
      </w:pPr>
      <w:r>
        <w:rPr>
          <w:rFonts w:ascii="Times New Roman" w:hAnsi="Times New Roman"/>
          <w:sz w:val="28"/>
        </w:rPr>
        <w:tab/>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Normal"/>
        <w:ind w:firstLine="709" w:right="-284"/>
        <w:jc w:val="both"/>
        <w:rPr>
          <w:rFonts w:ascii="Times New Roman" w:hAnsi="Times New Roman"/>
        </w:rPr>
      </w:pPr>
      <w:r>
        <w:rPr>
          <w:rFonts w:ascii="Times New Roman" w:hAnsi="Times New Roman"/>
          <w:sz w:val="28"/>
        </w:rPr>
        <w:t>1)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при соблюдении Федерального закона от 22.07.2008 №123-ФЗ «Технический регламент о требованиях пожарной безопасности».</w:t>
      </w:r>
    </w:p>
    <w:p>
      <w:pPr>
        <w:pStyle w:val="Normal"/>
        <w:ind w:firstLine="709" w:right="-284"/>
        <w:jc w:val="both"/>
        <w:rPr>
          <w:rFonts w:ascii="Times New Roman" w:hAnsi="Times New Roman"/>
        </w:rPr>
      </w:pPr>
      <w:r>
        <w:rPr>
          <w:rFonts w:ascii="Times New Roman" w:hAnsi="Times New Roman"/>
          <w:sz w:val="28"/>
        </w:rPr>
        <w:t>1.1) Для вида разрешенного использования с кодом 2.7.2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сооружений-0 м при соблюдении Федерального закона от 22.07.2008 №123-ФЗ «Технический регламент о требованиях пожарной безопасности».</w:t>
      </w:r>
    </w:p>
    <w:p>
      <w:pPr>
        <w:pStyle w:val="Normal"/>
        <w:ind w:firstLine="709"/>
        <w:jc w:val="both"/>
        <w:rPr>
          <w:rFonts w:ascii="Times New Roman" w:hAnsi="Times New Roman"/>
        </w:rPr>
      </w:pPr>
      <w:r>
        <w:rPr>
          <w:rFonts w:ascii="Times New Roman" w:hAnsi="Times New Roman"/>
          <w:sz w:val="28"/>
        </w:rPr>
        <w:t>2) Предельное количество этажей зданий, строений, сооружений - не выше 12 этажей.</w:t>
      </w:r>
    </w:p>
    <w:p>
      <w:pPr>
        <w:pStyle w:val="Normal"/>
        <w:ind w:firstLine="709" w:right="-284"/>
        <w:jc w:val="both"/>
        <w:rPr>
          <w:rFonts w:ascii="Times New Roman" w:hAnsi="Times New Roman"/>
        </w:rPr>
      </w:pPr>
      <w:r>
        <w:rPr>
          <w:rFonts w:ascii="Times New Roman" w:hAnsi="Times New Roman"/>
          <w:sz w:val="28"/>
        </w:rPr>
        <w:t>3) Предельные (минимальные и (или) максимальные) размеры земельных участков,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pPr>
        <w:pStyle w:val="Normal"/>
        <w:jc w:val="right"/>
        <w:rPr>
          <w:rFonts w:ascii="Times New Roman" w:hAnsi="Times New Roman"/>
        </w:rPr>
      </w:pPr>
      <w:r>
        <w:rPr>
          <w:rFonts w:ascii="Times New Roman" w:hAnsi="Times New Roman"/>
          <w:sz w:val="28"/>
        </w:rPr>
        <w:t>Таблица 12</w:t>
      </w:r>
    </w:p>
    <w:p>
      <w:pPr>
        <w:pStyle w:val="Normal"/>
        <w:spacing w:before="0" w:after="120"/>
        <w:jc w:val="center"/>
        <w:rPr>
          <w:rFonts w:ascii="Times New Roman" w:hAnsi="Times New Roman"/>
        </w:rPr>
      </w:pPr>
      <w:r>
        <w:rPr>
          <w:rFonts w:ascii="Times New Roman" w:hAnsi="Times New Roman"/>
          <w:sz w:val="28"/>
        </w:rPr>
        <w:t>Параметры</w:t>
      </w:r>
    </w:p>
    <w:tbl>
      <w:tblPr>
        <w:tblW w:w="10023" w:type="dxa"/>
        <w:jc w:val="left"/>
        <w:tblInd w:w="-90" w:type="dxa"/>
        <w:tblLayout w:type="fixed"/>
        <w:tblCellMar>
          <w:top w:w="0" w:type="dxa"/>
          <w:left w:w="57" w:type="dxa"/>
          <w:bottom w:w="0" w:type="dxa"/>
          <w:right w:w="108" w:type="dxa"/>
        </w:tblCellMar>
        <w:tblLook w:noVBand="1" w:val="04a0" w:noHBand="0" w:lastColumn="0" w:firstColumn="1" w:lastRow="0" w:firstRow="1"/>
      </w:tblPr>
      <w:tblGrid>
        <w:gridCol w:w="2465"/>
        <w:gridCol w:w="2481"/>
        <w:gridCol w:w="2496"/>
        <w:gridCol w:w="2580"/>
      </w:tblGrid>
      <w:tr>
        <w:trPr>
          <w:tblHeader w:val="true"/>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ind w:firstLine="11"/>
              <w:jc w:val="center"/>
              <w:rPr>
                <w:rFonts w:ascii="Times New Roman" w:hAnsi="Times New Roman"/>
              </w:rPr>
            </w:pPr>
            <w:r>
              <w:rPr>
                <w:rFonts w:ascii="Times New Roman" w:hAnsi="Times New Roman"/>
              </w:rPr>
              <w:t>Код (числовое обозначение) вида разрешенного использования земельного участка</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Минимальная площадь земельных участков, кв. м</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Максимальная площадь земельных участков, кв. м</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Максимальный процент застройки в границах земельного участка, %</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2.7.1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2.7.2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9</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80</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100</w:t>
            </w:r>
          </w:p>
        </w:tc>
      </w:tr>
      <w:tr>
        <w:trPr/>
        <w:tc>
          <w:tcPr>
            <w:tcW w:w="2465" w:type="dxa"/>
            <w:tcBorders>
              <w:top w:val="single" w:sz="6" w:space="0" w:color="000001"/>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4.9</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30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4.9.1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80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4.9.1.1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80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4.9.1.2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80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4.9.1.3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80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4.9.1.4</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80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6.8</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18</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6.9</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6.9.1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7.2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10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7.2.1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10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7.2.2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10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7.2.3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10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7.5</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3.10</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3.10.1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3.10.2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4.4</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4.6</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7.1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7.1.1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7.1.2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hanging="38" w:left="38"/>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rHeight w:val="348" w:hRule="atLeast"/>
        </w:trPr>
        <w:tc>
          <w:tcPr>
            <w:tcW w:w="2465" w:type="dxa"/>
            <w:tcBorders>
              <w:top w:val="single" w:sz="6" w:space="0" w:color="000001"/>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4.9.2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40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r>
    </w:tbl>
    <w:p>
      <w:pPr>
        <w:pStyle w:val="Normal"/>
        <w:ind w:firstLine="709"/>
        <w:jc w:val="both"/>
        <w:rPr>
          <w:rFonts w:ascii="Times New Roman" w:hAnsi="Times New Roman"/>
        </w:rPr>
      </w:pPr>
      <w:r>
        <w:rPr>
          <w:rFonts w:ascii="Times New Roman" w:hAnsi="Times New Roman"/>
          <w:sz w:val="28"/>
        </w:rPr>
        <w:t>* градостроительные регламенты не устанавливаются в соответствии с ч.6 ст. 36 ГрК РФ</w:t>
      </w:r>
    </w:p>
    <w:p>
      <w:pPr>
        <w:pStyle w:val="Normal"/>
        <w:ind w:firstLine="709"/>
        <w:jc w:val="both"/>
        <w:rPr>
          <w:rFonts w:ascii="Times New Roman" w:hAnsi="Times New Roman"/>
        </w:rPr>
      </w:pPr>
      <w:r>
        <w:rPr>
          <w:rFonts w:ascii="Times New Roman" w:hAnsi="Times New Roman"/>
          <w:sz w:val="28"/>
        </w:rPr>
        <w:t>** градостроительные регламенты не распространяются в соответствии с ч.4 ст. 36 ГрК РФ</w:t>
      </w:r>
    </w:p>
    <w:p>
      <w:pPr>
        <w:pStyle w:val="Normal"/>
        <w:ind w:firstLine="709" w:right="-286"/>
        <w:jc w:val="both"/>
        <w:rPr>
          <w:rFonts w:ascii="Times New Roman" w:hAnsi="Times New Roman"/>
        </w:rPr>
      </w:pPr>
      <w:r>
        <w:rPr>
          <w:rFonts w:ascii="Times New Roman" w:hAnsi="Times New Roman"/>
          <w:sz w:val="28"/>
        </w:rPr>
        <w:t>2. В связи с расположением Беловского городского округа в сейсмичном районе при проектировании зданий и сооружений на площадках сейсмичностью 7, 8 и 9 баллов учитывать СП 14.13330.2018. Свод правил. Строительство в сейсмических районах. Актуализированная редакция СНиП II-7-81*.</w:t>
      </w:r>
    </w:p>
    <w:p>
      <w:pPr>
        <w:pStyle w:val="Normal"/>
        <w:ind w:firstLine="709" w:right="-286"/>
        <w:jc w:val="both"/>
        <w:rPr>
          <w:rFonts w:ascii="Times New Roman" w:hAnsi="Times New Roman"/>
        </w:rPr>
      </w:pPr>
      <w:r>
        <w:rPr>
          <w:rFonts w:ascii="Times New Roman" w:hAnsi="Times New Roman"/>
          <w:sz w:val="28"/>
        </w:rPr>
        <w:t xml:space="preserve">3. В случае если объект капитального строительства находится в границах территорий, предусматривающих требования к архитектурно-градостроительному облику объектов капитального строительства, то на такой объект распространяются требования к архитектурно-градостроительному облику объекта капитального строительства, указанные в статье 67,68 Правил. </w:t>
      </w:r>
    </w:p>
    <w:p>
      <w:pPr>
        <w:pStyle w:val="Normal"/>
        <w:ind w:firstLine="709" w:right="-284"/>
        <w:jc w:val="both"/>
        <w:rPr>
          <w:rFonts w:ascii="Times New Roman" w:hAnsi="Times New Roman"/>
        </w:rPr>
      </w:pPr>
      <w:r>
        <w:rPr>
          <w:rFonts w:ascii="Times New Roman" w:hAnsi="Times New Roman"/>
          <w:sz w:val="28"/>
        </w:rPr>
        <w:t>4. Ограничения использования земельных участков и объектов капитального строительства, находящихся в данной территориальной зоне и расположенных в границах зон с особыми условиями использования территории, устанавливаются в соответствии со статьями 57-66 настоящих Правил.</w:t>
      </w:r>
    </w:p>
    <w:p>
      <w:pPr>
        <w:pStyle w:val="Normal"/>
        <w:ind w:firstLine="709" w:right="-284"/>
        <w:jc w:val="both"/>
        <w:rPr>
          <w:rFonts w:ascii="Times New Roman" w:hAnsi="Times New Roman"/>
        </w:rPr>
      </w:pPr>
      <w:r>
        <w:rPr>
          <w:rFonts w:ascii="Times New Roman" w:hAnsi="Times New Roman"/>
          <w:sz w:val="28"/>
        </w:rPr>
        <w:t xml:space="preserve">Примечания: </w:t>
      </w:r>
    </w:p>
    <w:p>
      <w:pPr>
        <w:pStyle w:val="Normal"/>
        <w:ind w:firstLine="709" w:right="-284"/>
        <w:jc w:val="both"/>
        <w:rPr>
          <w:rFonts w:ascii="Times New Roman" w:hAnsi="Times New Roman"/>
        </w:rPr>
      </w:pPr>
      <w:r>
        <w:rPr>
          <w:rFonts w:ascii="Times New Roman" w:hAnsi="Times New Roman"/>
          <w:sz w:val="28"/>
        </w:rPr>
        <w:t>1. В случае если размер ранее сформированного земельного участка, занятого индивидуальным гаражом, не соответствует минимальному размеру, то для такого земельного участка его размер считается минимальным.</w:t>
      </w:r>
    </w:p>
    <w:p>
      <w:pPr>
        <w:pStyle w:val="Normal"/>
        <w:ind w:firstLine="709" w:right="-284"/>
        <w:jc w:val="both"/>
        <w:rPr>
          <w:rFonts w:ascii="Times New Roman" w:hAnsi="Times New Roman"/>
        </w:rPr>
      </w:pPr>
      <w:r>
        <w:rPr>
          <w:rFonts w:ascii="Times New Roman" w:hAnsi="Times New Roman"/>
          <w:sz w:val="28"/>
        </w:rPr>
        <w:t>2. Ограничения использования земельных участков и объектов капитального строительства на подрабатываемых территориях.</w:t>
      </w:r>
    </w:p>
    <w:p>
      <w:pPr>
        <w:pStyle w:val="Normal"/>
        <w:ind w:firstLine="709" w:right="-284"/>
        <w:jc w:val="both"/>
        <w:rPr>
          <w:rFonts w:ascii="Times New Roman" w:hAnsi="Times New Roman"/>
        </w:rPr>
      </w:pPr>
      <w:r>
        <w:rPr>
          <w:rFonts w:ascii="Times New Roman" w:hAnsi="Times New Roman"/>
          <w:sz w:val="28"/>
        </w:rPr>
        <w:t>Подрабатываемая территория - территория, на которой в результате проведения подземных горных работ могут возникнуть неравномерные оседания или смещения грунта в основании зданий или сооружений.</w:t>
      </w:r>
    </w:p>
    <w:p>
      <w:pPr>
        <w:pStyle w:val="Normal"/>
        <w:ind w:firstLine="709" w:right="-284"/>
        <w:jc w:val="both"/>
        <w:rPr>
          <w:rFonts w:ascii="Times New Roman" w:hAnsi="Times New Roman"/>
        </w:rPr>
      </w:pPr>
      <w:r>
        <w:rPr>
          <w:rFonts w:ascii="Times New Roman" w:hAnsi="Times New Roman"/>
          <w:sz w:val="28"/>
        </w:rPr>
        <w:t>При проектировании зданий и сооружений для строительства на подрабатываемых территориях следует предусматривать:</w:t>
      </w:r>
    </w:p>
    <w:p>
      <w:pPr>
        <w:pStyle w:val="Normal"/>
        <w:numPr>
          <w:ilvl w:val="0"/>
          <w:numId w:val="26"/>
        </w:numPr>
        <w:ind w:hanging="360" w:left="709" w:right="-284"/>
        <w:jc w:val="both"/>
        <w:rPr>
          <w:rFonts w:ascii="Times New Roman" w:hAnsi="Times New Roman"/>
        </w:rPr>
      </w:pPr>
      <w:r>
        <w:rPr>
          <w:rFonts w:ascii="Times New Roman" w:hAnsi="Times New Roman"/>
          <w:sz w:val="28"/>
        </w:rPr>
        <w:t>градостроительную планировку территории, обеспечивающую уменьшение вредного воздействия деформаций земной поверхности на здания и сооружения;</w:t>
      </w:r>
    </w:p>
    <w:p>
      <w:pPr>
        <w:pStyle w:val="Normal"/>
        <w:numPr>
          <w:ilvl w:val="0"/>
          <w:numId w:val="26"/>
        </w:numPr>
        <w:ind w:hanging="360" w:left="709"/>
        <w:jc w:val="both"/>
        <w:rPr>
          <w:rFonts w:ascii="Times New Roman" w:hAnsi="Times New Roman"/>
        </w:rPr>
      </w:pPr>
      <w:r>
        <w:rPr>
          <w:rFonts w:ascii="Times New Roman" w:hAnsi="Times New Roman"/>
          <w:sz w:val="28"/>
        </w:rPr>
        <w:t>конструктивные меры защиты зданий и сооружений;</w:t>
      </w:r>
    </w:p>
    <w:p>
      <w:pPr>
        <w:pStyle w:val="Normal"/>
        <w:numPr>
          <w:ilvl w:val="0"/>
          <w:numId w:val="26"/>
        </w:numPr>
        <w:ind w:hanging="360" w:left="709" w:right="-284"/>
        <w:jc w:val="both"/>
        <w:rPr>
          <w:rFonts w:ascii="Times New Roman" w:hAnsi="Times New Roman"/>
        </w:rPr>
      </w:pPr>
      <w:r>
        <w:rPr>
          <w:rFonts w:ascii="Times New Roman" w:hAnsi="Times New Roman"/>
          <w:sz w:val="28"/>
        </w:rPr>
        <w:t>мероприятия, снижающие неравномерную осадку и устраняющие крены зданий и сооружений с применением различных методов их выравнивания;</w:t>
      </w:r>
    </w:p>
    <w:p>
      <w:pPr>
        <w:pStyle w:val="Normal"/>
        <w:numPr>
          <w:ilvl w:val="0"/>
          <w:numId w:val="26"/>
        </w:numPr>
        <w:ind w:hanging="360" w:left="709" w:right="-284"/>
        <w:jc w:val="both"/>
        <w:rPr>
          <w:rFonts w:ascii="Times New Roman" w:hAnsi="Times New Roman"/>
        </w:rPr>
      </w:pPr>
      <w:r>
        <w:rPr>
          <w:rFonts w:ascii="Times New Roman" w:hAnsi="Times New Roman"/>
          <w:sz w:val="28"/>
        </w:rPr>
        <w:t>конструктивные мероприятия, снижающие влияние неравномерных осадок на усилия в конструкциях зданий и сооружений;</w:t>
      </w:r>
    </w:p>
    <w:p>
      <w:pPr>
        <w:pStyle w:val="Normal"/>
        <w:numPr>
          <w:ilvl w:val="0"/>
          <w:numId w:val="26"/>
        </w:numPr>
        <w:ind w:hanging="360" w:left="709" w:right="-284"/>
        <w:jc w:val="both"/>
        <w:rPr>
          <w:rFonts w:ascii="Times New Roman" w:hAnsi="Times New Roman"/>
        </w:rPr>
      </w:pPr>
      <w:r>
        <w:rPr>
          <w:rFonts w:ascii="Times New Roman" w:hAnsi="Times New Roman"/>
          <w:sz w:val="28"/>
        </w:rPr>
        <w:t>технологические мероприятия, устраняющие крены зданий и сооружений с применением различных методов их выравнивания</w:t>
      </w:r>
    </w:p>
    <w:p>
      <w:pPr>
        <w:pStyle w:val="Normal"/>
        <w:numPr>
          <w:ilvl w:val="0"/>
          <w:numId w:val="26"/>
        </w:numPr>
        <w:ind w:hanging="360" w:left="709" w:right="-284"/>
        <w:jc w:val="both"/>
        <w:rPr>
          <w:rFonts w:ascii="Times New Roman" w:hAnsi="Times New Roman"/>
        </w:rPr>
      </w:pPr>
      <w:r>
        <w:rPr>
          <w:rFonts w:ascii="Times New Roman" w:hAnsi="Times New Roman"/>
          <w:sz w:val="28"/>
        </w:rPr>
        <w:t>горные меры защиты, предусматривающие порядок горных работ, снижающий деформации земной поверхности;</w:t>
      </w:r>
    </w:p>
    <w:p>
      <w:pPr>
        <w:pStyle w:val="Normal"/>
        <w:numPr>
          <w:ilvl w:val="0"/>
          <w:numId w:val="26"/>
        </w:numPr>
        <w:ind w:hanging="360" w:left="709" w:right="-284"/>
        <w:jc w:val="both"/>
        <w:rPr>
          <w:rFonts w:ascii="Times New Roman" w:hAnsi="Times New Roman"/>
        </w:rPr>
      </w:pPr>
      <w:r>
        <w:rPr>
          <w:rFonts w:ascii="Times New Roman" w:hAnsi="Times New Roman"/>
          <w:sz w:val="28"/>
        </w:rPr>
        <w:t>инженерную подготовку строительных площадок, снижающую неравномерность деформаций основания;</w:t>
      </w:r>
    </w:p>
    <w:p>
      <w:pPr>
        <w:pStyle w:val="Normal"/>
        <w:numPr>
          <w:ilvl w:val="0"/>
          <w:numId w:val="26"/>
        </w:numPr>
        <w:ind w:hanging="360" w:left="709" w:right="-284"/>
        <w:jc w:val="both"/>
        <w:rPr>
          <w:rFonts w:ascii="Times New Roman" w:hAnsi="Times New Roman"/>
        </w:rPr>
      </w:pPr>
      <w:r>
        <w:rPr>
          <w:rFonts w:ascii="Times New Roman" w:hAnsi="Times New Roman"/>
          <w:sz w:val="28"/>
        </w:rPr>
        <w:t>мероприятия, исключающие возможность образования провалов в зонах старых горных выработок;</w:t>
      </w:r>
    </w:p>
    <w:p>
      <w:pPr>
        <w:pStyle w:val="Normal"/>
        <w:numPr>
          <w:ilvl w:val="0"/>
          <w:numId w:val="26"/>
        </w:numPr>
        <w:ind w:hanging="360" w:left="709" w:right="-284"/>
        <w:jc w:val="both"/>
        <w:rPr>
          <w:rFonts w:ascii="Times New Roman" w:hAnsi="Times New Roman"/>
        </w:rPr>
      </w:pPr>
      <w:r>
        <w:rPr>
          <w:rFonts w:ascii="Times New Roman" w:hAnsi="Times New Roman"/>
          <w:sz w:val="28"/>
        </w:rPr>
        <w:t>ликвидацию (тампонаж, закладку и т.п.) пустот старых горных выработок, выявленных в процессе изыскательских работ;</w:t>
      </w:r>
    </w:p>
    <w:p>
      <w:pPr>
        <w:pStyle w:val="Normal"/>
        <w:numPr>
          <w:ilvl w:val="0"/>
          <w:numId w:val="26"/>
        </w:numPr>
        <w:ind w:hanging="360" w:left="709" w:right="-284"/>
        <w:jc w:val="both"/>
        <w:rPr>
          <w:rFonts w:ascii="Times New Roman" w:hAnsi="Times New Roman"/>
        </w:rPr>
      </w:pPr>
      <w:r>
        <w:rPr>
          <w:rFonts w:ascii="Times New Roman" w:hAnsi="Times New Roman"/>
          <w:sz w:val="28"/>
        </w:rPr>
        <w:t>мероприятия, обеспечивающие нормальную эксплуатацию наружных и внутренних инженерных сетей, лифтов и другого инженерного и технологического оборудования в период проявления неравномерных деформаций основания.</w:t>
      </w:r>
    </w:p>
    <w:p>
      <w:pPr>
        <w:pStyle w:val="Normal"/>
        <w:ind w:firstLine="709" w:right="-284"/>
        <w:jc w:val="both"/>
        <w:rPr>
          <w:rFonts w:ascii="Times New Roman" w:hAnsi="Times New Roman"/>
        </w:rPr>
      </w:pPr>
      <w:r>
        <w:rPr>
          <w:rFonts w:ascii="Times New Roman" w:hAnsi="Times New Roman"/>
          <w:sz w:val="28"/>
        </w:rPr>
        <w:t>Выполнение указанных мер защиты не исключает возможности появления в несущих и ограждающих конструкциях, допускаемых по условиям эксплуатации деформаций и трещин, устранимых при проведении ремонта.</w:t>
      </w:r>
    </w:p>
    <w:p>
      <w:pPr>
        <w:pStyle w:val="Normal"/>
        <w:ind w:firstLine="709" w:right="-284"/>
        <w:jc w:val="both"/>
        <w:rPr>
          <w:rFonts w:ascii="Times New Roman" w:hAnsi="Times New Roman"/>
        </w:rPr>
      </w:pPr>
      <w:r>
        <w:rPr>
          <w:rFonts w:ascii="Times New Roman" w:hAnsi="Times New Roman"/>
          <w:sz w:val="28"/>
        </w:rPr>
        <w:t>При подработке эксплуатируемых зданий и сооружений следует предусматривать меры защиты согласно указаниям приложения, Б СП 21.13330.2012 «Здания и сооружения на подрабатываемых территориях и просадочных грунтах».</w:t>
      </w:r>
    </w:p>
    <w:p>
      <w:pPr>
        <w:pStyle w:val="Normal"/>
        <w:ind w:firstLine="709" w:right="-284"/>
        <w:jc w:val="both"/>
        <w:rPr>
          <w:rFonts w:ascii="Times New Roman" w:hAnsi="Times New Roman"/>
        </w:rPr>
      </w:pPr>
      <w:r>
        <w:rPr>
          <w:rFonts w:ascii="Times New Roman" w:hAnsi="Times New Roman"/>
          <w:sz w:val="28"/>
        </w:rPr>
        <w:t>Проекты зданий и сооружений, разработанные для обычных условий строительства, не допускается применять для строительства на подрабатываемых территориях без проверки расчетом и переработки их, при необходимости, в соответствии с требованиями настоящих норм.</w:t>
      </w:r>
    </w:p>
    <w:p>
      <w:pPr>
        <w:pStyle w:val="Normal"/>
        <w:ind w:firstLine="709" w:right="-284"/>
        <w:jc w:val="both"/>
        <w:rPr>
          <w:rFonts w:ascii="Times New Roman" w:hAnsi="Times New Roman"/>
        </w:rPr>
      </w:pPr>
      <w:r>
        <w:rPr>
          <w:rFonts w:ascii="Times New Roman" w:hAnsi="Times New Roman"/>
          <w:sz w:val="28"/>
        </w:rPr>
        <w:t>Типовые проекты зданий и сооружений, возводимых на подрабатываемых территориях, должны быть унифицированы в целях обеспечения возможности их применения на подрабатываемых территориях различных групп.</w:t>
      </w:r>
    </w:p>
    <w:p>
      <w:pPr>
        <w:pStyle w:val="Normal"/>
        <w:ind w:firstLine="709" w:right="-284"/>
        <w:jc w:val="both"/>
        <w:rPr>
          <w:rFonts w:ascii="Times New Roman" w:hAnsi="Times New Roman"/>
        </w:rPr>
      </w:pPr>
      <w:r>
        <w:rPr>
          <w:rFonts w:ascii="Times New Roman" w:hAnsi="Times New Roman"/>
          <w:sz w:val="28"/>
        </w:rPr>
        <w:t>Здания и сооружения с новыми или усовершенствованными конструктивными решениями, методами выравнивания и способами подготовки оснований на подрабатываемых территориях допускается применять в массовом строительстве только после получения положительных результатов экспериментальной проверки в натурных условиях.</w:t>
      </w:r>
    </w:p>
    <w:p>
      <w:pPr>
        <w:pStyle w:val="Normal"/>
        <w:ind w:firstLine="709" w:right="-284"/>
        <w:jc w:val="both"/>
        <w:rPr>
          <w:rFonts w:ascii="Times New Roman" w:hAnsi="Times New Roman"/>
        </w:rPr>
      </w:pPr>
      <w:r>
        <w:rPr>
          <w:rFonts w:ascii="Times New Roman" w:hAnsi="Times New Roman"/>
          <w:sz w:val="28"/>
        </w:rPr>
        <w:t>В отдельных случаях допускается строительство зданий и сооружений I и II уровней ответственности (ГОСТ 27751) по индивидуальным проектам с новыми конструктивными решениями, разработанными региональными территориальными проектными организациями и согласованными с головными институтами и проектными организациями, по рабочей документации которых возводились подземные конструкции.</w:t>
      </w:r>
    </w:p>
    <w:p>
      <w:pPr>
        <w:pStyle w:val="Normal"/>
        <w:ind w:firstLine="709" w:right="-284"/>
        <w:jc w:val="both"/>
        <w:rPr>
          <w:rFonts w:ascii="Times New Roman" w:hAnsi="Times New Roman"/>
        </w:rPr>
      </w:pPr>
      <w:r>
        <w:rPr>
          <w:rFonts w:ascii="Times New Roman" w:hAnsi="Times New Roman"/>
          <w:sz w:val="28"/>
        </w:rPr>
        <w:t>При строительстве на подрабатываемых территориях проектами зданий и сооружений следует предусматривать выполнение работ, связанных с инструментальными наблюдениями за деформациями земной поверхности, а также зданиями и сооружениями, включая, при необходимости, и период их строительства.</w:t>
      </w:r>
    </w:p>
    <w:p>
      <w:pPr>
        <w:pStyle w:val="Normal"/>
        <w:ind w:firstLine="709" w:right="-284"/>
        <w:jc w:val="both"/>
        <w:rPr>
          <w:rFonts w:ascii="Times New Roman" w:hAnsi="Times New Roman"/>
        </w:rPr>
      </w:pPr>
      <w:r>
        <w:rPr>
          <w:rFonts w:ascii="Times New Roman" w:hAnsi="Times New Roman"/>
          <w:sz w:val="28"/>
        </w:rPr>
        <w:t>Строительство зданий и сооружений, относящихся к категории особо опасных, технически сложных и уникальных объектов, на подрабатываемых территориях, как правило, не допускается.</w:t>
      </w:r>
    </w:p>
    <w:p>
      <w:pPr>
        <w:pStyle w:val="Heading2"/>
        <w:jc w:val="center"/>
        <w:rPr/>
      </w:pPr>
      <w:bookmarkStart w:id="51" w:name="_Toc189207621"/>
      <w:bookmarkStart w:id="52" w:name="_Toc178324791"/>
      <w:r>
        <w:rPr>
          <w:rStyle w:val="Style9"/>
          <w:rFonts w:eastAsia="GOST Type AU" w:ascii="Times New Roman" w:hAnsi="Times New Roman"/>
          <w:b w:val="false"/>
          <w:szCs w:val="28"/>
          <w:u w:val="single"/>
        </w:rPr>
        <w:t>Статья 46. Градостроительные регламенты. Зоны транспортной инфраструктуры.</w:t>
      </w:r>
      <w:bookmarkEnd w:id="51"/>
      <w:bookmarkEnd w:id="52"/>
    </w:p>
    <w:p>
      <w:pPr>
        <w:pStyle w:val="Normal"/>
        <w:ind w:firstLine="709" w:right="-284"/>
        <w:jc w:val="both"/>
        <w:rPr>
          <w:rFonts w:ascii="Times New Roman" w:hAnsi="Times New Roman"/>
        </w:rPr>
      </w:pPr>
      <w:r>
        <w:rPr>
          <w:rFonts w:ascii="Times New Roman" w:hAnsi="Times New Roman"/>
          <w:iCs/>
          <w:sz w:val="28"/>
          <w:szCs w:val="28"/>
        </w:rPr>
        <w:t>Зона транспорта предназначена для размещения различного рода путей сообщения и сооружений, используемых для перевозки людей или грузов, либо передачи веществ. Создание правовых условий градостроительной деятельности при создании структуры связи и транспорта.</w:t>
      </w:r>
    </w:p>
    <w:p>
      <w:pPr>
        <w:pStyle w:val="Normal"/>
        <w:spacing w:before="120" w:after="120"/>
        <w:ind w:left="1560"/>
        <w:jc w:val="center"/>
        <w:rPr>
          <w:rFonts w:ascii="Times New Roman" w:hAnsi="Times New Roman"/>
        </w:rPr>
      </w:pPr>
      <w:r>
        <w:rPr>
          <w:rFonts w:ascii="Times New Roman" w:hAnsi="Times New Roman"/>
          <w:sz w:val="28"/>
          <w:u w:val="single"/>
        </w:rPr>
        <w:t>Статья 47. Зона транспортной инфраструктуры-Т-1, Т-2, Т-3, Т-4, Т-5, Т-6, Т-7, Т-8</w:t>
      </w:r>
    </w:p>
    <w:p>
      <w:pPr>
        <w:pStyle w:val="Normal"/>
        <w:ind w:right="-284"/>
        <w:jc w:val="right"/>
        <w:rPr>
          <w:rFonts w:ascii="Times New Roman" w:hAnsi="Times New Roman"/>
        </w:rPr>
      </w:pPr>
      <w:r>
        <w:rPr>
          <w:rFonts w:ascii="Times New Roman" w:hAnsi="Times New Roman"/>
          <w:sz w:val="28"/>
        </w:rPr>
        <w:t>Таблица 13</w:t>
      </w:r>
    </w:p>
    <w:p>
      <w:pPr>
        <w:pStyle w:val="Normal"/>
        <w:spacing w:before="0" w:after="120"/>
        <w:ind w:right="-284"/>
        <w:jc w:val="center"/>
        <w:rPr>
          <w:rFonts w:ascii="Times New Roman" w:hAnsi="Times New Roman"/>
        </w:rPr>
      </w:pPr>
      <w:r>
        <w:rPr>
          <w:rFonts w:ascii="Times New Roman" w:hAnsi="Times New Roman"/>
          <w:sz w:val="28"/>
        </w:rPr>
        <w:t>Виды разрешенного использования земельных участков и объектов капитального строительства</w:t>
      </w:r>
    </w:p>
    <w:p>
      <w:pPr>
        <w:pStyle w:val="Normal"/>
        <w:spacing w:before="0" w:after="120"/>
        <w:ind w:right="-284"/>
        <w:jc w:val="center"/>
        <w:rPr>
          <w:rFonts w:ascii="Times New Roman" w:hAnsi="Times New Roman"/>
        </w:rPr>
      </w:pPr>
      <w:r>
        <w:rPr>
          <w:rFonts w:ascii="Times New Roman" w:hAnsi="Times New Roman"/>
        </w:rPr>
      </w:r>
    </w:p>
    <w:tbl>
      <w:tblPr>
        <w:tblW w:w="9979" w:type="dxa"/>
        <w:jc w:val="left"/>
        <w:tblInd w:w="-148" w:type="dxa"/>
        <w:tblLayout w:type="fixed"/>
        <w:tblCellMar>
          <w:top w:w="0" w:type="dxa"/>
          <w:left w:w="83" w:type="dxa"/>
          <w:bottom w:w="0" w:type="dxa"/>
          <w:right w:w="108" w:type="dxa"/>
        </w:tblCellMar>
        <w:tblLook w:noVBand="0" w:val="0000" w:noHBand="0" w:lastColumn="0" w:firstColumn="0" w:lastRow="0" w:firstRow="0"/>
      </w:tblPr>
      <w:tblGrid>
        <w:gridCol w:w="3491"/>
        <w:gridCol w:w="5404"/>
        <w:gridCol w:w="1084"/>
      </w:tblGrid>
      <w:tr>
        <w:trPr>
          <w:tblHeader w:val="true"/>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bCs/>
                <w:iCs/>
                <w:szCs w:val="24"/>
              </w:rPr>
              <w:t>Наименование вида разрешенного использования земельного участка</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ind w:firstLine="56"/>
              <w:jc w:val="center"/>
              <w:rPr>
                <w:rFonts w:ascii="Times New Roman" w:hAnsi="Times New Roman"/>
              </w:rPr>
            </w:pPr>
            <w:r>
              <w:rPr>
                <w:rFonts w:ascii="Times New Roman" w:hAnsi="Times New Roman"/>
                <w:bCs/>
                <w:iCs/>
                <w:szCs w:val="24"/>
              </w:rPr>
              <w:t>Виды объектов, размещение которых соответствует виду разрешенного использования</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56"/>
              <w:jc w:val="center"/>
              <w:rPr>
                <w:rFonts w:ascii="Times New Roman" w:hAnsi="Times New Roman"/>
              </w:rPr>
            </w:pPr>
            <w:r>
              <w:rPr>
                <w:rFonts w:ascii="Times New Roman" w:hAnsi="Times New Roman"/>
                <w:bCs/>
                <w:iCs/>
                <w:szCs w:val="24"/>
              </w:rPr>
              <w:t>Код вида *</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iCs/>
                <w:szCs w:val="24"/>
              </w:rPr>
              <w:t>Основные виды разрешенного использования</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bookmarkStart w:id="53" w:name="sub_1031_Копия_1"/>
            <w:bookmarkEnd w:id="53"/>
            <w:r>
              <w:rPr>
                <w:rFonts w:ascii="Times New Roman" w:hAnsi="Times New Roman"/>
                <w:iCs/>
                <w:szCs w:val="24"/>
              </w:rPr>
              <w:t>Хранение автотранспорта</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7">
              <w:r>
                <w:rPr>
                  <w:rStyle w:val="ListLabel282"/>
                  <w:rFonts w:ascii="Times New Roman" w:hAnsi="Times New Roman"/>
                  <w:iCs/>
                  <w:szCs w:val="24"/>
                </w:rPr>
                <w:t>кодами 2.7.2</w:t>
              </w:r>
            </w:hyperlink>
            <w:r>
              <w:rPr>
                <w:rFonts w:ascii="Times New Roman" w:hAnsi="Times New Roman"/>
                <w:iCs/>
                <w:szCs w:val="24"/>
              </w:rPr>
              <w:t xml:space="preserve">, </w:t>
            </w:r>
            <w:hyperlink r:id="rId28">
              <w:r>
                <w:rPr>
                  <w:rStyle w:val="ListLabel282"/>
                  <w:rFonts w:ascii="Times New Roman" w:hAnsi="Times New Roman"/>
                  <w:iCs/>
                  <w:szCs w:val="24"/>
                </w:rPr>
                <w:t>4.9</w:t>
              </w:r>
            </w:hyperlink>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2.7.1</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гаражей для собственных нужд</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ListParagraph"/>
              <w:spacing w:lineRule="auto" w:line="240" w:before="0" w:after="0"/>
              <w:ind w:left="0"/>
              <w:rPr>
                <w:rFonts w:ascii="Times New Roman" w:hAnsi="Times New Roman"/>
              </w:rPr>
            </w:pPr>
            <w:r>
              <w:rPr>
                <w:rFonts w:cs="Times New Roman" w:ascii="Times New Roman" w:hAnsi="Times New Roman"/>
                <w:iCs/>
                <w:sz w:val="24"/>
                <w:szCs w:val="24"/>
              </w:rPr>
              <w:t>2.7.2</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Коммунальное обслуживание</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r>
                <w:rPr>
                  <w:rStyle w:val="Hyperlink"/>
                  <w:rFonts w:ascii="Times New Roman" w:hAnsi="Times New Roman"/>
                  <w:iCs/>
                  <w:color w:val="000000"/>
                  <w:szCs w:val="24"/>
                </w:rPr>
                <w:t>кодами 3.1.1</w:t>
              </w:r>
            </w:hyperlink>
            <w:r>
              <w:rPr>
                <w:rFonts w:ascii="Times New Roman" w:hAnsi="Times New Roman"/>
                <w:iCs/>
                <w:szCs w:val="24"/>
              </w:rPr>
              <w:t xml:space="preserve"> - </w:t>
            </w:r>
            <w:hyperlink w:anchor="P202">
              <w:r>
                <w:rPr>
                  <w:rStyle w:val="Hyperlink"/>
                  <w:rFonts w:ascii="Times New Roman" w:hAnsi="Times New Roman"/>
                  <w:iCs/>
                  <w:color w:val="000000"/>
                  <w:szCs w:val="24"/>
                </w:rPr>
                <w:t>3.1.2</w:t>
              </w:r>
            </w:hyperlink>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Предоставление коммунальных услуг</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3.1.1</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Административные здания организаций, обеспечивающих предоставление коммунальных услуг</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приема физических и юридических лиц в связи с предоставлением им коммунальных услуг</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3.1.2</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Служебные гаражи</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r>
                <w:rPr>
                  <w:rStyle w:val="Hyperlink"/>
                  <w:rFonts w:ascii="Times New Roman" w:hAnsi="Times New Roman"/>
                  <w:iCs/>
                  <w:color w:val="000000"/>
                  <w:szCs w:val="24"/>
                </w:rPr>
                <w:t>кодами 3.0</w:t>
              </w:r>
            </w:hyperlink>
            <w:r>
              <w:rPr>
                <w:rFonts w:ascii="Times New Roman" w:hAnsi="Times New Roman"/>
                <w:iCs/>
                <w:szCs w:val="24"/>
              </w:rPr>
              <w:t xml:space="preserve">, </w:t>
            </w:r>
            <w:hyperlink w:anchor="P333">
              <w:r>
                <w:rPr>
                  <w:rStyle w:val="Hyperlink"/>
                  <w:rFonts w:ascii="Times New Roman" w:hAnsi="Times New Roman"/>
                  <w:iCs/>
                  <w:color w:val="000000"/>
                  <w:szCs w:val="24"/>
                </w:rPr>
                <w:t>4.0</w:t>
              </w:r>
            </w:hyperlink>
            <w:r>
              <w:rPr>
                <w:rFonts w:ascii="Times New Roman" w:hAnsi="Times New Roman"/>
                <w:iCs/>
                <w:szCs w:val="24"/>
              </w:rPr>
              <w:t>, а также для стоянки и хранения транспортных средств общего пользования, в том числе в депо</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4.9</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Объекты дорожного сервиса</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90">
              <w:r>
                <w:rPr>
                  <w:rStyle w:val="Hyperlink"/>
                  <w:rFonts w:ascii="Times New Roman" w:hAnsi="Times New Roman"/>
                  <w:iCs/>
                  <w:color w:val="000000"/>
                  <w:szCs w:val="24"/>
                </w:rPr>
                <w:t>кодами 4.9.1.1</w:t>
              </w:r>
            </w:hyperlink>
            <w:r>
              <w:rPr>
                <w:rFonts w:ascii="Times New Roman" w:hAnsi="Times New Roman"/>
                <w:iCs/>
                <w:szCs w:val="24"/>
              </w:rPr>
              <w:t xml:space="preserve"> - </w:t>
            </w:r>
            <w:hyperlink w:anchor="P402">
              <w:r>
                <w:rPr>
                  <w:rStyle w:val="Hyperlink"/>
                  <w:rFonts w:ascii="Times New Roman" w:hAnsi="Times New Roman"/>
                  <w:iCs/>
                  <w:color w:val="000000"/>
                  <w:szCs w:val="24"/>
                </w:rPr>
                <w:t>4.9.1.4</w:t>
              </w:r>
            </w:hyperlink>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4.9.1</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Заправка транспортных средств</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4.9.1.1</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Обеспечение дорожного отдыха</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4.9.1.2</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Автомобильные мойки</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автомобильных моек, а также размещение магазинов сопутствующей торговли</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4.9.1.3</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Ремонт автомобилей</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4.9.1.4</w:t>
            </w:r>
          </w:p>
        </w:tc>
      </w:tr>
      <w:tr>
        <w:trPr/>
        <w:tc>
          <w:tcPr>
            <w:tcW w:w="3491" w:type="dxa"/>
            <w:tcBorders>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Стоянка транспортных средств</w:t>
            </w:r>
          </w:p>
        </w:tc>
        <w:tc>
          <w:tcPr>
            <w:tcW w:w="5404" w:type="dxa"/>
            <w:tcBorders>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084" w:type="dxa"/>
            <w:tcBorders>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4.9.2</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Железнодорожный транспорт</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545">
              <w:r>
                <w:rPr>
                  <w:rStyle w:val="Hyperlink"/>
                  <w:rFonts w:ascii="Times New Roman" w:hAnsi="Times New Roman"/>
                  <w:iCs/>
                  <w:color w:val="000000"/>
                  <w:szCs w:val="24"/>
                </w:rPr>
                <w:t>кодами 7.1.1</w:t>
              </w:r>
            </w:hyperlink>
            <w:r>
              <w:rPr>
                <w:rFonts w:ascii="Times New Roman" w:hAnsi="Times New Roman"/>
                <w:iCs/>
                <w:szCs w:val="24"/>
              </w:rPr>
              <w:t xml:space="preserve"> - </w:t>
            </w:r>
            <w:hyperlink w:anchor="P550">
              <w:r>
                <w:rPr>
                  <w:rStyle w:val="Hyperlink"/>
                  <w:rFonts w:ascii="Times New Roman" w:hAnsi="Times New Roman"/>
                  <w:iCs/>
                  <w:color w:val="000000"/>
                  <w:szCs w:val="24"/>
                </w:rPr>
                <w:t>7.1.2</w:t>
              </w:r>
            </w:hyperlink>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7.1</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Железнодорожные пути</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железнодорожных путей</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7.1.1</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Обслуживание железнодорожных перевозок</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pPr>
              <w:pStyle w:val="Normal"/>
              <w:rPr>
                <w:rFonts w:ascii="Times New Roman" w:hAnsi="Times New Roman"/>
              </w:rPr>
            </w:pPr>
            <w:r>
              <w:rPr>
                <w:rFonts w:ascii="Times New Roman" w:hAnsi="Times New Roman"/>
                <w:iCs/>
                <w:szCs w:val="24"/>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7.1.2</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Автомобильный транспорт</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559">
              <w:r>
                <w:rPr>
                  <w:rStyle w:val="Hyperlink"/>
                  <w:rFonts w:ascii="Times New Roman" w:hAnsi="Times New Roman"/>
                  <w:iCs/>
                  <w:color w:val="000000"/>
                  <w:szCs w:val="24"/>
                </w:rPr>
                <w:t>кодами 7.2.1</w:t>
              </w:r>
            </w:hyperlink>
            <w:r>
              <w:rPr>
                <w:rFonts w:ascii="Times New Roman" w:hAnsi="Times New Roman"/>
                <w:iCs/>
                <w:szCs w:val="24"/>
              </w:rPr>
              <w:t xml:space="preserve"> - </w:t>
            </w:r>
            <w:hyperlink w:anchor="P567">
              <w:r>
                <w:rPr>
                  <w:rStyle w:val="Hyperlink"/>
                  <w:rFonts w:ascii="Times New Roman" w:hAnsi="Times New Roman"/>
                  <w:iCs/>
                  <w:color w:val="000000"/>
                  <w:szCs w:val="24"/>
                </w:rPr>
                <w:t>7.2.3</w:t>
              </w:r>
            </w:hyperlink>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7.2</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автомобильных дорог</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r>
                <w:rPr>
                  <w:rStyle w:val="Hyperlink"/>
                  <w:rFonts w:ascii="Times New Roman" w:hAnsi="Times New Roman"/>
                  <w:iCs/>
                  <w:color w:val="000000"/>
                  <w:szCs w:val="24"/>
                </w:rPr>
                <w:t>кодами 2.7.1</w:t>
              </w:r>
            </w:hyperlink>
            <w:r>
              <w:rPr>
                <w:rFonts w:ascii="Times New Roman" w:hAnsi="Times New Roman"/>
                <w:iCs/>
                <w:szCs w:val="24"/>
              </w:rPr>
              <w:t xml:space="preserve">, </w:t>
            </w:r>
            <w:hyperlink w:anchor="P382">
              <w:r>
                <w:rPr>
                  <w:rStyle w:val="Hyperlink"/>
                  <w:rFonts w:ascii="Times New Roman" w:hAnsi="Times New Roman"/>
                  <w:iCs/>
                  <w:color w:val="000000"/>
                  <w:szCs w:val="24"/>
                </w:rPr>
                <w:t>4.9</w:t>
              </w:r>
            </w:hyperlink>
            <w:r>
              <w:rPr>
                <w:rFonts w:ascii="Times New Roman" w:hAnsi="Times New Roman"/>
                <w:iCs/>
                <w:szCs w:val="24"/>
              </w:rPr>
              <w:t xml:space="preserve">, </w:t>
            </w:r>
            <w:hyperlink w:anchor="P567">
              <w:r>
                <w:rPr>
                  <w:rStyle w:val="Hyperlink"/>
                  <w:rFonts w:ascii="Times New Roman" w:hAnsi="Times New Roman"/>
                  <w:iCs/>
                  <w:color w:val="000000"/>
                  <w:szCs w:val="24"/>
                </w:rPr>
                <w:t>7.2.3</w:t>
              </w:r>
            </w:hyperlink>
            <w:r>
              <w:rPr>
                <w:rFonts w:ascii="Times New Roman" w:hAnsi="Times New Roman"/>
                <w:iCs/>
                <w:szCs w:val="24"/>
              </w:rPr>
              <w:t>, а также некапитальных сооружений, предназначенных для охраны транспортных средств;</w:t>
            </w:r>
          </w:p>
          <w:p>
            <w:pPr>
              <w:pStyle w:val="Normal"/>
              <w:rPr>
                <w:rFonts w:ascii="Times New Roman" w:hAnsi="Times New Roman"/>
              </w:rPr>
            </w:pPr>
            <w:r>
              <w:rPr>
                <w:rFonts w:ascii="Times New Roman" w:hAnsi="Times New Roman"/>
                <w:iCs/>
                <w:szCs w:val="24"/>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7.2.1</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Обслуживание перевозок пассажиров</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84">
              <w:r>
                <w:rPr>
                  <w:rStyle w:val="Hyperlink"/>
                  <w:rFonts w:ascii="Times New Roman" w:hAnsi="Times New Roman"/>
                  <w:iCs/>
                  <w:color w:val="000000"/>
                  <w:szCs w:val="24"/>
                </w:rPr>
                <w:t>кодом 7.6</w:t>
              </w:r>
            </w:hyperlink>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7.2.2</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Стоянки транспорта общего пользования</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стоянок транспортных средств, осуществляющих перевозки людей по установленному маршруту</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7.2.3</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Воздушный транспорт</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7.4</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Трубопроводный транспорт</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7.5</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Водные объекты</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Ледники, снежники, ручьи, реки, озера, болота, территориальные моря и другие поверхностные водные объекты</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11.0</w:t>
            </w:r>
            <w:r>
              <w:rPr>
                <w:rFonts w:eastAsia="Calibri" w:ascii="Times New Roman" w:hAnsi="Times New Roman"/>
                <w:iCs/>
                <w:szCs w:val="24"/>
              </w:rPr>
              <w:t>*</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Земельные участки (территории) общего пользования</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r>
                <w:rPr>
                  <w:rStyle w:val="Hyperlink"/>
                  <w:rFonts w:ascii="Times New Roman" w:hAnsi="Times New Roman"/>
                  <w:iCs/>
                  <w:color w:val="000000"/>
                  <w:szCs w:val="24"/>
                </w:rPr>
                <w:t>кодами 12.0.1</w:t>
              </w:r>
            </w:hyperlink>
            <w:r>
              <w:rPr>
                <w:rFonts w:ascii="Times New Roman" w:hAnsi="Times New Roman"/>
                <w:iCs/>
                <w:szCs w:val="24"/>
              </w:rPr>
              <w:t>-</w:t>
            </w:r>
            <w:hyperlink w:anchor="P668">
              <w:r>
                <w:rPr>
                  <w:rStyle w:val="Hyperlink"/>
                  <w:rFonts w:ascii="Times New Roman" w:hAnsi="Times New Roman"/>
                  <w:iCs/>
                  <w:color w:val="000000"/>
                  <w:szCs w:val="24"/>
                </w:rPr>
                <w:t>12.0.2</w:t>
              </w:r>
            </w:hyperlink>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12.0**</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iCs/>
                <w:szCs w:val="24"/>
              </w:rPr>
              <w:t>Условно разрешенные виды использования</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Склад</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6.9</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Складские площадки</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Временное хранение, распределение и перевалка грузов (за исключением хранения стратегических запасов) на открытом воздухе</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6.9.1</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iCs/>
                <w:szCs w:val="24"/>
              </w:rPr>
              <w:t>Вспомогательные виды разрешенного использования</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snapToGrid w:val="false"/>
              <w:rPr>
                <w:rFonts w:ascii="Times New Roman" w:hAnsi="Times New Roman"/>
              </w:rPr>
            </w:pPr>
            <w:r>
              <w:rPr>
                <w:rFonts w:ascii="Times New Roman" w:hAnsi="Times New Roman"/>
                <w:iCs/>
                <w:szCs w:val="24"/>
              </w:rPr>
              <w:t>Не устанавливаются</w:t>
            </w:r>
          </w:p>
        </w:tc>
      </w:tr>
    </w:tbl>
    <w:p>
      <w:pPr>
        <w:pStyle w:val="Normal"/>
        <w:rPr>
          <w:rFonts w:ascii="Times New Roman" w:hAnsi="Times New Roman"/>
        </w:rPr>
      </w:pPr>
      <w:r>
        <w:rPr>
          <w:rFonts w:ascii="Times New Roman" w:hAnsi="Times New Roman"/>
        </w:rPr>
      </w:r>
    </w:p>
    <w:p>
      <w:pPr>
        <w:pStyle w:val="Normal"/>
        <w:spacing w:before="120" w:after="0"/>
        <w:ind w:firstLine="709" w:right="-284"/>
        <w:jc w:val="both"/>
        <w:rPr>
          <w:rFonts w:ascii="Times New Roman" w:hAnsi="Times New Roman"/>
        </w:rPr>
      </w:pPr>
      <w:r>
        <w:rPr>
          <w:rFonts w:ascii="Times New Roman" w:hAnsi="Times New Roman"/>
          <w:sz w:val="28"/>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Normal"/>
        <w:ind w:firstLine="709" w:right="-284"/>
        <w:jc w:val="both"/>
        <w:rPr>
          <w:rFonts w:ascii="Times New Roman" w:hAnsi="Times New Roman"/>
        </w:rPr>
      </w:pPr>
      <w:r>
        <w:rPr>
          <w:rFonts w:ascii="Times New Roman" w:hAnsi="Times New Roman"/>
          <w:sz w:val="28"/>
        </w:rPr>
        <w:t>1)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при соблюдении Федерального закона от 22.07.2008 №123-ФЗ «Технический регламент о требованиях пожарной безопасности».</w:t>
      </w:r>
    </w:p>
    <w:p>
      <w:pPr>
        <w:pStyle w:val="Normal"/>
        <w:ind w:firstLine="709" w:right="-284"/>
        <w:jc w:val="both"/>
        <w:rPr>
          <w:rFonts w:ascii="Times New Roman" w:hAnsi="Times New Roman"/>
        </w:rPr>
      </w:pPr>
      <w:r>
        <w:rPr>
          <w:rFonts w:ascii="Times New Roman" w:hAnsi="Times New Roman"/>
          <w:sz w:val="28"/>
        </w:rPr>
        <w:t>1.1) Для вида разрешенного использования с кодом 2.7.2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сооружений-0 м при соблюдении Федерального закона от 22.07.2008 №123-ФЗ «Технический регламент о требованиях пожарной безопасности».</w:t>
      </w:r>
    </w:p>
    <w:p>
      <w:pPr>
        <w:pStyle w:val="Normal"/>
        <w:ind w:firstLine="709"/>
        <w:jc w:val="both"/>
        <w:rPr>
          <w:rFonts w:ascii="Times New Roman" w:hAnsi="Times New Roman"/>
        </w:rPr>
      </w:pPr>
      <w:r>
        <w:rPr>
          <w:rFonts w:ascii="Times New Roman" w:hAnsi="Times New Roman"/>
          <w:sz w:val="28"/>
        </w:rPr>
        <w:t>2) Предельное количество этажей зданий, строений, сооружений - не выше 3 этажей.</w:t>
      </w:r>
    </w:p>
    <w:p>
      <w:pPr>
        <w:pStyle w:val="Normal"/>
        <w:ind w:firstLine="709" w:right="-284"/>
        <w:jc w:val="both"/>
        <w:rPr>
          <w:rFonts w:ascii="Times New Roman" w:hAnsi="Times New Roman"/>
        </w:rPr>
      </w:pPr>
      <w:r>
        <w:rPr>
          <w:rFonts w:ascii="Times New Roman" w:hAnsi="Times New Roman"/>
          <w:sz w:val="28"/>
        </w:rPr>
        <w:t>3) Предельные (минимальные и (или) максимальные) размеры земельных участков,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pPr>
        <w:pStyle w:val="Normal"/>
        <w:jc w:val="right"/>
        <w:rPr>
          <w:rFonts w:ascii="Times New Roman" w:hAnsi="Times New Roman"/>
        </w:rPr>
      </w:pPr>
      <w:r>
        <w:rPr>
          <w:rFonts w:ascii="Times New Roman" w:hAnsi="Times New Roman"/>
          <w:sz w:val="28"/>
        </w:rPr>
        <w:t>Таблица 14</w:t>
      </w:r>
    </w:p>
    <w:p>
      <w:pPr>
        <w:pStyle w:val="Normal"/>
        <w:spacing w:before="0" w:after="120"/>
        <w:jc w:val="center"/>
        <w:rPr>
          <w:rFonts w:ascii="Times New Roman" w:hAnsi="Times New Roman"/>
        </w:rPr>
      </w:pPr>
      <w:r>
        <w:rPr>
          <w:rFonts w:ascii="Times New Roman" w:hAnsi="Times New Roman"/>
          <w:sz w:val="28"/>
        </w:rPr>
        <w:t>Параметры</w:t>
      </w:r>
    </w:p>
    <w:tbl>
      <w:tblPr>
        <w:tblW w:w="10023" w:type="dxa"/>
        <w:jc w:val="left"/>
        <w:tblInd w:w="-90" w:type="dxa"/>
        <w:tblLayout w:type="fixed"/>
        <w:tblCellMar>
          <w:top w:w="0" w:type="dxa"/>
          <w:left w:w="57" w:type="dxa"/>
          <w:bottom w:w="0" w:type="dxa"/>
          <w:right w:w="108" w:type="dxa"/>
        </w:tblCellMar>
        <w:tblLook w:noVBand="1" w:val="04a0" w:noHBand="0" w:lastColumn="0" w:firstColumn="1" w:lastRow="0" w:firstRow="1"/>
      </w:tblPr>
      <w:tblGrid>
        <w:gridCol w:w="2465"/>
        <w:gridCol w:w="2481"/>
        <w:gridCol w:w="2496"/>
        <w:gridCol w:w="2580"/>
      </w:tblGrid>
      <w:tr>
        <w:trPr>
          <w:tblHeader w:val="true"/>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ind w:firstLine="11"/>
              <w:jc w:val="center"/>
              <w:rPr>
                <w:rFonts w:ascii="Times New Roman" w:hAnsi="Times New Roman"/>
              </w:rPr>
            </w:pPr>
            <w:r>
              <w:rPr>
                <w:rFonts w:ascii="Times New Roman" w:hAnsi="Times New Roman"/>
              </w:rPr>
              <w:t>Код (числовое обозначение) вида разрешенного использования земельного участка</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Минимальная площадь земельных участков, кв. м</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Максимальная площадь земельных участков, кв. м</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Максимальный процент застройки в границах земельного участка, %</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2.7.1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2.7.2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ind w:firstLine="21"/>
              <w:jc w:val="center"/>
              <w:rPr>
                <w:rFonts w:ascii="Times New Roman" w:hAnsi="Times New Roman"/>
              </w:rPr>
            </w:pPr>
            <w:r>
              <w:rPr>
                <w:rFonts w:ascii="Times New Roman" w:hAnsi="Times New Roman"/>
              </w:rPr>
              <w:t>9</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ind w:hanging="6" w:left="6"/>
              <w:jc w:val="center"/>
              <w:rPr>
                <w:rFonts w:ascii="Times New Roman" w:hAnsi="Times New Roman"/>
              </w:rPr>
            </w:pPr>
            <w:r>
              <w:rPr>
                <w:rFonts w:ascii="Times New Roman" w:hAnsi="Times New Roman"/>
              </w:rPr>
              <w:t>80</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ind w:hanging="23" w:left="23"/>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3.1.2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4.9</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4.9.1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4.9.1.1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4.9.1.2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4.9.1.3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4.9.1.4</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7.1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7.1.1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7.1.2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7.2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7.2.1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7.2.2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7.2.3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7.4</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7.5</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6.9</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vAlign w:val="center"/>
          </w:tcPr>
          <w:p>
            <w:pPr>
              <w:pStyle w:val="Normal"/>
              <w:ind w:firstLine="11"/>
              <w:jc w:val="center"/>
              <w:rPr>
                <w:rFonts w:ascii="Times New Roman" w:hAnsi="Times New Roman"/>
              </w:rPr>
            </w:pPr>
            <w:r>
              <w:rPr>
                <w:rFonts w:ascii="Times New Roman" w:hAnsi="Times New Roman"/>
              </w:rPr>
              <w:t>6.9.1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6" w:space="0" w:color="000001"/>
              <w:left w:val="single" w:sz="4" w:space="0" w:color="00000A"/>
              <w:bottom w:val="single" w:sz="4" w:space="0" w:color="00000A"/>
            </w:tcBorders>
            <w:shd w:color="auto" w:fill="FFFFFF" w:val="clear"/>
            <w:tcMar>
              <w:left w:w="63" w:type="dxa"/>
            </w:tcMar>
            <w:vAlign w:val="center"/>
          </w:tcPr>
          <w:p>
            <w:pPr>
              <w:pStyle w:val="Normal"/>
              <w:jc w:val="center"/>
              <w:rPr>
                <w:rFonts w:ascii="Times New Roman" w:hAnsi="Times New Roman"/>
              </w:rPr>
            </w:pPr>
            <w:r>
              <w:rPr>
                <w:rFonts w:ascii="Times New Roman" w:hAnsi="Times New Roman"/>
              </w:rPr>
              <w:t>4.9.2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40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0</w:t>
            </w:r>
          </w:p>
        </w:tc>
      </w:tr>
    </w:tbl>
    <w:p>
      <w:pPr>
        <w:pStyle w:val="Normal"/>
        <w:ind w:left="709"/>
        <w:rPr>
          <w:rFonts w:ascii="Times New Roman" w:hAnsi="Times New Roman"/>
        </w:rPr>
      </w:pPr>
      <w:r>
        <w:rPr>
          <w:rFonts w:ascii="Times New Roman" w:hAnsi="Times New Roman"/>
          <w:sz w:val="28"/>
        </w:rPr>
        <w:t>* градостроительные регламенты не устанавливаются в соответствии с ч.6 ст. 36 ГрК РФ</w:t>
      </w:r>
    </w:p>
    <w:p>
      <w:pPr>
        <w:pStyle w:val="Normal"/>
        <w:ind w:firstLine="709" w:right="-286"/>
        <w:jc w:val="both"/>
        <w:rPr>
          <w:rFonts w:ascii="Times New Roman" w:hAnsi="Times New Roman"/>
        </w:rPr>
      </w:pPr>
      <w:r>
        <w:rPr>
          <w:rFonts w:ascii="Times New Roman" w:hAnsi="Times New Roman"/>
          <w:sz w:val="28"/>
        </w:rPr>
        <w:t>2. В связи с расположением Беловского городского округа в сейсмичном районе при проектировании зданий и сооружений на площадках сейсмичностью 7, 8 и 9 баллов учитывать СП 14.13330.2018. Свод правил. Строительство в сейсмических районах. Актуализированная редакция СНиП II-7-81*.</w:t>
      </w:r>
    </w:p>
    <w:p>
      <w:pPr>
        <w:pStyle w:val="Normal"/>
        <w:ind w:firstLine="709" w:right="-286"/>
        <w:jc w:val="both"/>
        <w:rPr>
          <w:rFonts w:ascii="Times New Roman" w:hAnsi="Times New Roman"/>
        </w:rPr>
      </w:pPr>
      <w:r>
        <w:rPr>
          <w:rFonts w:ascii="Times New Roman" w:hAnsi="Times New Roman"/>
          <w:sz w:val="28"/>
        </w:rPr>
        <w:t xml:space="preserve">3. В случае если объект капитального строительства находится в границах территорий, предусматривающих требования к архитектурно-градостроительному облику объектов капитального строительства, то на такой объект распространяются требования к архитектурно-градостроительному облику объекта капитального строительства, указанные в статье 67-68 Правил. </w:t>
      </w:r>
    </w:p>
    <w:p>
      <w:pPr>
        <w:pStyle w:val="Normal"/>
        <w:ind w:firstLine="709" w:right="-284"/>
        <w:jc w:val="both"/>
        <w:rPr>
          <w:rFonts w:ascii="Times New Roman" w:hAnsi="Times New Roman"/>
        </w:rPr>
      </w:pPr>
      <w:r>
        <w:rPr>
          <w:rFonts w:ascii="Times New Roman" w:hAnsi="Times New Roman"/>
          <w:sz w:val="28"/>
        </w:rPr>
        <w:t>4. Ограничения использования земельных участков и объектов капитального строительства, находящихся в данной территориальной зоне и расположенных в границах зон с особыми условиями использования территории, устанавливаются в соответствии со статьями 57-66 настоящих Правил.</w:t>
      </w:r>
    </w:p>
    <w:p>
      <w:pPr>
        <w:pStyle w:val="Normal"/>
        <w:ind w:firstLine="709" w:right="-284"/>
        <w:jc w:val="both"/>
        <w:rPr>
          <w:rFonts w:ascii="Times New Roman" w:hAnsi="Times New Roman"/>
        </w:rPr>
      </w:pPr>
      <w:r>
        <w:rPr>
          <w:rFonts w:ascii="Times New Roman" w:hAnsi="Times New Roman"/>
          <w:sz w:val="28"/>
        </w:rPr>
        <w:t xml:space="preserve">Примечания: </w:t>
      </w:r>
    </w:p>
    <w:p>
      <w:pPr>
        <w:pStyle w:val="Normal"/>
        <w:ind w:firstLine="709" w:right="-284"/>
        <w:jc w:val="both"/>
        <w:rPr>
          <w:rFonts w:ascii="Times New Roman" w:hAnsi="Times New Roman"/>
        </w:rPr>
      </w:pPr>
      <w:r>
        <w:rPr>
          <w:rFonts w:ascii="Times New Roman" w:hAnsi="Times New Roman"/>
          <w:sz w:val="28"/>
        </w:rPr>
        <w:t>1. При проходе коммуникаций через земельные участки, не находящиеся в государственной или муниципальной собственности, для использования этих участков в целях эксплуатации и ремонта коммуникаций необходимо установление публичных сервитутов (Земельный Кодекс (ст.23); Градостроительный Кодекс (ст.43).</w:t>
      </w:r>
    </w:p>
    <w:p>
      <w:pPr>
        <w:pStyle w:val="Normal"/>
        <w:ind w:firstLine="709" w:right="-284"/>
        <w:jc w:val="both"/>
        <w:rPr>
          <w:rFonts w:ascii="Times New Roman" w:hAnsi="Times New Roman"/>
        </w:rPr>
      </w:pPr>
      <w:r>
        <w:rPr>
          <w:rFonts w:ascii="Times New Roman" w:hAnsi="Times New Roman"/>
          <w:sz w:val="28"/>
        </w:rPr>
        <w:t>2. Использование земель, входящих в охранную зону, в иных целях - по согласованию с собственниками сетей.</w:t>
      </w:r>
    </w:p>
    <w:p>
      <w:pPr>
        <w:pStyle w:val="Normal"/>
        <w:ind w:firstLine="709" w:right="-284"/>
        <w:jc w:val="both"/>
        <w:rPr>
          <w:rFonts w:ascii="Times New Roman" w:hAnsi="Times New Roman"/>
        </w:rPr>
      </w:pPr>
      <w:r>
        <w:rPr>
          <w:rFonts w:ascii="Times New Roman" w:hAnsi="Times New Roman"/>
          <w:sz w:val="28"/>
        </w:rPr>
        <w:t>3. Ограничения использования земельных участков и объектов капитального строительства на подрабатываемых территориях.</w:t>
      </w:r>
    </w:p>
    <w:p>
      <w:pPr>
        <w:pStyle w:val="Normal"/>
        <w:ind w:firstLine="709" w:right="-284"/>
        <w:jc w:val="both"/>
        <w:rPr>
          <w:rFonts w:ascii="Times New Roman" w:hAnsi="Times New Roman"/>
        </w:rPr>
      </w:pPr>
      <w:r>
        <w:rPr>
          <w:rFonts w:ascii="Times New Roman" w:hAnsi="Times New Roman"/>
          <w:sz w:val="28"/>
        </w:rPr>
        <w:t>Подрабатываемая территория - территория, на которой в результате проведения подземных горных работ могут возникнуть неравномерные оседания или смещения грунта в основании зданий или сооружений.</w:t>
      </w:r>
    </w:p>
    <w:p>
      <w:pPr>
        <w:pStyle w:val="Normal"/>
        <w:ind w:firstLine="709" w:right="-284"/>
        <w:jc w:val="both"/>
        <w:rPr>
          <w:rFonts w:ascii="Times New Roman" w:hAnsi="Times New Roman"/>
        </w:rPr>
      </w:pPr>
      <w:r>
        <w:rPr>
          <w:rFonts w:ascii="Times New Roman" w:hAnsi="Times New Roman"/>
          <w:sz w:val="28"/>
        </w:rPr>
        <w:t>При проектировании зданий и сооружений для строительства на подрабатываемых территориях следует предусматривать:</w:t>
      </w:r>
    </w:p>
    <w:p>
      <w:pPr>
        <w:pStyle w:val="Normal"/>
        <w:numPr>
          <w:ilvl w:val="0"/>
          <w:numId w:val="26"/>
        </w:numPr>
        <w:ind w:hanging="360" w:left="709" w:right="-284"/>
        <w:jc w:val="both"/>
        <w:rPr>
          <w:rFonts w:ascii="Times New Roman" w:hAnsi="Times New Roman"/>
        </w:rPr>
      </w:pPr>
      <w:r>
        <w:rPr>
          <w:rFonts w:ascii="Times New Roman" w:hAnsi="Times New Roman"/>
          <w:sz w:val="28"/>
        </w:rPr>
        <w:t>градостроительную планировку территории, обеспечивающую уменьшение вредного воздействия деформаций земной поверхности на здания и сооружения;</w:t>
      </w:r>
    </w:p>
    <w:p>
      <w:pPr>
        <w:pStyle w:val="Normal"/>
        <w:numPr>
          <w:ilvl w:val="0"/>
          <w:numId w:val="26"/>
        </w:numPr>
        <w:ind w:hanging="360" w:left="709"/>
        <w:jc w:val="both"/>
        <w:rPr>
          <w:rFonts w:ascii="Times New Roman" w:hAnsi="Times New Roman"/>
        </w:rPr>
      </w:pPr>
      <w:r>
        <w:rPr>
          <w:rFonts w:ascii="Times New Roman" w:hAnsi="Times New Roman"/>
          <w:sz w:val="28"/>
        </w:rPr>
        <w:t>конструктивные меры защиты зданий и сооружений;</w:t>
      </w:r>
    </w:p>
    <w:p>
      <w:pPr>
        <w:pStyle w:val="Normal"/>
        <w:numPr>
          <w:ilvl w:val="0"/>
          <w:numId w:val="26"/>
        </w:numPr>
        <w:ind w:hanging="360" w:left="709" w:right="-284"/>
        <w:jc w:val="both"/>
        <w:rPr>
          <w:rFonts w:ascii="Times New Roman" w:hAnsi="Times New Roman"/>
        </w:rPr>
      </w:pPr>
      <w:r>
        <w:rPr>
          <w:rFonts w:ascii="Times New Roman" w:hAnsi="Times New Roman"/>
          <w:sz w:val="28"/>
        </w:rPr>
        <w:t>мероприятия, снижающие неравномерную осадку и устраняющие крены зданий и сооружений с применением различных методов их выравнивания;</w:t>
      </w:r>
    </w:p>
    <w:p>
      <w:pPr>
        <w:pStyle w:val="Normal"/>
        <w:numPr>
          <w:ilvl w:val="0"/>
          <w:numId w:val="26"/>
        </w:numPr>
        <w:ind w:hanging="360" w:left="709" w:right="-284"/>
        <w:jc w:val="both"/>
        <w:rPr>
          <w:rFonts w:ascii="Times New Roman" w:hAnsi="Times New Roman"/>
        </w:rPr>
      </w:pPr>
      <w:r>
        <w:rPr>
          <w:rFonts w:ascii="Times New Roman" w:hAnsi="Times New Roman"/>
          <w:sz w:val="28"/>
        </w:rPr>
        <w:t>конструктивные мероприятия, снижающие влияние неравномерных осадок на усилия в конструкциях зданий и сооружений;</w:t>
      </w:r>
    </w:p>
    <w:p>
      <w:pPr>
        <w:pStyle w:val="Normal"/>
        <w:numPr>
          <w:ilvl w:val="0"/>
          <w:numId w:val="26"/>
        </w:numPr>
        <w:ind w:hanging="360" w:left="709" w:right="-284"/>
        <w:jc w:val="both"/>
        <w:rPr>
          <w:rFonts w:ascii="Times New Roman" w:hAnsi="Times New Roman"/>
        </w:rPr>
      </w:pPr>
      <w:r>
        <w:rPr>
          <w:rFonts w:ascii="Times New Roman" w:hAnsi="Times New Roman"/>
          <w:sz w:val="28"/>
        </w:rPr>
        <w:t>технологические мероприятия, устраняющие крены зданий и сооружений с применением различных методов их выравнивания</w:t>
      </w:r>
    </w:p>
    <w:p>
      <w:pPr>
        <w:pStyle w:val="Normal"/>
        <w:numPr>
          <w:ilvl w:val="0"/>
          <w:numId w:val="26"/>
        </w:numPr>
        <w:ind w:hanging="360" w:left="709" w:right="-284"/>
        <w:jc w:val="both"/>
        <w:rPr>
          <w:rFonts w:ascii="Times New Roman" w:hAnsi="Times New Roman"/>
        </w:rPr>
      </w:pPr>
      <w:r>
        <w:rPr>
          <w:rFonts w:ascii="Times New Roman" w:hAnsi="Times New Roman"/>
          <w:sz w:val="28"/>
        </w:rPr>
        <w:t>горные меры защиты, предусматривающие порядок горных работ, снижающий деформации земной поверхности;</w:t>
      </w:r>
    </w:p>
    <w:p>
      <w:pPr>
        <w:pStyle w:val="Normal"/>
        <w:numPr>
          <w:ilvl w:val="0"/>
          <w:numId w:val="26"/>
        </w:numPr>
        <w:ind w:hanging="360" w:left="709" w:right="-284"/>
        <w:jc w:val="both"/>
        <w:rPr>
          <w:rFonts w:ascii="Times New Roman" w:hAnsi="Times New Roman"/>
        </w:rPr>
      </w:pPr>
      <w:r>
        <w:rPr>
          <w:rFonts w:ascii="Times New Roman" w:hAnsi="Times New Roman"/>
          <w:sz w:val="28"/>
        </w:rPr>
        <w:t>инженерную подготовку строительных площадок, снижающую неравномерность деформаций основания;</w:t>
      </w:r>
    </w:p>
    <w:p>
      <w:pPr>
        <w:pStyle w:val="Normal"/>
        <w:numPr>
          <w:ilvl w:val="0"/>
          <w:numId w:val="26"/>
        </w:numPr>
        <w:ind w:hanging="360" w:left="709" w:right="-284"/>
        <w:jc w:val="both"/>
        <w:rPr>
          <w:rFonts w:ascii="Times New Roman" w:hAnsi="Times New Roman"/>
        </w:rPr>
      </w:pPr>
      <w:r>
        <w:rPr>
          <w:rFonts w:ascii="Times New Roman" w:hAnsi="Times New Roman"/>
          <w:sz w:val="28"/>
        </w:rPr>
        <w:t>мероприятия, исключающие возможность образования провалов в зонах старых горных выработок;</w:t>
      </w:r>
    </w:p>
    <w:p>
      <w:pPr>
        <w:pStyle w:val="Normal"/>
        <w:numPr>
          <w:ilvl w:val="0"/>
          <w:numId w:val="26"/>
        </w:numPr>
        <w:ind w:hanging="360" w:left="709" w:right="-284"/>
        <w:jc w:val="both"/>
        <w:rPr>
          <w:rFonts w:ascii="Times New Roman" w:hAnsi="Times New Roman"/>
        </w:rPr>
      </w:pPr>
      <w:r>
        <w:rPr>
          <w:rFonts w:ascii="Times New Roman" w:hAnsi="Times New Roman"/>
          <w:sz w:val="28"/>
        </w:rPr>
        <w:t>ликвидацию (тампонаж, закладку и т.п.) пустот старых горных выработок, выявленных в процессе изыскательских работ;</w:t>
      </w:r>
    </w:p>
    <w:p>
      <w:pPr>
        <w:pStyle w:val="Normal"/>
        <w:numPr>
          <w:ilvl w:val="0"/>
          <w:numId w:val="26"/>
        </w:numPr>
        <w:ind w:hanging="360" w:left="709" w:right="-284"/>
        <w:jc w:val="both"/>
        <w:rPr>
          <w:rFonts w:ascii="Times New Roman" w:hAnsi="Times New Roman"/>
        </w:rPr>
      </w:pPr>
      <w:r>
        <w:rPr>
          <w:rFonts w:ascii="Times New Roman" w:hAnsi="Times New Roman"/>
          <w:sz w:val="28"/>
        </w:rPr>
        <w:t>мероприятия, обеспечивающие нормальную эксплуатацию наружных и внутренних инженерных сетей, лифтов и другого инженерного и технологического оборудования в период проявления неравномерных деформаций основания.</w:t>
      </w:r>
    </w:p>
    <w:p>
      <w:pPr>
        <w:pStyle w:val="Normal"/>
        <w:ind w:firstLine="709" w:right="-284"/>
        <w:jc w:val="both"/>
        <w:rPr>
          <w:rFonts w:ascii="Times New Roman" w:hAnsi="Times New Roman"/>
        </w:rPr>
      </w:pPr>
      <w:r>
        <w:rPr>
          <w:rFonts w:ascii="Times New Roman" w:hAnsi="Times New Roman"/>
          <w:sz w:val="28"/>
        </w:rPr>
        <w:t>Выполнение указанных мер защиты не исключает возможности появления в несущих и ограждающих конструкциях, допускаемых по условиям эксплуатации деформаций и трещин, устранимых при проведении ремонта.</w:t>
      </w:r>
    </w:p>
    <w:p>
      <w:pPr>
        <w:pStyle w:val="Normal"/>
        <w:ind w:firstLine="709" w:right="-284"/>
        <w:jc w:val="both"/>
        <w:rPr>
          <w:rFonts w:ascii="Times New Roman" w:hAnsi="Times New Roman"/>
        </w:rPr>
      </w:pPr>
      <w:r>
        <w:rPr>
          <w:rFonts w:ascii="Times New Roman" w:hAnsi="Times New Roman"/>
          <w:sz w:val="28"/>
        </w:rPr>
        <w:t>При подработке эксплуатируемых зданий и сооружений следует предусматривать меры защиты согласно указаниям приложения, Б СП 21.13330.2012 «Здания и сооружения на подрабатываемых территориях и просадочных грунтах».</w:t>
      </w:r>
    </w:p>
    <w:p>
      <w:pPr>
        <w:pStyle w:val="Normal"/>
        <w:ind w:firstLine="709" w:right="-284"/>
        <w:jc w:val="both"/>
        <w:rPr>
          <w:rFonts w:ascii="Times New Roman" w:hAnsi="Times New Roman"/>
        </w:rPr>
      </w:pPr>
      <w:r>
        <w:rPr>
          <w:rFonts w:ascii="Times New Roman" w:hAnsi="Times New Roman"/>
          <w:sz w:val="28"/>
        </w:rPr>
        <w:t>Проекты зданий и сооружений, разработанные для обычных условий строительства, не допускается применять для строительства на подрабатываемых территориях без проверки расчетом и переработки их, при необходимости, в соответствии с требованиями настоящих норм.</w:t>
      </w:r>
    </w:p>
    <w:p>
      <w:pPr>
        <w:pStyle w:val="Normal"/>
        <w:ind w:firstLine="709" w:right="-284"/>
        <w:jc w:val="both"/>
        <w:rPr>
          <w:rFonts w:ascii="Times New Roman" w:hAnsi="Times New Roman"/>
        </w:rPr>
      </w:pPr>
      <w:r>
        <w:rPr>
          <w:rFonts w:ascii="Times New Roman" w:hAnsi="Times New Roman"/>
          <w:sz w:val="28"/>
        </w:rPr>
        <w:t>Типовые проекты зданий и сооружений, возводимых на подрабатываемых территориях, должны быть унифицированы в целях обеспечения возможности их применения на подрабатываемых территориях различных групп.</w:t>
      </w:r>
    </w:p>
    <w:p>
      <w:pPr>
        <w:pStyle w:val="Normal"/>
        <w:ind w:firstLine="709" w:right="-284"/>
        <w:jc w:val="both"/>
        <w:rPr>
          <w:rFonts w:ascii="Times New Roman" w:hAnsi="Times New Roman"/>
        </w:rPr>
      </w:pPr>
      <w:r>
        <w:rPr>
          <w:rFonts w:ascii="Times New Roman" w:hAnsi="Times New Roman"/>
          <w:sz w:val="28"/>
        </w:rPr>
        <w:t>Здания и сооружения с новыми или усовершенствованными конструктивными решениями, методами выравнивания и способами подготовки оснований на подрабатываемых территориях допускается применять в массовом строительстве только после получения положительных результатов экспериментальной проверки в натурных условиях.</w:t>
      </w:r>
    </w:p>
    <w:p>
      <w:pPr>
        <w:pStyle w:val="Normal"/>
        <w:ind w:firstLine="709" w:right="-284"/>
        <w:jc w:val="both"/>
        <w:rPr>
          <w:rFonts w:ascii="Times New Roman" w:hAnsi="Times New Roman"/>
        </w:rPr>
      </w:pPr>
      <w:r>
        <w:rPr>
          <w:rFonts w:ascii="Times New Roman" w:hAnsi="Times New Roman"/>
          <w:sz w:val="28"/>
        </w:rPr>
        <w:t>В отдельных случаях допускается строительство зданий и сооружений I и II уровней ответственности (ГОСТ 27751) по индивидуальным проектам с новыми конструктивными решениями, разработанными региональными территориальными проектными организациями и согласованными с головными институтами и проектными организациями, по рабочей документации которых возводились подземные конструкции.</w:t>
      </w:r>
    </w:p>
    <w:p>
      <w:pPr>
        <w:pStyle w:val="Normal"/>
        <w:ind w:firstLine="709" w:right="-284"/>
        <w:jc w:val="both"/>
        <w:rPr>
          <w:rFonts w:ascii="Times New Roman" w:hAnsi="Times New Roman"/>
        </w:rPr>
      </w:pPr>
      <w:r>
        <w:rPr>
          <w:rFonts w:ascii="Times New Roman" w:hAnsi="Times New Roman"/>
          <w:sz w:val="28"/>
        </w:rPr>
        <w:t>При строительстве на подрабатываемых территориях проектами зданий и сооружений следует предусматривать выполнение работ, связанных с инструментальными наблюдениями за деформациями земной поверхности, а также зданиями и сооружениями, включая, при необходимости, и период их строительства.</w:t>
      </w:r>
    </w:p>
    <w:p>
      <w:pPr>
        <w:pStyle w:val="Normal"/>
        <w:ind w:firstLine="709" w:right="-284"/>
        <w:jc w:val="both"/>
        <w:rPr>
          <w:rFonts w:ascii="Times New Roman" w:hAnsi="Times New Roman"/>
        </w:rPr>
      </w:pPr>
      <w:r>
        <w:rPr>
          <w:rFonts w:ascii="Times New Roman" w:hAnsi="Times New Roman"/>
          <w:sz w:val="28"/>
        </w:rPr>
        <w:t>Строительство зданий и сооружений, относящихся к категории особо опасных, технически сложных и уникальных объектов, на подрабатываемых территориях, как правило, не допускается.</w:t>
      </w:r>
    </w:p>
    <w:p>
      <w:pPr>
        <w:pStyle w:val="Heading2"/>
        <w:ind w:hanging="851" w:left="1560"/>
        <w:jc w:val="center"/>
        <w:rPr/>
      </w:pPr>
      <w:bookmarkStart w:id="54" w:name="_Toc189207623"/>
      <w:bookmarkStart w:id="55" w:name="_Toc178324793"/>
      <w:r>
        <w:rPr>
          <w:rStyle w:val="Style9"/>
          <w:rFonts w:eastAsia="GOST Type AU" w:ascii="Times New Roman" w:hAnsi="Times New Roman"/>
          <w:b w:val="false"/>
          <w:szCs w:val="28"/>
          <w:u w:val="single"/>
        </w:rPr>
        <w:t>Статья 48. Градостроительные регламенты. Зоны сельскохозяйственного использования</w:t>
      </w:r>
      <w:bookmarkEnd w:id="54"/>
      <w:bookmarkEnd w:id="55"/>
    </w:p>
    <w:p>
      <w:pPr>
        <w:pStyle w:val="Normal"/>
        <w:ind w:firstLine="709" w:right="-284"/>
        <w:jc w:val="both"/>
        <w:rPr>
          <w:rFonts w:ascii="Times New Roman" w:hAnsi="Times New Roman"/>
        </w:rPr>
      </w:pPr>
      <w:r>
        <w:rPr>
          <w:rFonts w:ascii="Times New Roman" w:hAnsi="Times New Roman"/>
          <w:iCs/>
          <w:sz w:val="28"/>
          <w:szCs w:val="28"/>
        </w:rPr>
        <w:t>Зона предназначена для ведения сельского хозяйства, в том числе размещение зданий и сооружений, используемых для хранения и переработки сельскохозяйственной продукции.</w:t>
      </w:r>
    </w:p>
    <w:p>
      <w:pPr>
        <w:pStyle w:val="Normal"/>
        <w:spacing w:before="120" w:after="120"/>
        <w:ind w:hanging="851" w:left="1560"/>
        <w:jc w:val="center"/>
        <w:rPr>
          <w:rFonts w:ascii="Times New Roman" w:hAnsi="Times New Roman"/>
        </w:rPr>
      </w:pPr>
      <w:bookmarkStart w:id="56" w:name="_Toc183000205_Копия_1"/>
      <w:bookmarkStart w:id="57" w:name="_Toc178324794_Копия_1"/>
      <w:bookmarkStart w:id="58" w:name="_Toc151129782_Копия_1"/>
      <w:bookmarkEnd w:id="56"/>
      <w:bookmarkEnd w:id="57"/>
      <w:bookmarkEnd w:id="58"/>
      <w:r>
        <w:rPr>
          <w:rFonts w:ascii="Times New Roman" w:hAnsi="Times New Roman"/>
          <w:sz w:val="28"/>
          <w:u w:val="single"/>
        </w:rPr>
        <w:t>Статья 49. Зона сельскохозяйственных угодий- СХ1-1, СХ1-2, СХ1-8</w:t>
      </w:r>
    </w:p>
    <w:p>
      <w:pPr>
        <w:pStyle w:val="Normal"/>
        <w:ind w:firstLine="709" w:right="-284"/>
        <w:rPr>
          <w:rFonts w:ascii="Times New Roman" w:hAnsi="Times New Roman"/>
        </w:rPr>
      </w:pPr>
      <w:r>
        <w:rPr>
          <w:rFonts w:ascii="Times New Roman" w:hAnsi="Times New Roman"/>
          <w:sz w:val="28"/>
        </w:rPr>
        <w:t xml:space="preserve">Зона сельскохозяйственных угодий предназначена для размещения пашен, сенокосов, пастбищ, залежей, земель, занятых многолетними насаждениями (садами, виноградниками и другими). </w:t>
      </w:r>
    </w:p>
    <w:p>
      <w:pPr>
        <w:pStyle w:val="Normal"/>
        <w:ind w:right="-426"/>
        <w:jc w:val="right"/>
        <w:rPr>
          <w:rFonts w:ascii="Times New Roman" w:hAnsi="Times New Roman"/>
        </w:rPr>
      </w:pPr>
      <w:r>
        <w:rPr>
          <w:rFonts w:ascii="Times New Roman" w:hAnsi="Times New Roman"/>
          <w:sz w:val="28"/>
        </w:rPr>
        <w:t>Таблица 15</w:t>
      </w:r>
    </w:p>
    <w:p>
      <w:pPr>
        <w:pStyle w:val="Normal"/>
        <w:spacing w:before="0" w:after="120"/>
        <w:ind w:right="-426"/>
        <w:jc w:val="center"/>
        <w:rPr>
          <w:rFonts w:ascii="Times New Roman" w:hAnsi="Times New Roman"/>
        </w:rPr>
      </w:pPr>
      <w:r>
        <w:rPr>
          <w:rFonts w:ascii="Times New Roman" w:hAnsi="Times New Roman"/>
          <w:sz w:val="28"/>
        </w:rPr>
        <w:t>Виды разрешенного использования земельных участков и объектов капитального строительства</w:t>
      </w:r>
    </w:p>
    <w:p>
      <w:pPr>
        <w:pStyle w:val="Normal"/>
        <w:spacing w:before="0" w:after="120"/>
        <w:ind w:right="-426"/>
        <w:jc w:val="center"/>
        <w:rPr>
          <w:rFonts w:ascii="Times New Roman" w:hAnsi="Times New Roman"/>
        </w:rPr>
      </w:pPr>
      <w:r>
        <w:rPr>
          <w:rFonts w:ascii="Times New Roman" w:hAnsi="Times New Roman"/>
        </w:rPr>
      </w:r>
    </w:p>
    <w:tbl>
      <w:tblPr>
        <w:tblW w:w="9989" w:type="dxa"/>
        <w:jc w:val="left"/>
        <w:tblInd w:w="-148" w:type="dxa"/>
        <w:tblLayout w:type="fixed"/>
        <w:tblCellMar>
          <w:top w:w="0" w:type="dxa"/>
          <w:left w:w="88" w:type="dxa"/>
          <w:bottom w:w="0" w:type="dxa"/>
          <w:right w:w="108" w:type="dxa"/>
        </w:tblCellMar>
        <w:tblLook w:noVBand="0" w:val="0000" w:noHBand="0" w:lastColumn="0" w:firstColumn="0" w:lastRow="0" w:firstRow="0"/>
      </w:tblPr>
      <w:tblGrid>
        <w:gridCol w:w="3505"/>
        <w:gridCol w:w="5370"/>
        <w:gridCol w:w="1114"/>
      </w:tblGrid>
      <w:tr>
        <w:trPr>
          <w:tblHeader w:val="true"/>
        </w:trPr>
        <w:tc>
          <w:tcPr>
            <w:tcW w:w="3505" w:type="dxa"/>
            <w:tcBorders>
              <w:top w:val="single" w:sz="4" w:space="0" w:color="000001"/>
              <w:left w:val="single" w:sz="4" w:space="0" w:color="000001"/>
              <w:bottom w:val="single" w:sz="4" w:space="0" w:color="000001"/>
            </w:tcBorders>
            <w:shd w:color="auto" w:fill="auto" w:val="clear"/>
            <w:vAlign w:val="center"/>
          </w:tcPr>
          <w:p>
            <w:pPr>
              <w:pStyle w:val="Normal"/>
              <w:ind w:firstLine="15"/>
              <w:jc w:val="center"/>
              <w:rPr>
                <w:rFonts w:ascii="Times New Roman" w:hAnsi="Times New Roman"/>
              </w:rPr>
            </w:pPr>
            <w:r>
              <w:rPr>
                <w:rFonts w:ascii="Times New Roman" w:hAnsi="Times New Roman"/>
                <w:bCs/>
                <w:iCs/>
                <w:szCs w:val="24"/>
              </w:rPr>
              <w:t>Наименование вида разрешенного использования земельного участка</w:t>
            </w:r>
          </w:p>
        </w:tc>
        <w:tc>
          <w:tcPr>
            <w:tcW w:w="5370" w:type="dxa"/>
            <w:tcBorders>
              <w:top w:val="single" w:sz="4" w:space="0" w:color="000001"/>
              <w:left w:val="single" w:sz="4" w:space="0" w:color="000001"/>
              <w:bottom w:val="single" w:sz="4" w:space="0" w:color="000001"/>
            </w:tcBorders>
            <w:shd w:color="auto" w:fill="auto" w:val="clear"/>
            <w:vAlign w:val="center"/>
          </w:tcPr>
          <w:p>
            <w:pPr>
              <w:pStyle w:val="Normal"/>
              <w:jc w:val="center"/>
              <w:rPr>
                <w:rFonts w:ascii="Times New Roman" w:hAnsi="Times New Roman"/>
              </w:rPr>
            </w:pPr>
            <w:r>
              <w:rPr>
                <w:rFonts w:ascii="Times New Roman" w:hAnsi="Times New Roman"/>
                <w:bCs/>
                <w:iCs/>
                <w:szCs w:val="24"/>
              </w:rPr>
              <w:t>Виды объектов, размещение которых соответствует виду разрешенного использования</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jc w:val="center"/>
              <w:rPr>
                <w:rFonts w:ascii="Times New Roman" w:hAnsi="Times New Roman"/>
              </w:rPr>
            </w:pPr>
            <w:r>
              <w:rPr>
                <w:rFonts w:ascii="Times New Roman" w:hAnsi="Times New Roman"/>
                <w:bCs/>
                <w:iCs/>
                <w:szCs w:val="24"/>
              </w:rPr>
              <w:t>Код вида*</w:t>
            </w:r>
          </w:p>
        </w:tc>
      </w:tr>
      <w:tr>
        <w:trPr/>
        <w:tc>
          <w:tcPr>
            <w:tcW w:w="9989"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ind w:firstLine="15"/>
              <w:jc w:val="center"/>
              <w:rPr>
                <w:rFonts w:ascii="Times New Roman" w:hAnsi="Times New Roman"/>
              </w:rPr>
            </w:pPr>
            <w:r>
              <w:rPr>
                <w:rFonts w:ascii="Times New Roman" w:hAnsi="Times New Roman"/>
                <w:iCs/>
                <w:szCs w:val="24"/>
              </w:rPr>
              <w:t>Основные виды разрешенного использования</w:t>
            </w:r>
          </w:p>
        </w:tc>
      </w:tr>
      <w:tr>
        <w:trPr/>
        <w:tc>
          <w:tcPr>
            <w:tcW w:w="3505"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eastAsia="Calibri" w:ascii="Times New Roman" w:hAnsi="Times New Roman"/>
                <w:iCs/>
                <w:szCs w:val="24"/>
              </w:rPr>
              <w:t>Выращивание зерновых и иных сельскохозяйственных культур</w:t>
            </w:r>
          </w:p>
        </w:tc>
        <w:tc>
          <w:tcPr>
            <w:tcW w:w="5370"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1.2*</w:t>
            </w:r>
          </w:p>
        </w:tc>
      </w:tr>
      <w:tr>
        <w:trPr/>
        <w:tc>
          <w:tcPr>
            <w:tcW w:w="3505"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eastAsia="Calibri" w:ascii="Times New Roman" w:hAnsi="Times New Roman"/>
                <w:iCs/>
                <w:szCs w:val="24"/>
              </w:rPr>
              <w:t>Овощеводство</w:t>
            </w:r>
          </w:p>
          <w:p>
            <w:pPr>
              <w:pStyle w:val="Normal"/>
              <w:ind w:firstLine="15"/>
              <w:rPr>
                <w:rFonts w:ascii="Times New Roman" w:hAnsi="Times New Roman" w:eastAsia="Calibri"/>
                <w:b/>
                <w:iCs/>
                <w:szCs w:val="24"/>
              </w:rPr>
            </w:pPr>
            <w:r>
              <w:rPr>
                <w:rFonts w:eastAsia="Calibri" w:ascii="Times New Roman" w:hAnsi="Times New Roman"/>
                <w:b/>
                <w:iCs/>
                <w:szCs w:val="24"/>
              </w:rPr>
            </w:r>
          </w:p>
        </w:tc>
        <w:tc>
          <w:tcPr>
            <w:tcW w:w="5370"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1.3*</w:t>
            </w:r>
          </w:p>
        </w:tc>
      </w:tr>
      <w:tr>
        <w:trPr/>
        <w:tc>
          <w:tcPr>
            <w:tcW w:w="3505"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eastAsia="Calibri" w:ascii="Times New Roman" w:hAnsi="Times New Roman"/>
                <w:iCs/>
                <w:szCs w:val="24"/>
              </w:rPr>
              <w:t>Выращивание тонизирующих, лекарственных, цветочных культур</w:t>
            </w:r>
          </w:p>
        </w:tc>
        <w:tc>
          <w:tcPr>
            <w:tcW w:w="5370"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1.4*</w:t>
            </w:r>
          </w:p>
        </w:tc>
      </w:tr>
      <w:tr>
        <w:trPr/>
        <w:tc>
          <w:tcPr>
            <w:tcW w:w="3505"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Скотоводство</w:t>
            </w:r>
          </w:p>
        </w:tc>
        <w:tc>
          <w:tcPr>
            <w:tcW w:w="5370"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pPr>
              <w:pStyle w:val="Normal"/>
              <w:rPr>
                <w:rFonts w:ascii="Times New Roman" w:hAnsi="Times New Roman"/>
              </w:rPr>
            </w:pPr>
            <w:r>
              <w:rPr>
                <w:rFonts w:ascii="Times New Roman" w:hAnsi="Times New Roman"/>
                <w:iCs/>
                <w:szCs w:val="24"/>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pPr>
              <w:pStyle w:val="Normal"/>
              <w:rPr>
                <w:rFonts w:ascii="Times New Roman" w:hAnsi="Times New Roman"/>
              </w:rPr>
            </w:pPr>
            <w:r>
              <w:rPr>
                <w:rFonts w:ascii="Times New Roman" w:hAnsi="Times New Roman"/>
                <w:iCs/>
                <w:szCs w:val="24"/>
              </w:rPr>
              <w:t>разведение племенных животных, производство и использование племенной продукции (материала)</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bookmarkStart w:id="59" w:name="P76_Копия_1"/>
            <w:bookmarkEnd w:id="59"/>
            <w:r>
              <w:rPr>
                <w:rFonts w:ascii="Times New Roman" w:hAnsi="Times New Roman"/>
                <w:iCs/>
                <w:szCs w:val="24"/>
              </w:rPr>
              <w:t>1.8</w:t>
            </w:r>
          </w:p>
        </w:tc>
      </w:tr>
      <w:tr>
        <w:trPr/>
        <w:tc>
          <w:tcPr>
            <w:tcW w:w="3505"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Звероводство</w:t>
            </w:r>
          </w:p>
        </w:tc>
        <w:tc>
          <w:tcPr>
            <w:tcW w:w="5370"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Осуществление хозяйственной деятельности, связанной с разведением в неволе ценных пушных зверей;</w:t>
            </w:r>
          </w:p>
          <w:p>
            <w:pPr>
              <w:pStyle w:val="Normal"/>
              <w:rPr>
                <w:rFonts w:ascii="Times New Roman" w:hAnsi="Times New Roman"/>
              </w:rPr>
            </w:pPr>
            <w:r>
              <w:rPr>
                <w:rFonts w:ascii="Times New Roman" w:hAnsi="Times New Roman"/>
                <w:iCs/>
                <w:szCs w:val="24"/>
              </w:rPr>
              <w:t>размещение зданий, сооружений, используемых для содержания и разведения животных, производства, хранения и первичной переработки продукции;</w:t>
            </w:r>
          </w:p>
          <w:p>
            <w:pPr>
              <w:pStyle w:val="Normal"/>
              <w:rPr>
                <w:rFonts w:ascii="Times New Roman" w:hAnsi="Times New Roman"/>
              </w:rPr>
            </w:pPr>
            <w:r>
              <w:rPr>
                <w:rFonts w:ascii="Times New Roman" w:hAnsi="Times New Roman"/>
                <w:iCs/>
                <w:szCs w:val="24"/>
              </w:rPr>
              <w:t>разведение племенных животных, производство и использование племенной продукции (материала)</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1.9</w:t>
            </w:r>
          </w:p>
        </w:tc>
      </w:tr>
      <w:tr>
        <w:trPr/>
        <w:tc>
          <w:tcPr>
            <w:tcW w:w="3505"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Птицеводство</w:t>
            </w:r>
          </w:p>
        </w:tc>
        <w:tc>
          <w:tcPr>
            <w:tcW w:w="5370"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Осуществление хозяйственной деятельности, связанной с разведением домашних пород птиц, в том числе водоплавающих;</w:t>
            </w:r>
          </w:p>
          <w:p>
            <w:pPr>
              <w:pStyle w:val="Normal"/>
              <w:rPr>
                <w:rFonts w:ascii="Times New Roman" w:hAnsi="Times New Roman"/>
              </w:rPr>
            </w:pPr>
            <w:r>
              <w:rPr>
                <w:rFonts w:ascii="Times New Roman" w:hAnsi="Times New Roman"/>
                <w:iCs/>
                <w:szCs w:val="24"/>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pPr>
              <w:pStyle w:val="Normal"/>
              <w:rPr>
                <w:rFonts w:ascii="Times New Roman" w:hAnsi="Times New Roman"/>
              </w:rPr>
            </w:pPr>
            <w:r>
              <w:rPr>
                <w:rFonts w:ascii="Times New Roman" w:hAnsi="Times New Roman"/>
                <w:iCs/>
                <w:szCs w:val="24"/>
              </w:rPr>
              <w:t>разведение племенных животных, производство и использование племенной продукции (материала)</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1.10</w:t>
            </w:r>
          </w:p>
        </w:tc>
      </w:tr>
      <w:tr>
        <w:trPr/>
        <w:tc>
          <w:tcPr>
            <w:tcW w:w="3505"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Свиноводство</w:t>
            </w:r>
          </w:p>
        </w:tc>
        <w:tc>
          <w:tcPr>
            <w:tcW w:w="5370"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Осуществление хозяйственной деятельности, связанной с разведением свиней;</w:t>
            </w:r>
          </w:p>
          <w:p>
            <w:pPr>
              <w:pStyle w:val="Normal"/>
              <w:rPr>
                <w:rFonts w:ascii="Times New Roman" w:hAnsi="Times New Roman"/>
              </w:rPr>
            </w:pPr>
            <w:r>
              <w:rPr>
                <w:rFonts w:ascii="Times New Roman" w:hAnsi="Times New Roman"/>
                <w:iCs/>
                <w:szCs w:val="24"/>
              </w:rPr>
              <w:t>размещение зданий, сооружений, используемых для содержания и разведения животных, производства, хранения и первичной переработки продукции;</w:t>
            </w:r>
          </w:p>
          <w:p>
            <w:pPr>
              <w:pStyle w:val="Normal"/>
              <w:rPr>
                <w:rFonts w:ascii="Times New Roman" w:hAnsi="Times New Roman"/>
              </w:rPr>
            </w:pPr>
            <w:r>
              <w:rPr>
                <w:rFonts w:ascii="Times New Roman" w:hAnsi="Times New Roman"/>
                <w:iCs/>
                <w:szCs w:val="24"/>
              </w:rPr>
              <w:t>разведение племенных животных, производство и использование племенной продукции (материала)</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bookmarkStart w:id="60" w:name="P91_Копия_1"/>
            <w:bookmarkEnd w:id="60"/>
            <w:r>
              <w:rPr>
                <w:rFonts w:ascii="Times New Roman" w:hAnsi="Times New Roman"/>
                <w:iCs/>
                <w:szCs w:val="24"/>
              </w:rPr>
              <w:t>1.11</w:t>
            </w:r>
          </w:p>
        </w:tc>
      </w:tr>
      <w:tr>
        <w:trPr/>
        <w:tc>
          <w:tcPr>
            <w:tcW w:w="3505"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Пчеловодство</w:t>
            </w:r>
          </w:p>
        </w:tc>
        <w:tc>
          <w:tcPr>
            <w:tcW w:w="5370"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pPr>
              <w:pStyle w:val="Normal"/>
              <w:rPr>
                <w:rFonts w:ascii="Times New Roman" w:hAnsi="Times New Roman"/>
              </w:rPr>
            </w:pPr>
            <w:r>
              <w:rPr>
                <w:rFonts w:ascii="Times New Roman" w:hAnsi="Times New Roman"/>
                <w:iCs/>
                <w:szCs w:val="24"/>
              </w:rPr>
              <w:t>размещение ульев, иных объектов и оборудования, необходимого для пчеловодства и разведениях иных полезных насекомых;</w:t>
            </w:r>
          </w:p>
          <w:p>
            <w:pPr>
              <w:pStyle w:val="Normal"/>
              <w:rPr>
                <w:rFonts w:ascii="Times New Roman" w:hAnsi="Times New Roman"/>
              </w:rPr>
            </w:pPr>
            <w:r>
              <w:rPr>
                <w:rFonts w:ascii="Times New Roman" w:hAnsi="Times New Roman"/>
                <w:iCs/>
                <w:szCs w:val="24"/>
              </w:rPr>
              <w:t>размещение сооружений, используемых для хранения и первичной переработки продукции пчеловодства</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1.12</w:t>
            </w:r>
          </w:p>
        </w:tc>
      </w:tr>
      <w:tr>
        <w:trPr/>
        <w:tc>
          <w:tcPr>
            <w:tcW w:w="3505"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Сенокошение</w:t>
            </w:r>
          </w:p>
        </w:tc>
        <w:tc>
          <w:tcPr>
            <w:tcW w:w="5370"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Кошение трав, сбор и заготовка сена</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1.19*</w:t>
            </w:r>
          </w:p>
        </w:tc>
      </w:tr>
      <w:tr>
        <w:trPr/>
        <w:tc>
          <w:tcPr>
            <w:tcW w:w="3505"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Выпас сельскохозяйственных животных</w:t>
            </w:r>
          </w:p>
        </w:tc>
        <w:tc>
          <w:tcPr>
            <w:tcW w:w="5370"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Выпас сельскохозяйственных животных</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1.20*</w:t>
            </w:r>
          </w:p>
        </w:tc>
      </w:tr>
      <w:tr>
        <w:trPr/>
        <w:tc>
          <w:tcPr>
            <w:tcW w:w="3505"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Коммунальное обслуживание</w:t>
            </w:r>
          </w:p>
        </w:tc>
        <w:tc>
          <w:tcPr>
            <w:tcW w:w="5370" w:type="dxa"/>
            <w:tcBorders>
              <w:top w:val="single" w:sz="4" w:space="0" w:color="000001"/>
              <w:left w:val="single" w:sz="4" w:space="0" w:color="000001"/>
              <w:bottom w:val="single" w:sz="4" w:space="0" w:color="000001"/>
            </w:tcBorders>
            <w:shd w:color="auto" w:fill="auto" w:val="clear"/>
            <w:vAlign w:val="center"/>
          </w:tcPr>
          <w:p>
            <w:pPr>
              <w:pStyle w:val="Normal"/>
              <w:rPr/>
            </w:pPr>
            <w:r>
              <w:rPr>
                <w:rFonts w:ascii="Times New Roman" w:hAnsi="Times New Roman"/>
                <w:iCs/>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испоьзования с </w:t>
            </w:r>
            <w:hyperlink w:anchor="P198">
              <w:r>
                <w:rPr>
                  <w:rStyle w:val="Hyperlink"/>
                  <w:rFonts w:ascii="Times New Roman" w:hAnsi="Times New Roman"/>
                  <w:iCs/>
                  <w:color w:val="000000"/>
                  <w:szCs w:val="24"/>
                </w:rPr>
                <w:t>кодами 3.1.1</w:t>
              </w:r>
            </w:hyperlink>
            <w:r>
              <w:rPr>
                <w:rFonts w:ascii="Times New Roman" w:hAnsi="Times New Roman"/>
                <w:iCs/>
                <w:szCs w:val="24"/>
              </w:rPr>
              <w:t xml:space="preserve"> - </w:t>
            </w:r>
            <w:hyperlink w:anchor="P202">
              <w:r>
                <w:rPr>
                  <w:rStyle w:val="Hyperlink"/>
                  <w:rFonts w:ascii="Times New Roman" w:hAnsi="Times New Roman"/>
                  <w:iCs/>
                  <w:color w:val="000000"/>
                  <w:szCs w:val="24"/>
                </w:rPr>
                <w:t>3.1.2</w:t>
              </w:r>
            </w:hyperlink>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3.1</w:t>
            </w:r>
          </w:p>
        </w:tc>
      </w:tr>
      <w:tr>
        <w:trPr/>
        <w:tc>
          <w:tcPr>
            <w:tcW w:w="3505"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Предоставление коммунальных услуг</w:t>
            </w:r>
          </w:p>
        </w:tc>
        <w:tc>
          <w:tcPr>
            <w:tcW w:w="5370"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3.1.1</w:t>
            </w:r>
          </w:p>
        </w:tc>
      </w:tr>
      <w:tr>
        <w:trPr/>
        <w:tc>
          <w:tcPr>
            <w:tcW w:w="3505"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Административные здания организаций, обеспечивающих предоставление коммунальных услуг</w:t>
            </w:r>
          </w:p>
        </w:tc>
        <w:tc>
          <w:tcPr>
            <w:tcW w:w="5370"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приема физических и юридических лиц в связи с предоставлением им коммунальных услуг</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3.1.2</w:t>
            </w:r>
          </w:p>
        </w:tc>
      </w:tr>
      <w:tr>
        <w:trPr/>
        <w:tc>
          <w:tcPr>
            <w:tcW w:w="3505"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Водные объекты</w:t>
            </w:r>
          </w:p>
        </w:tc>
        <w:tc>
          <w:tcPr>
            <w:tcW w:w="5370"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Ледники, снежники, ручьи, реки, озера, болота, территориальные моря и другие поверхностные водные объекты</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11.0*</w:t>
            </w:r>
          </w:p>
        </w:tc>
      </w:tr>
      <w:tr>
        <w:trPr/>
        <w:tc>
          <w:tcPr>
            <w:tcW w:w="9989"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jc w:val="center"/>
              <w:rPr>
                <w:rFonts w:ascii="Times New Roman" w:hAnsi="Times New Roman"/>
              </w:rPr>
            </w:pPr>
            <w:r>
              <w:rPr>
                <w:rFonts w:ascii="Times New Roman" w:hAnsi="Times New Roman"/>
                <w:iCs/>
                <w:szCs w:val="24"/>
              </w:rPr>
              <w:t>Условно разрешенные виды использования</w:t>
            </w:r>
          </w:p>
        </w:tc>
      </w:tr>
      <w:tr>
        <w:trPr/>
        <w:tc>
          <w:tcPr>
            <w:tcW w:w="3505"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eastAsia="Calibri" w:ascii="Times New Roman" w:hAnsi="Times New Roman"/>
                <w:iCs/>
                <w:szCs w:val="24"/>
              </w:rPr>
              <w:t>Хранение и переработка сельскохозяйственной продукции</w:t>
            </w:r>
          </w:p>
        </w:tc>
        <w:tc>
          <w:tcPr>
            <w:tcW w:w="5370"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1.15</w:t>
            </w:r>
          </w:p>
        </w:tc>
      </w:tr>
      <w:tr>
        <w:trPr/>
        <w:tc>
          <w:tcPr>
            <w:tcW w:w="3505"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eastAsia="Calibri" w:ascii="Times New Roman" w:hAnsi="Times New Roman"/>
                <w:iCs/>
                <w:szCs w:val="24"/>
              </w:rPr>
              <w:t>Питомники</w:t>
            </w:r>
          </w:p>
        </w:tc>
        <w:tc>
          <w:tcPr>
            <w:tcW w:w="5370"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1.17</w:t>
            </w:r>
          </w:p>
        </w:tc>
      </w:tr>
      <w:tr>
        <w:trPr/>
        <w:tc>
          <w:tcPr>
            <w:tcW w:w="3505"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eastAsia="Calibri" w:ascii="Times New Roman" w:hAnsi="Times New Roman"/>
                <w:iCs/>
                <w:szCs w:val="24"/>
              </w:rPr>
              <w:t>Обеспечение сельскохозяйственного производства</w:t>
            </w:r>
          </w:p>
        </w:tc>
        <w:tc>
          <w:tcPr>
            <w:tcW w:w="5370"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1.18</w:t>
            </w:r>
          </w:p>
        </w:tc>
      </w:tr>
      <w:tr>
        <w:trPr/>
        <w:tc>
          <w:tcPr>
            <w:tcW w:w="9989"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ind w:firstLine="15"/>
              <w:jc w:val="center"/>
              <w:rPr>
                <w:rFonts w:ascii="Times New Roman" w:hAnsi="Times New Roman"/>
              </w:rPr>
            </w:pPr>
            <w:r>
              <w:rPr>
                <w:rFonts w:ascii="Times New Roman" w:hAnsi="Times New Roman"/>
                <w:iCs/>
                <w:szCs w:val="24"/>
              </w:rPr>
              <w:t>Вспомогательные виды разрешенного использования</w:t>
            </w:r>
          </w:p>
        </w:tc>
      </w:tr>
      <w:tr>
        <w:trPr/>
        <w:tc>
          <w:tcPr>
            <w:tcW w:w="9989"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Размещение подсобных сооружений</w:t>
            </w:r>
          </w:p>
        </w:tc>
      </w:tr>
    </w:tbl>
    <w:p>
      <w:pPr>
        <w:pStyle w:val="Normal"/>
        <w:rPr>
          <w:rFonts w:ascii="Times New Roman" w:hAnsi="Times New Roman"/>
        </w:rPr>
      </w:pPr>
      <w:r>
        <w:rPr>
          <w:rFonts w:ascii="Times New Roman" w:hAnsi="Times New Roman"/>
        </w:rPr>
      </w:r>
    </w:p>
    <w:p>
      <w:pPr>
        <w:pStyle w:val="Normal"/>
        <w:ind w:firstLine="709" w:right="-284"/>
        <w:jc w:val="both"/>
        <w:rPr>
          <w:rFonts w:ascii="Times New Roman" w:hAnsi="Times New Roman"/>
        </w:rPr>
      </w:pPr>
      <w:r>
        <w:rPr>
          <w:rFonts w:ascii="Times New Roman" w:hAnsi="Times New Roman"/>
          <w:sz w:val="28"/>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Normal"/>
        <w:ind w:firstLine="709" w:right="-284"/>
        <w:jc w:val="both"/>
        <w:rPr>
          <w:rFonts w:ascii="Times New Roman" w:hAnsi="Times New Roman"/>
        </w:rPr>
      </w:pPr>
      <w:r>
        <w:rPr>
          <w:rFonts w:ascii="Times New Roman" w:hAnsi="Times New Roman"/>
          <w:sz w:val="28"/>
        </w:rPr>
        <w:t>1)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при соблюдении Федерального закона от 22.07.2008 №123-ФЗ "Технический регламент о требованиях пожарной безопасности".</w:t>
      </w:r>
    </w:p>
    <w:p>
      <w:pPr>
        <w:pStyle w:val="Normal"/>
        <w:ind w:firstLine="709"/>
        <w:jc w:val="both"/>
        <w:rPr>
          <w:rFonts w:ascii="Times New Roman" w:hAnsi="Times New Roman"/>
        </w:rPr>
      </w:pPr>
      <w:r>
        <w:rPr>
          <w:rFonts w:ascii="Times New Roman" w:hAnsi="Times New Roman"/>
          <w:sz w:val="28"/>
        </w:rPr>
        <w:t>2) Предельное количество этажей зданий, строений, сооружений - не выше 2 этажей.</w:t>
      </w:r>
    </w:p>
    <w:p>
      <w:pPr>
        <w:pStyle w:val="Normal"/>
        <w:ind w:firstLine="709" w:right="-284"/>
        <w:jc w:val="both"/>
        <w:rPr>
          <w:rFonts w:ascii="Times New Roman" w:hAnsi="Times New Roman"/>
        </w:rPr>
      </w:pPr>
      <w:r>
        <w:rPr>
          <w:rFonts w:ascii="Times New Roman" w:hAnsi="Times New Roman"/>
          <w:sz w:val="28"/>
        </w:rPr>
        <w:t>3) Предельные (минимальные и (или) максимальные) размеры земельных участков,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pPr>
        <w:pStyle w:val="Normal"/>
        <w:jc w:val="right"/>
        <w:rPr>
          <w:rFonts w:ascii="Times New Roman" w:hAnsi="Times New Roman"/>
        </w:rPr>
      </w:pPr>
      <w:r>
        <w:rPr>
          <w:rFonts w:ascii="Times New Roman" w:hAnsi="Times New Roman"/>
          <w:sz w:val="28"/>
        </w:rPr>
        <w:t>Таблица 16</w:t>
      </w:r>
    </w:p>
    <w:p>
      <w:pPr>
        <w:pStyle w:val="Normal"/>
        <w:spacing w:before="0" w:after="120"/>
        <w:jc w:val="center"/>
        <w:rPr>
          <w:rFonts w:ascii="Times New Roman" w:hAnsi="Times New Roman"/>
        </w:rPr>
      </w:pPr>
      <w:r>
        <w:rPr>
          <w:rFonts w:ascii="Times New Roman" w:hAnsi="Times New Roman"/>
          <w:sz w:val="28"/>
        </w:rPr>
        <w:t>Параметры</w:t>
      </w:r>
    </w:p>
    <w:tbl>
      <w:tblPr>
        <w:tblW w:w="10023" w:type="dxa"/>
        <w:jc w:val="left"/>
        <w:tblInd w:w="-90" w:type="dxa"/>
        <w:tblLayout w:type="fixed"/>
        <w:tblCellMar>
          <w:top w:w="0" w:type="dxa"/>
          <w:left w:w="57" w:type="dxa"/>
          <w:bottom w:w="0" w:type="dxa"/>
          <w:right w:w="108" w:type="dxa"/>
        </w:tblCellMar>
        <w:tblLook w:noVBand="1" w:val="04a0" w:noHBand="0" w:lastColumn="0" w:firstColumn="1" w:lastRow="0" w:firstRow="1"/>
      </w:tblPr>
      <w:tblGrid>
        <w:gridCol w:w="2465"/>
        <w:gridCol w:w="2481"/>
        <w:gridCol w:w="2496"/>
        <w:gridCol w:w="2580"/>
      </w:tblGrid>
      <w:tr>
        <w:trPr>
          <w:tblHeader w:val="true"/>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ind w:firstLine="11"/>
              <w:jc w:val="center"/>
              <w:rPr>
                <w:rFonts w:ascii="Times New Roman" w:hAnsi="Times New Roman"/>
              </w:rPr>
            </w:pPr>
            <w:r>
              <w:rPr>
                <w:rFonts w:ascii="Times New Roman" w:hAnsi="Times New Roman"/>
              </w:rPr>
              <w:t>Код (числовое обозначение) вида разрешенного использования земельного участка</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Минимальная площадь земельных участков, кв. м</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ind w:firstLine="42"/>
              <w:jc w:val="center"/>
              <w:rPr>
                <w:rFonts w:ascii="Times New Roman" w:hAnsi="Times New Roman"/>
              </w:rPr>
            </w:pPr>
            <w:r>
              <w:rPr>
                <w:rFonts w:ascii="Times New Roman" w:hAnsi="Times New Roman"/>
              </w:rPr>
              <w:t>Максимальная площадь земельных участков, кв. м</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Максимальный процент застройки в границах земельного участка, %</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tcPr>
          <w:p>
            <w:pPr>
              <w:pStyle w:val="Normal"/>
              <w:ind w:firstLine="11"/>
              <w:jc w:val="center"/>
              <w:rPr>
                <w:rFonts w:ascii="Times New Roman" w:hAnsi="Times New Roman"/>
              </w:rPr>
            </w:pPr>
            <w:r>
              <w:rPr>
                <w:rFonts w:ascii="Times New Roman" w:hAnsi="Times New Roman"/>
              </w:rPr>
              <w:t>1.15</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42"/>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80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tcPr>
          <w:p>
            <w:pPr>
              <w:pStyle w:val="Normal"/>
              <w:ind w:firstLine="11"/>
              <w:jc w:val="center"/>
              <w:rPr>
                <w:rFonts w:ascii="Times New Roman" w:hAnsi="Times New Roman"/>
              </w:rPr>
            </w:pPr>
            <w:r>
              <w:rPr>
                <w:rFonts w:ascii="Times New Roman" w:hAnsi="Times New Roman"/>
              </w:rPr>
              <w:t>1.17</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5000</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42"/>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tcPr>
          <w:p>
            <w:pPr>
              <w:pStyle w:val="Normal"/>
              <w:ind w:firstLine="11"/>
              <w:jc w:val="center"/>
              <w:rPr>
                <w:rFonts w:ascii="Times New Roman" w:hAnsi="Times New Roman"/>
              </w:rPr>
            </w:pPr>
            <w:r>
              <w:rPr>
                <w:rFonts w:ascii="Times New Roman" w:hAnsi="Times New Roman"/>
              </w:rPr>
              <w:t>1.18</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42"/>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tcPr>
          <w:p>
            <w:pPr>
              <w:pStyle w:val="Normal"/>
              <w:ind w:firstLine="11"/>
              <w:jc w:val="center"/>
              <w:rPr>
                <w:rFonts w:ascii="Times New Roman" w:hAnsi="Times New Roman"/>
              </w:rPr>
            </w:pPr>
            <w:r>
              <w:rPr>
                <w:rFonts w:ascii="Times New Roman" w:hAnsi="Times New Roman"/>
              </w:rPr>
              <w:t>3.1</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42"/>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tcPr>
          <w:p>
            <w:pPr>
              <w:pStyle w:val="Normal"/>
              <w:ind w:firstLine="11"/>
              <w:jc w:val="center"/>
              <w:rPr>
                <w:rFonts w:ascii="Times New Roman" w:hAnsi="Times New Roman"/>
              </w:rPr>
            </w:pPr>
            <w:r>
              <w:rPr>
                <w:rFonts w:ascii="Times New Roman" w:hAnsi="Times New Roman"/>
              </w:rPr>
              <w:t>3.1.1</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42"/>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tcPr>
          <w:p>
            <w:pPr>
              <w:pStyle w:val="Normal"/>
              <w:ind w:firstLine="11"/>
              <w:jc w:val="center"/>
              <w:rPr>
                <w:rFonts w:ascii="Times New Roman" w:hAnsi="Times New Roman"/>
              </w:rPr>
            </w:pPr>
            <w:r>
              <w:rPr>
                <w:rFonts w:ascii="Times New Roman" w:hAnsi="Times New Roman"/>
              </w:rPr>
              <w:t>3.1.2</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42"/>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100</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tcPr>
          <w:p>
            <w:pPr>
              <w:pStyle w:val="Normal"/>
              <w:ind w:firstLine="11"/>
              <w:jc w:val="center"/>
              <w:rPr>
                <w:rFonts w:ascii="Times New Roman" w:hAnsi="Times New Roman"/>
              </w:rPr>
            </w:pPr>
            <w:r>
              <w:rPr>
                <w:rFonts w:ascii="Times New Roman" w:hAnsi="Times New Roman"/>
              </w:rPr>
              <w:t>1.8</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42"/>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tcPr>
          <w:p>
            <w:pPr>
              <w:pStyle w:val="Normal"/>
              <w:ind w:firstLine="11"/>
              <w:jc w:val="center"/>
              <w:rPr>
                <w:rFonts w:ascii="Times New Roman" w:hAnsi="Times New Roman"/>
              </w:rPr>
            </w:pPr>
            <w:r>
              <w:rPr>
                <w:rFonts w:ascii="Times New Roman" w:hAnsi="Times New Roman"/>
              </w:rPr>
              <w:t>1.9</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42"/>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tcPr>
          <w:p>
            <w:pPr>
              <w:pStyle w:val="Normal"/>
              <w:ind w:firstLine="11"/>
              <w:jc w:val="center"/>
              <w:rPr>
                <w:rFonts w:ascii="Times New Roman" w:hAnsi="Times New Roman"/>
              </w:rPr>
            </w:pPr>
            <w:r>
              <w:rPr>
                <w:rFonts w:ascii="Times New Roman" w:hAnsi="Times New Roman"/>
              </w:rPr>
              <w:t>1.10</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42"/>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tcPr>
          <w:p>
            <w:pPr>
              <w:pStyle w:val="Normal"/>
              <w:ind w:firstLine="11"/>
              <w:jc w:val="center"/>
              <w:rPr>
                <w:rFonts w:ascii="Times New Roman" w:hAnsi="Times New Roman"/>
              </w:rPr>
            </w:pPr>
            <w:r>
              <w:rPr>
                <w:rFonts w:ascii="Times New Roman" w:hAnsi="Times New Roman"/>
              </w:rPr>
              <w:t>1.11</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42"/>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4" w:space="0" w:color="00000A"/>
              <w:left w:val="single" w:sz="4" w:space="0" w:color="00000A"/>
              <w:bottom w:val="single" w:sz="4" w:space="0" w:color="00000A"/>
            </w:tcBorders>
            <w:shd w:color="auto" w:fill="FFFFFF" w:val="clear"/>
            <w:tcMar>
              <w:left w:w="63" w:type="dxa"/>
            </w:tcMar>
          </w:tcPr>
          <w:p>
            <w:pPr>
              <w:pStyle w:val="Normal"/>
              <w:ind w:firstLine="11"/>
              <w:jc w:val="center"/>
              <w:rPr>
                <w:rFonts w:ascii="Times New Roman" w:hAnsi="Times New Roman"/>
              </w:rPr>
            </w:pPr>
            <w:r>
              <w:rPr>
                <w:rFonts w:ascii="Times New Roman" w:hAnsi="Times New Roman"/>
              </w:rPr>
              <w:t>1.12</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42"/>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bl>
    <w:p>
      <w:pPr>
        <w:pStyle w:val="Normal"/>
        <w:rPr>
          <w:rFonts w:ascii="Times New Roman" w:hAnsi="Times New Roman"/>
        </w:rPr>
      </w:pPr>
      <w:r>
        <w:rPr>
          <w:rFonts w:ascii="Times New Roman" w:hAnsi="Times New Roman"/>
          <w:sz w:val="28"/>
        </w:rPr>
        <w:t>* градостроительные регламенты не устанавливаются в соответствии с ч.6 ст. 36 ГрК РФ</w:t>
      </w:r>
    </w:p>
    <w:p>
      <w:pPr>
        <w:pStyle w:val="Normal"/>
        <w:ind w:firstLine="709" w:right="-286"/>
        <w:jc w:val="both"/>
        <w:rPr>
          <w:rFonts w:ascii="Times New Roman" w:hAnsi="Times New Roman"/>
        </w:rPr>
      </w:pPr>
      <w:r>
        <w:rPr>
          <w:rFonts w:ascii="Times New Roman" w:hAnsi="Times New Roman"/>
          <w:sz w:val="28"/>
        </w:rPr>
        <w:t xml:space="preserve">2. В случае если объект капитального строительства находится в границах территорий, предусматривающих требования к архитектурно-градостроительному облику объектов капитального строительства, то на такой объект распространяются требования к архитектурно-градостроительному облику объекта капитального строительства, указанные в статье 67-68 Правил. </w:t>
      </w:r>
    </w:p>
    <w:p>
      <w:pPr>
        <w:pStyle w:val="Normal"/>
        <w:ind w:firstLine="709" w:right="-284"/>
        <w:jc w:val="both"/>
        <w:rPr>
          <w:rFonts w:ascii="Times New Roman" w:hAnsi="Times New Roman"/>
        </w:rPr>
      </w:pPr>
      <w:r>
        <w:rPr>
          <w:rFonts w:ascii="Times New Roman" w:hAnsi="Times New Roman"/>
          <w:sz w:val="28"/>
        </w:rPr>
        <w:t>3. Ограничения использования земельных участков и объектов капитального строительства, находящихся в данной территориальной зоне и расположенных в границах зон с особыми условиями использования территории, устанавливаются в соответствии со статьями 57-66 настоящих Правил.</w:t>
      </w:r>
    </w:p>
    <w:p>
      <w:pPr>
        <w:pStyle w:val="Normal"/>
        <w:spacing w:before="120" w:after="120"/>
        <w:ind w:hanging="851" w:left="1560"/>
        <w:jc w:val="center"/>
        <w:rPr>
          <w:rFonts w:ascii="Times New Roman" w:hAnsi="Times New Roman"/>
        </w:rPr>
      </w:pPr>
      <w:r>
        <w:rPr>
          <w:rFonts w:ascii="Times New Roman" w:hAnsi="Times New Roman"/>
          <w:sz w:val="28"/>
        </w:rPr>
        <w:t>С</w:t>
      </w:r>
      <w:r>
        <w:rPr>
          <w:rFonts w:ascii="Times New Roman" w:hAnsi="Times New Roman"/>
          <w:sz w:val="28"/>
          <w:u w:val="single"/>
        </w:rPr>
        <w:t>татья 50. Зона, занятая объектами сельскохозяйственного назначения-СХ2-1, СХ2-2, СХ2-3, СХ2-4, СХ2-5, СХ2-6, СХ2-8</w:t>
      </w:r>
    </w:p>
    <w:p>
      <w:pPr>
        <w:pStyle w:val="Normal"/>
        <w:ind w:right="-284"/>
        <w:jc w:val="right"/>
        <w:rPr>
          <w:rFonts w:ascii="Times New Roman" w:hAnsi="Times New Roman"/>
        </w:rPr>
      </w:pPr>
      <w:r>
        <w:rPr>
          <w:rFonts w:ascii="Times New Roman" w:hAnsi="Times New Roman"/>
          <w:sz w:val="28"/>
        </w:rPr>
        <w:t>Таблица 17</w:t>
      </w:r>
    </w:p>
    <w:p>
      <w:pPr>
        <w:pStyle w:val="Normal"/>
        <w:spacing w:before="0" w:after="120"/>
        <w:ind w:right="-284"/>
        <w:jc w:val="center"/>
        <w:rPr>
          <w:rFonts w:ascii="Times New Roman" w:hAnsi="Times New Roman"/>
        </w:rPr>
      </w:pPr>
      <w:r>
        <w:rPr>
          <w:rFonts w:ascii="Times New Roman" w:hAnsi="Times New Roman"/>
          <w:sz w:val="28"/>
        </w:rPr>
        <w:t>Виды разрешенного использования земельных участков и объектов капитального строительства</w:t>
      </w:r>
    </w:p>
    <w:p>
      <w:pPr>
        <w:pStyle w:val="Normal"/>
        <w:spacing w:before="0" w:after="120"/>
        <w:ind w:right="-284"/>
        <w:jc w:val="center"/>
        <w:rPr>
          <w:rFonts w:ascii="Times New Roman" w:hAnsi="Times New Roman"/>
        </w:rPr>
      </w:pPr>
      <w:r>
        <w:rPr>
          <w:rFonts w:ascii="Times New Roman" w:hAnsi="Times New Roman"/>
        </w:rPr>
      </w:r>
    </w:p>
    <w:tbl>
      <w:tblPr>
        <w:tblW w:w="9989" w:type="dxa"/>
        <w:jc w:val="left"/>
        <w:tblInd w:w="-148" w:type="dxa"/>
        <w:tblLayout w:type="fixed"/>
        <w:tblCellMar>
          <w:top w:w="0" w:type="dxa"/>
          <w:left w:w="88" w:type="dxa"/>
          <w:bottom w:w="0" w:type="dxa"/>
          <w:right w:w="108" w:type="dxa"/>
        </w:tblCellMar>
        <w:tblLook w:noVBand="0" w:val="0000" w:noHBand="0" w:lastColumn="0" w:firstColumn="0" w:lastRow="0" w:firstRow="0"/>
      </w:tblPr>
      <w:tblGrid>
        <w:gridCol w:w="3504"/>
        <w:gridCol w:w="5371"/>
        <w:gridCol w:w="1114"/>
      </w:tblGrid>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jc w:val="center"/>
              <w:rPr>
                <w:rFonts w:ascii="Times New Roman" w:hAnsi="Times New Roman"/>
              </w:rPr>
            </w:pPr>
            <w:r>
              <w:rPr>
                <w:rFonts w:ascii="Times New Roman" w:hAnsi="Times New Roman"/>
                <w:bCs/>
                <w:iCs/>
                <w:szCs w:val="24"/>
              </w:rPr>
              <w:t>Наименование вида разрешенного использования земельного участка</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jc w:val="center"/>
              <w:rPr>
                <w:rFonts w:ascii="Times New Roman" w:hAnsi="Times New Roman"/>
              </w:rPr>
            </w:pPr>
            <w:r>
              <w:rPr>
                <w:rFonts w:ascii="Times New Roman" w:hAnsi="Times New Roman"/>
                <w:bCs/>
                <w:iCs/>
                <w:szCs w:val="24"/>
              </w:rPr>
              <w:t>Виды объектов, размещение которых соответствует виду разрешенного использования</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jc w:val="center"/>
              <w:rPr>
                <w:rFonts w:ascii="Times New Roman" w:hAnsi="Times New Roman"/>
              </w:rPr>
            </w:pPr>
            <w:r>
              <w:rPr>
                <w:rFonts w:ascii="Times New Roman" w:hAnsi="Times New Roman"/>
                <w:bCs/>
                <w:iCs/>
                <w:szCs w:val="24"/>
              </w:rPr>
              <w:t>Код вида *</w:t>
            </w:r>
          </w:p>
        </w:tc>
      </w:tr>
      <w:tr>
        <w:trPr/>
        <w:tc>
          <w:tcPr>
            <w:tcW w:w="9989"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ind w:firstLine="15"/>
              <w:jc w:val="center"/>
              <w:rPr>
                <w:rFonts w:ascii="Times New Roman" w:hAnsi="Times New Roman"/>
              </w:rPr>
            </w:pPr>
            <w:r>
              <w:rPr>
                <w:rFonts w:ascii="Times New Roman" w:hAnsi="Times New Roman"/>
                <w:iCs/>
                <w:szCs w:val="24"/>
              </w:rPr>
              <w:t>Основные виды разрешенного использования</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eastAsia="Calibri" w:ascii="Times New Roman" w:hAnsi="Times New Roman"/>
                <w:iCs/>
                <w:szCs w:val="24"/>
              </w:rPr>
              <w:t>Выращивание зерновых и иных сельскохозяйственных культур</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1.2*</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eastAsia="Calibri" w:ascii="Times New Roman" w:hAnsi="Times New Roman"/>
                <w:iCs/>
                <w:szCs w:val="24"/>
              </w:rPr>
              <w:t>Овощеводство</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1.3*</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eastAsia="Calibri" w:ascii="Times New Roman" w:hAnsi="Times New Roman"/>
                <w:iCs/>
                <w:szCs w:val="24"/>
              </w:rPr>
              <w:t>Выращивание тонизирующих, лекарственных, цветочных культур</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1.4*</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eastAsia="Calibri" w:ascii="Times New Roman" w:hAnsi="Times New Roman"/>
                <w:iCs/>
                <w:szCs w:val="24"/>
              </w:rPr>
              <w:t>Садоводство</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1.5*</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Скотоводство</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pPr>
              <w:pStyle w:val="Normal"/>
              <w:rPr>
                <w:rFonts w:ascii="Times New Roman" w:hAnsi="Times New Roman"/>
              </w:rPr>
            </w:pPr>
            <w:r>
              <w:rPr>
                <w:rFonts w:ascii="Times New Roman" w:hAnsi="Times New Roman"/>
                <w:iCs/>
                <w:szCs w:val="24"/>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pPr>
              <w:pStyle w:val="Normal"/>
              <w:rPr>
                <w:rFonts w:ascii="Times New Roman" w:hAnsi="Times New Roman"/>
              </w:rPr>
            </w:pPr>
            <w:r>
              <w:rPr>
                <w:rFonts w:ascii="Times New Roman" w:hAnsi="Times New Roman"/>
                <w:iCs/>
                <w:szCs w:val="24"/>
              </w:rPr>
              <w:t>разведение племенных животных, производство и использование племенной продукции (материала)</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1.8</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Звероводство</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Осуществление хозяйственной деятельности, связанной с разведением в неволе ценных пушных зверей;</w:t>
            </w:r>
          </w:p>
          <w:p>
            <w:pPr>
              <w:pStyle w:val="Normal"/>
              <w:rPr>
                <w:rFonts w:ascii="Times New Roman" w:hAnsi="Times New Roman"/>
              </w:rPr>
            </w:pPr>
            <w:r>
              <w:rPr>
                <w:rFonts w:ascii="Times New Roman" w:hAnsi="Times New Roman"/>
                <w:iCs/>
                <w:szCs w:val="24"/>
              </w:rPr>
              <w:t>размещение зданий, сооружений, используемых для содержания и разведения животных, производства, хранения и первичной переработки продукции;</w:t>
            </w:r>
          </w:p>
          <w:p>
            <w:pPr>
              <w:pStyle w:val="Normal"/>
              <w:rPr>
                <w:rFonts w:ascii="Times New Roman" w:hAnsi="Times New Roman"/>
              </w:rPr>
            </w:pPr>
            <w:r>
              <w:rPr>
                <w:rFonts w:ascii="Times New Roman" w:hAnsi="Times New Roman"/>
                <w:iCs/>
                <w:szCs w:val="24"/>
              </w:rPr>
              <w:t>разведение племенных животных, производство и использование племенной продукции (материала)</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1.9</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Птицеводство</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Осуществление хозяйственной деятельности, связанной с разведением домашних пород птиц, в том числе водоплавающих;</w:t>
            </w:r>
          </w:p>
          <w:p>
            <w:pPr>
              <w:pStyle w:val="Normal"/>
              <w:rPr>
                <w:rFonts w:ascii="Times New Roman" w:hAnsi="Times New Roman"/>
              </w:rPr>
            </w:pPr>
            <w:r>
              <w:rPr>
                <w:rFonts w:ascii="Times New Roman" w:hAnsi="Times New Roman"/>
                <w:iCs/>
                <w:szCs w:val="24"/>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pPr>
              <w:pStyle w:val="Normal"/>
              <w:rPr>
                <w:rFonts w:ascii="Times New Roman" w:hAnsi="Times New Roman"/>
              </w:rPr>
            </w:pPr>
            <w:r>
              <w:rPr>
                <w:rFonts w:ascii="Times New Roman" w:hAnsi="Times New Roman"/>
                <w:iCs/>
                <w:szCs w:val="24"/>
              </w:rPr>
              <w:t>разведение племенных животных, производство и использование племенной продукции (материала)</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1.10</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Свиноводство</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Осуществление хозяйственной деятельности, связанной с разведением свиней;</w:t>
            </w:r>
          </w:p>
          <w:p>
            <w:pPr>
              <w:pStyle w:val="Normal"/>
              <w:rPr>
                <w:rFonts w:ascii="Times New Roman" w:hAnsi="Times New Roman"/>
              </w:rPr>
            </w:pPr>
            <w:r>
              <w:rPr>
                <w:rFonts w:ascii="Times New Roman" w:hAnsi="Times New Roman"/>
                <w:iCs/>
                <w:szCs w:val="24"/>
              </w:rPr>
              <w:t>размещение зданий, сооружений, используемых для содержания и разведения животных, производства, хранения и первичной переработки продукции;</w:t>
            </w:r>
          </w:p>
          <w:p>
            <w:pPr>
              <w:pStyle w:val="Normal"/>
              <w:rPr>
                <w:rFonts w:ascii="Times New Roman" w:hAnsi="Times New Roman"/>
              </w:rPr>
            </w:pPr>
            <w:r>
              <w:rPr>
                <w:rFonts w:ascii="Times New Roman" w:hAnsi="Times New Roman"/>
                <w:iCs/>
                <w:szCs w:val="24"/>
              </w:rPr>
              <w:t>разведение племенных животных, производство и использование племенной продукции (материала)</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1.11</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Пчеловодство</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pPr>
              <w:pStyle w:val="Normal"/>
              <w:rPr>
                <w:rFonts w:ascii="Times New Roman" w:hAnsi="Times New Roman"/>
              </w:rPr>
            </w:pPr>
            <w:r>
              <w:rPr>
                <w:rFonts w:ascii="Times New Roman" w:hAnsi="Times New Roman"/>
                <w:iCs/>
                <w:szCs w:val="24"/>
              </w:rPr>
              <w:t>размещение ульев, иных объектов и оборудования, необходимого для пчеловодства и разведениях иных полезных насекомых;</w:t>
            </w:r>
          </w:p>
          <w:p>
            <w:pPr>
              <w:pStyle w:val="Normal"/>
              <w:rPr>
                <w:rFonts w:ascii="Times New Roman" w:hAnsi="Times New Roman"/>
              </w:rPr>
            </w:pPr>
            <w:r>
              <w:rPr>
                <w:rFonts w:ascii="Times New Roman" w:hAnsi="Times New Roman"/>
                <w:iCs/>
                <w:szCs w:val="24"/>
              </w:rPr>
              <w:t>размещение сооружений, используемых для хранения и первичной переработки продукции пчеловодства</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1.12</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eastAsia="Calibri" w:ascii="Times New Roman" w:hAnsi="Times New Roman"/>
                <w:iCs/>
                <w:szCs w:val="24"/>
              </w:rPr>
              <w:t>Рыбоводство</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1.13</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eastAsia="Calibri" w:ascii="Times New Roman" w:hAnsi="Times New Roman"/>
                <w:iCs/>
                <w:szCs w:val="24"/>
              </w:rPr>
              <w:t>Хранение и переработка сельскохозяйственной продукции</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1.15</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eastAsia="Calibri" w:ascii="Times New Roman" w:hAnsi="Times New Roman"/>
                <w:iCs/>
                <w:szCs w:val="24"/>
              </w:rPr>
              <w:t>Ведение личного подсобного хозяйства на полевых участках</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Производство сельскохозяйственной продукции без права возведения объектов капитального строительства</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1.16</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eastAsia="Calibri" w:ascii="Times New Roman" w:hAnsi="Times New Roman"/>
                <w:iCs/>
                <w:szCs w:val="24"/>
              </w:rPr>
              <w:t>Питомники</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pPr>
              <w:pStyle w:val="Normal"/>
              <w:rPr>
                <w:rFonts w:ascii="Times New Roman" w:hAnsi="Times New Roman"/>
              </w:rPr>
            </w:pPr>
            <w:r>
              <w:rPr>
                <w:rFonts w:eastAsia="Calibri" w:ascii="Times New Roman" w:hAnsi="Times New Roman"/>
                <w:iCs/>
                <w:szCs w:val="24"/>
              </w:rPr>
              <w:t>размещение сооружений, необходимых для указанных видов сельскохозяйственного производства</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1.17</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eastAsia="Calibri" w:ascii="Times New Roman" w:hAnsi="Times New Roman"/>
                <w:iCs/>
                <w:szCs w:val="24"/>
              </w:rPr>
              <w:t>Обеспечение сельскохозяйственного производства</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1.18</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Сенокошение</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Кошение трав, сбор и заготовка сена</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1.19*</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Коммунальное обслуживание</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pPr>
            <w:r>
              <w:rPr>
                <w:rFonts w:ascii="Times New Roman" w:hAnsi="Times New Roman"/>
                <w:iCs/>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r>
                <w:rPr>
                  <w:rStyle w:val="Hyperlink"/>
                  <w:rFonts w:ascii="Times New Roman" w:hAnsi="Times New Roman"/>
                  <w:iCs/>
                  <w:color w:val="000000"/>
                  <w:szCs w:val="24"/>
                </w:rPr>
                <w:t>кодами 3.1.1</w:t>
              </w:r>
            </w:hyperlink>
            <w:r>
              <w:rPr>
                <w:rFonts w:ascii="Times New Roman" w:hAnsi="Times New Roman"/>
                <w:iCs/>
                <w:szCs w:val="24"/>
              </w:rPr>
              <w:t xml:space="preserve"> - </w:t>
            </w:r>
            <w:hyperlink w:anchor="P202">
              <w:r>
                <w:rPr>
                  <w:rStyle w:val="Hyperlink"/>
                  <w:rFonts w:ascii="Times New Roman" w:hAnsi="Times New Roman"/>
                  <w:iCs/>
                  <w:color w:val="000000"/>
                  <w:szCs w:val="24"/>
                </w:rPr>
                <w:t>3.1.2</w:t>
              </w:r>
            </w:hyperlink>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3.1</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Предоставление коммунальных услуг</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3.1.1</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Административные здания организаций, обеспечивающих предоставление коммунальных услуг</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приема физических и юридических лиц в связи с предоставлением им коммунальных услуг</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3.1.2</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Водные объекты</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Ледники, снежники, ручьи, реки, озера, болота, территориальные моря и другие поверхностные водные объекты</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11.0*</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Земельные участки общего назначения</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13.0</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Ведение огородничества</w:t>
            </w:r>
          </w:p>
          <w:p>
            <w:pPr>
              <w:pStyle w:val="Normal"/>
              <w:ind w:firstLine="15"/>
              <w:rPr>
                <w:rFonts w:ascii="Times New Roman" w:hAnsi="Times New Roman"/>
                <w:b/>
                <w:iCs/>
                <w:szCs w:val="24"/>
              </w:rPr>
            </w:pPr>
            <w:r>
              <w:rPr>
                <w:rFonts w:ascii="Times New Roman" w:hAnsi="Times New Roman"/>
                <w:b/>
                <w:iCs/>
                <w:szCs w:val="24"/>
              </w:rPr>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eastAsia="Calibri" w:ascii="Times New Roman" w:hAnsi="Times New Roman"/>
                <w:iCs/>
                <w:szCs w:val="24"/>
              </w:rPr>
              <w:t>13.1</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Ведение садоводства</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Осуществление отдыха и (или) выращивания гражданами для собственных нужд сельскохозяйственных культур;</w:t>
            </w:r>
          </w:p>
          <w:p>
            <w:pPr>
              <w:pStyle w:val="Normal"/>
              <w:rPr/>
            </w:pPr>
            <w:r>
              <w:rPr>
                <w:rFonts w:ascii="Times New Roman" w:hAnsi="Times New Roman"/>
                <w:iCs/>
                <w:szCs w:val="24"/>
              </w:rPr>
              <w:t xml:space="preserve">размещение для собственных нужд садового дома, жилого дома, указанного в описании вида разрешенного использования с </w:t>
            </w:r>
            <w:hyperlink r:id="rId29">
              <w:r>
                <w:rPr>
                  <w:rStyle w:val="ListLabel282"/>
                  <w:rFonts w:ascii="Times New Roman" w:hAnsi="Times New Roman"/>
                  <w:iCs/>
                  <w:szCs w:val="24"/>
                </w:rPr>
                <w:t>кодом 2.1</w:t>
              </w:r>
            </w:hyperlink>
            <w:r>
              <w:rPr>
                <w:rFonts w:ascii="Times New Roman" w:hAnsi="Times New Roman"/>
                <w:iCs/>
                <w:szCs w:val="24"/>
              </w:rPr>
              <w:t>, хозяйственных построек и гаражей для собственных нужд</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ListParagraph"/>
              <w:widowControl/>
              <w:suppressAutoHyphens w:val="true"/>
              <w:bidi w:val="0"/>
              <w:spacing w:lineRule="auto" w:line="240" w:before="0" w:after="0"/>
              <w:ind w:hanging="0" w:left="57" w:right="113"/>
              <w:contextualSpacing/>
              <w:jc w:val="left"/>
              <w:rPr>
                <w:rFonts w:ascii="Times New Roman" w:hAnsi="Times New Roman" w:cs="Times New Roman"/>
                <w:b w:val="false"/>
                <w:bCs w:val="false"/>
                <w:iCs/>
                <w:sz w:val="24"/>
                <w:szCs w:val="24"/>
              </w:rPr>
            </w:pPr>
            <w:r>
              <w:rPr>
                <w:rFonts w:cs="Times New Roman" w:ascii="Times New Roman" w:hAnsi="Times New Roman"/>
                <w:b w:val="false"/>
                <w:bCs w:val="false"/>
                <w:iCs/>
                <w:sz w:val="24"/>
                <w:szCs w:val="24"/>
              </w:rPr>
              <w:t>13.2</w:t>
            </w:r>
          </w:p>
        </w:tc>
      </w:tr>
      <w:tr>
        <w:trPr/>
        <w:tc>
          <w:tcPr>
            <w:tcW w:w="9989"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Условно разрешенные виды использования</w:t>
            </w:r>
          </w:p>
        </w:tc>
      </w:tr>
      <w:tr>
        <w:trPr/>
        <w:tc>
          <w:tcPr>
            <w:tcW w:w="3504" w:type="dxa"/>
            <w:tcBorders>
              <w:top w:val="single" w:sz="4" w:space="0" w:color="000001"/>
              <w:left w:val="single" w:sz="4" w:space="0" w:color="000001"/>
              <w:bottom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Для ведения личного подсобного хозяйства (приусадебный земельный участок)</w:t>
            </w:r>
          </w:p>
        </w:tc>
        <w:tc>
          <w:tcPr>
            <w:tcW w:w="5371" w:type="dxa"/>
            <w:tcBorders>
              <w:top w:val="single" w:sz="4" w:space="0" w:color="000001"/>
              <w:left w:val="single" w:sz="4" w:space="0" w:color="000001"/>
              <w:bottom w:val="single" w:sz="4" w:space="0" w:color="000001"/>
            </w:tcBorders>
            <w:shd w:color="auto" w:fill="auto" w:val="clear"/>
            <w:vAlign w:val="center"/>
          </w:tcPr>
          <w:p>
            <w:pPr>
              <w:pStyle w:val="Normal"/>
              <w:rPr/>
            </w:pPr>
            <w:r>
              <w:rPr>
                <w:rFonts w:ascii="Times New Roman" w:hAnsi="Times New Roman"/>
                <w:iCs/>
                <w:szCs w:val="24"/>
              </w:rPr>
              <w:t xml:space="preserve">Размещение жилого дома, указанного в описании вида разрешенного использования с </w:t>
            </w:r>
            <w:hyperlink w:anchor="P140">
              <w:r>
                <w:rPr>
                  <w:rStyle w:val="Hyperlink"/>
                  <w:rFonts w:ascii="Times New Roman" w:hAnsi="Times New Roman"/>
                  <w:iCs/>
                  <w:color w:val="000000"/>
                  <w:szCs w:val="24"/>
                </w:rPr>
                <w:t>кодом 2.1</w:t>
              </w:r>
            </w:hyperlink>
            <w:r>
              <w:rPr>
                <w:rFonts w:ascii="Times New Roman" w:hAnsi="Times New Roman"/>
                <w:iCs/>
                <w:szCs w:val="24"/>
              </w:rPr>
              <w:t>;</w:t>
            </w:r>
          </w:p>
          <w:p>
            <w:pPr>
              <w:pStyle w:val="Normal"/>
              <w:rPr>
                <w:rFonts w:ascii="Times New Roman" w:hAnsi="Times New Roman"/>
              </w:rPr>
            </w:pPr>
            <w:r>
              <w:rPr>
                <w:rFonts w:ascii="Times New Roman" w:hAnsi="Times New Roman"/>
                <w:iCs/>
                <w:szCs w:val="24"/>
              </w:rPr>
              <w:t>производство сельскохозяйственной продукции;</w:t>
            </w:r>
          </w:p>
          <w:p>
            <w:pPr>
              <w:pStyle w:val="Normal"/>
              <w:rPr>
                <w:rFonts w:ascii="Times New Roman" w:hAnsi="Times New Roman"/>
              </w:rPr>
            </w:pPr>
            <w:r>
              <w:rPr>
                <w:rFonts w:ascii="Times New Roman" w:hAnsi="Times New Roman"/>
                <w:iCs/>
                <w:szCs w:val="24"/>
              </w:rPr>
              <w:t>размещение гаража и иных вспомогательных сооружений;</w:t>
            </w:r>
          </w:p>
          <w:p>
            <w:pPr>
              <w:pStyle w:val="Normal"/>
              <w:rPr>
                <w:rFonts w:ascii="Times New Roman" w:hAnsi="Times New Roman"/>
              </w:rPr>
            </w:pPr>
            <w:r>
              <w:rPr>
                <w:rFonts w:ascii="Times New Roman" w:hAnsi="Times New Roman"/>
                <w:iCs/>
                <w:szCs w:val="24"/>
              </w:rPr>
              <w:t>содержание сельскохозяйственных животных</w:t>
            </w:r>
          </w:p>
        </w:tc>
        <w:tc>
          <w:tcPr>
            <w:tcW w:w="111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rPr>
                <w:rFonts w:ascii="Times New Roman" w:hAnsi="Times New Roman"/>
              </w:rPr>
            </w:pPr>
            <w:r>
              <w:rPr>
                <w:rFonts w:ascii="Times New Roman" w:hAnsi="Times New Roman"/>
                <w:iCs/>
                <w:szCs w:val="24"/>
              </w:rPr>
              <w:t>2.2</w:t>
            </w:r>
          </w:p>
        </w:tc>
      </w:tr>
      <w:tr>
        <w:trPr/>
        <w:tc>
          <w:tcPr>
            <w:tcW w:w="9989"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ind w:firstLine="15"/>
              <w:rPr>
                <w:rFonts w:ascii="Times New Roman" w:hAnsi="Times New Roman"/>
              </w:rPr>
            </w:pPr>
            <w:r>
              <w:rPr>
                <w:rFonts w:ascii="Times New Roman" w:hAnsi="Times New Roman"/>
                <w:iCs/>
                <w:szCs w:val="24"/>
              </w:rPr>
              <w:t>Вспомогательные виды разрешенного использования</w:t>
            </w:r>
          </w:p>
        </w:tc>
      </w:tr>
      <w:tr>
        <w:trPr/>
        <w:tc>
          <w:tcPr>
            <w:tcW w:w="9989"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snapToGrid w:val="false"/>
              <w:ind w:firstLine="15"/>
              <w:rPr>
                <w:rFonts w:ascii="Times New Roman" w:hAnsi="Times New Roman"/>
              </w:rPr>
            </w:pPr>
            <w:r>
              <w:rPr>
                <w:rFonts w:ascii="Times New Roman" w:hAnsi="Times New Roman"/>
                <w:iCs/>
                <w:szCs w:val="24"/>
              </w:rPr>
              <w:t>Не устанавливаются</w:t>
            </w:r>
          </w:p>
        </w:tc>
      </w:tr>
    </w:tbl>
    <w:p>
      <w:pPr>
        <w:pStyle w:val="Normal"/>
        <w:rPr>
          <w:rFonts w:ascii="Times New Roman" w:hAnsi="Times New Roman"/>
        </w:rPr>
      </w:pPr>
      <w:r>
        <w:rPr>
          <w:rFonts w:ascii="Times New Roman" w:hAnsi="Times New Roman"/>
        </w:rPr>
      </w:r>
    </w:p>
    <w:p>
      <w:pPr>
        <w:pStyle w:val="Normal"/>
        <w:spacing w:before="120" w:after="0"/>
        <w:ind w:firstLine="709" w:right="-284"/>
        <w:jc w:val="both"/>
        <w:rPr>
          <w:rFonts w:ascii="Times New Roman" w:hAnsi="Times New Roman"/>
        </w:rPr>
      </w:pPr>
      <w:r>
        <w:rPr>
          <w:rFonts w:ascii="Times New Roman" w:hAnsi="Times New Roman"/>
          <w:sz w:val="28"/>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Normal"/>
        <w:ind w:firstLine="709" w:right="-284"/>
        <w:jc w:val="both"/>
        <w:rPr>
          <w:rFonts w:ascii="Times New Roman" w:hAnsi="Times New Roman"/>
        </w:rPr>
      </w:pPr>
      <w:r>
        <w:rPr>
          <w:rFonts w:ascii="Times New Roman" w:hAnsi="Times New Roman"/>
          <w:sz w:val="28"/>
        </w:rPr>
        <w:t>1)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(при условии соблюдения противопожарных норм) составляют:</w:t>
      </w:r>
    </w:p>
    <w:p>
      <w:pPr>
        <w:pStyle w:val="Normal"/>
        <w:ind w:firstLine="709" w:right="-284"/>
        <w:jc w:val="both"/>
        <w:rPr>
          <w:rFonts w:ascii="Times New Roman" w:hAnsi="Times New Roman"/>
        </w:rPr>
      </w:pPr>
      <w:r>
        <w:rPr>
          <w:rFonts w:ascii="Times New Roman" w:hAnsi="Times New Roman"/>
          <w:sz w:val="28"/>
        </w:rPr>
        <w:t>а) от садовых жилых домов до красных линий улиц - не менее 5 м, от красной линии проездов - не менее 3 м.</w:t>
      </w:r>
    </w:p>
    <w:p>
      <w:pPr>
        <w:pStyle w:val="Normal"/>
        <w:ind w:firstLine="709" w:right="-284"/>
        <w:jc w:val="both"/>
        <w:rPr>
          <w:rFonts w:ascii="Times New Roman" w:hAnsi="Times New Roman"/>
        </w:rPr>
      </w:pPr>
      <w:r>
        <w:rPr>
          <w:rFonts w:ascii="Times New Roman" w:hAnsi="Times New Roman"/>
          <w:sz w:val="28"/>
        </w:rPr>
        <w:t>б) до границы соседнего участка по санитарно-бытовым условиям:</w:t>
      </w:r>
    </w:p>
    <w:p>
      <w:pPr>
        <w:pStyle w:val="Normal"/>
        <w:ind w:firstLine="709" w:right="-284"/>
        <w:jc w:val="both"/>
        <w:rPr>
          <w:rFonts w:ascii="Times New Roman" w:hAnsi="Times New Roman"/>
        </w:rPr>
      </w:pPr>
      <w:r>
        <w:rPr>
          <w:rFonts w:ascii="Times New Roman" w:hAnsi="Times New Roman"/>
          <w:sz w:val="28"/>
        </w:rPr>
        <w:t xml:space="preserve"> </w:t>
      </w:r>
      <w:r>
        <w:rPr>
          <w:rFonts w:ascii="Times New Roman" w:hAnsi="Times New Roman"/>
          <w:sz w:val="28"/>
        </w:rPr>
        <w:t>- от стен дачного, жилого дома – 3 м.</w:t>
      </w:r>
    </w:p>
    <w:p>
      <w:pPr>
        <w:pStyle w:val="Normal"/>
        <w:ind w:firstLine="709" w:right="-284"/>
        <w:jc w:val="both"/>
        <w:rPr>
          <w:rFonts w:ascii="Times New Roman" w:hAnsi="Times New Roman"/>
        </w:rPr>
      </w:pPr>
      <w:r>
        <w:rPr>
          <w:rFonts w:ascii="Times New Roman" w:hAnsi="Times New Roman"/>
          <w:sz w:val="28"/>
        </w:rPr>
        <w:t>- от построек для скота и птицы – 4 м;</w:t>
      </w:r>
    </w:p>
    <w:p>
      <w:pPr>
        <w:pStyle w:val="Normal"/>
        <w:ind w:firstLine="709" w:right="-284"/>
        <w:jc w:val="both"/>
        <w:rPr>
          <w:rFonts w:ascii="Times New Roman" w:hAnsi="Times New Roman"/>
        </w:rPr>
      </w:pPr>
      <w:r>
        <w:rPr>
          <w:rFonts w:ascii="Times New Roman" w:hAnsi="Times New Roman"/>
          <w:sz w:val="28"/>
        </w:rPr>
        <w:t>- от бани, гаража и др. хозяйственных построек – 1 м;</w:t>
      </w:r>
    </w:p>
    <w:p>
      <w:pPr>
        <w:pStyle w:val="Normal"/>
        <w:ind w:firstLine="709" w:right="-284"/>
        <w:jc w:val="both"/>
        <w:rPr>
          <w:rFonts w:ascii="Times New Roman" w:hAnsi="Times New Roman"/>
        </w:rPr>
      </w:pPr>
      <w:r>
        <w:rPr>
          <w:rFonts w:ascii="Times New Roman" w:hAnsi="Times New Roman"/>
          <w:sz w:val="28"/>
        </w:rPr>
        <w:t>- от стволов высокорослых деревьев – 4 м;</w:t>
      </w:r>
    </w:p>
    <w:p>
      <w:pPr>
        <w:pStyle w:val="Normal"/>
        <w:ind w:firstLine="709" w:right="-284"/>
        <w:jc w:val="both"/>
        <w:rPr>
          <w:rFonts w:ascii="Times New Roman" w:hAnsi="Times New Roman"/>
        </w:rPr>
      </w:pPr>
      <w:r>
        <w:rPr>
          <w:rFonts w:ascii="Times New Roman" w:hAnsi="Times New Roman"/>
          <w:sz w:val="28"/>
        </w:rPr>
        <w:t>- от стволов среднерослых деревьев – 2 м;</w:t>
      </w:r>
    </w:p>
    <w:p>
      <w:pPr>
        <w:pStyle w:val="Normal"/>
        <w:ind w:firstLine="709" w:right="-284"/>
        <w:jc w:val="both"/>
        <w:rPr>
          <w:rFonts w:ascii="Times New Roman" w:hAnsi="Times New Roman"/>
        </w:rPr>
      </w:pPr>
      <w:r>
        <w:rPr>
          <w:rFonts w:ascii="Times New Roman" w:hAnsi="Times New Roman"/>
          <w:sz w:val="28"/>
        </w:rPr>
        <w:t xml:space="preserve">- от кустарника – 1 м; </w:t>
      </w:r>
    </w:p>
    <w:p>
      <w:pPr>
        <w:pStyle w:val="Normal"/>
        <w:ind w:firstLine="709" w:right="-284"/>
        <w:jc w:val="both"/>
        <w:rPr>
          <w:rFonts w:ascii="Times New Roman" w:hAnsi="Times New Roman"/>
        </w:rPr>
      </w:pPr>
      <w:r>
        <w:rPr>
          <w:rFonts w:ascii="Times New Roman" w:hAnsi="Times New Roman"/>
          <w:sz w:val="28"/>
        </w:rPr>
        <w:t>в) для нежилых зданий, строений и сооружений - 3 м при соблюдении Федерального закона от 22.07.2008 №123-ФЗ «Технический регламент о требованиях пожарной безопасности»;</w:t>
      </w:r>
    </w:p>
    <w:p>
      <w:pPr>
        <w:pStyle w:val="Normal"/>
        <w:ind w:firstLine="709"/>
        <w:jc w:val="both"/>
        <w:rPr>
          <w:rFonts w:ascii="Times New Roman" w:hAnsi="Times New Roman"/>
        </w:rPr>
      </w:pPr>
      <w:r>
        <w:rPr>
          <w:rFonts w:ascii="Times New Roman" w:hAnsi="Times New Roman"/>
          <w:sz w:val="28"/>
        </w:rPr>
        <w:t>2) Предельное количество этажей зданий, строений, сооружений - не выше 2 этажей.</w:t>
      </w:r>
    </w:p>
    <w:p>
      <w:pPr>
        <w:pStyle w:val="Normal"/>
        <w:ind w:firstLine="709" w:right="-284"/>
        <w:jc w:val="both"/>
        <w:rPr>
          <w:rFonts w:ascii="Times New Roman" w:hAnsi="Times New Roman"/>
        </w:rPr>
      </w:pPr>
      <w:r>
        <w:rPr>
          <w:rFonts w:ascii="Times New Roman" w:hAnsi="Times New Roman"/>
          <w:sz w:val="28"/>
        </w:rPr>
        <w:t>3) Предельные (минимальные и (или) максимальные) размеры земельных участков,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pPr>
        <w:pStyle w:val="Normal"/>
        <w:jc w:val="right"/>
        <w:rPr>
          <w:rFonts w:ascii="Times New Roman" w:hAnsi="Times New Roman"/>
        </w:rPr>
      </w:pPr>
      <w:r>
        <w:rPr>
          <w:rFonts w:ascii="Times New Roman" w:hAnsi="Times New Roman"/>
          <w:sz w:val="28"/>
        </w:rPr>
        <w:t>Таблица 18</w:t>
      </w:r>
    </w:p>
    <w:p>
      <w:pPr>
        <w:pStyle w:val="Normal"/>
        <w:spacing w:before="0" w:after="120"/>
        <w:jc w:val="center"/>
        <w:rPr>
          <w:rFonts w:ascii="Times New Roman" w:hAnsi="Times New Roman"/>
        </w:rPr>
      </w:pPr>
      <w:r>
        <w:rPr>
          <w:rFonts w:ascii="Times New Roman" w:hAnsi="Times New Roman"/>
          <w:sz w:val="28"/>
        </w:rPr>
        <w:t>Параметры</w:t>
      </w:r>
    </w:p>
    <w:tbl>
      <w:tblPr>
        <w:tblW w:w="10023" w:type="dxa"/>
        <w:jc w:val="left"/>
        <w:tblInd w:w="-90" w:type="dxa"/>
        <w:tblLayout w:type="fixed"/>
        <w:tblCellMar>
          <w:top w:w="0" w:type="dxa"/>
          <w:left w:w="57" w:type="dxa"/>
          <w:bottom w:w="0" w:type="dxa"/>
          <w:right w:w="108" w:type="dxa"/>
        </w:tblCellMar>
        <w:tblLook w:noVBand="1" w:val="04a0" w:noHBand="0" w:lastColumn="0" w:firstColumn="1" w:lastRow="0" w:firstRow="1"/>
      </w:tblPr>
      <w:tblGrid>
        <w:gridCol w:w="2465"/>
        <w:gridCol w:w="2481"/>
        <w:gridCol w:w="2496"/>
        <w:gridCol w:w="2580"/>
      </w:tblGrid>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Код (числовое обозначение) вида разрешенного использования земельного участка</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Минимальная площадь земельных участков, кв. м</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Максимальная площадь земельных участков, кв. м</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Максимальный процент застройки в границах земельного участка, %</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1.8</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1.9</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1.10</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1.11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1.12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1.13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200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1.15</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1.16</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200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1500</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1.17</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5000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1.18</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3.1.1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3.1.2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7.2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13.0</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13.1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200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2000</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13.2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200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1500</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2.2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200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2000</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80</w:t>
            </w:r>
          </w:p>
        </w:tc>
      </w:tr>
    </w:tbl>
    <w:p>
      <w:pPr>
        <w:pStyle w:val="Normal"/>
        <w:ind w:firstLine="709"/>
        <w:jc w:val="both"/>
        <w:rPr>
          <w:rFonts w:ascii="Times New Roman" w:hAnsi="Times New Roman"/>
        </w:rPr>
      </w:pPr>
      <w:r>
        <w:rPr>
          <w:rFonts w:ascii="Times New Roman" w:hAnsi="Times New Roman"/>
          <w:sz w:val="28"/>
        </w:rPr>
        <w:t>* градостроительные регламенты не устанавливаются в соответствии с ч.6 ст. 36 ГрК РФ</w:t>
      </w:r>
    </w:p>
    <w:p>
      <w:pPr>
        <w:pStyle w:val="Normal"/>
        <w:ind w:firstLine="709" w:right="-286"/>
        <w:jc w:val="both"/>
        <w:rPr>
          <w:rFonts w:ascii="Times New Roman" w:hAnsi="Times New Roman"/>
        </w:rPr>
      </w:pPr>
      <w:r>
        <w:rPr>
          <w:rFonts w:ascii="Times New Roman" w:hAnsi="Times New Roman"/>
          <w:sz w:val="28"/>
        </w:rPr>
        <w:t>2. В связи с расположением Беловского городского округа в сейсмичном районе при проектировании зданий и сооружений на площадках сейсмичностью 7, 8 и 9 баллов учитывать СП 14.13330.2018. Свод правил. Строительство в сейсмических районах. Актуализированная редакция СНиП II-7-81*.</w:t>
      </w:r>
    </w:p>
    <w:p>
      <w:pPr>
        <w:pStyle w:val="Normal"/>
        <w:ind w:firstLine="709" w:right="-286"/>
        <w:jc w:val="both"/>
        <w:rPr>
          <w:rFonts w:ascii="Times New Roman" w:hAnsi="Times New Roman"/>
        </w:rPr>
      </w:pPr>
      <w:r>
        <w:rPr>
          <w:rFonts w:ascii="Times New Roman" w:hAnsi="Times New Roman"/>
          <w:sz w:val="28"/>
        </w:rPr>
        <w:t xml:space="preserve">3. В случае если объект капитального строительства находится в границах территорий, предусматривающих требования к архитектурно-градостроительному облику объектов капитального строительства, то на такой объект распространяются требования к архитектурно-градостроительному облику объекта капитального строительства, указанные в статье </w:t>
      </w:r>
      <w:r>
        <w:rPr>
          <w:rFonts w:ascii="Times New Roman" w:hAnsi="Times New Roman"/>
          <w:bCs/>
          <w:iCs/>
          <w:sz w:val="28"/>
          <w:szCs w:val="28"/>
        </w:rPr>
        <w:t>67-68</w:t>
      </w:r>
      <w:r>
        <w:rPr>
          <w:rFonts w:ascii="Times New Roman" w:hAnsi="Times New Roman"/>
          <w:sz w:val="28"/>
        </w:rPr>
        <w:t xml:space="preserve"> Правил. </w:t>
      </w:r>
    </w:p>
    <w:p>
      <w:pPr>
        <w:pStyle w:val="Normal"/>
        <w:ind w:firstLine="709" w:right="-284"/>
        <w:jc w:val="both"/>
        <w:rPr>
          <w:rFonts w:ascii="Times New Roman" w:hAnsi="Times New Roman"/>
        </w:rPr>
      </w:pPr>
      <w:r>
        <w:rPr>
          <w:rFonts w:ascii="Times New Roman" w:hAnsi="Times New Roman"/>
          <w:iCs/>
          <w:sz w:val="28"/>
          <w:szCs w:val="28"/>
        </w:rPr>
        <w:t xml:space="preserve">Примечания: </w:t>
      </w:r>
    </w:p>
    <w:p>
      <w:pPr>
        <w:pStyle w:val="Normal"/>
        <w:ind w:firstLine="709" w:right="-284"/>
        <w:jc w:val="both"/>
        <w:rPr>
          <w:rFonts w:ascii="Times New Roman" w:hAnsi="Times New Roman"/>
        </w:rPr>
      </w:pPr>
      <w:r>
        <w:rPr>
          <w:rFonts w:ascii="Times New Roman" w:hAnsi="Times New Roman"/>
          <w:iCs/>
          <w:sz w:val="28"/>
          <w:szCs w:val="28"/>
        </w:rPr>
        <w:t>1. В случае если размер ранее сформированного земельного участка не соответствует минимальному размеру, то для такого земельного участка его размер считается минимальным.</w:t>
      </w:r>
    </w:p>
    <w:p>
      <w:pPr>
        <w:pStyle w:val="Normal"/>
        <w:ind w:firstLine="709" w:right="-284"/>
        <w:jc w:val="both"/>
        <w:rPr>
          <w:rFonts w:ascii="Times New Roman" w:hAnsi="Times New Roman"/>
        </w:rPr>
      </w:pPr>
      <w:r>
        <w:rPr>
          <w:rFonts w:ascii="Times New Roman" w:hAnsi="Times New Roman"/>
          <w:iCs/>
          <w:sz w:val="28"/>
          <w:szCs w:val="28"/>
        </w:rPr>
        <w:t>2. Ограничения использования земельных участков и объектов капитального строительства на подрабатываемых территориях.</w:t>
      </w:r>
    </w:p>
    <w:p>
      <w:pPr>
        <w:pStyle w:val="Normal"/>
        <w:ind w:firstLine="709" w:right="-284"/>
        <w:jc w:val="both"/>
        <w:rPr>
          <w:rFonts w:ascii="Times New Roman" w:hAnsi="Times New Roman"/>
        </w:rPr>
      </w:pPr>
      <w:r>
        <w:rPr>
          <w:rFonts w:ascii="Times New Roman" w:hAnsi="Times New Roman"/>
          <w:bCs/>
          <w:iCs/>
          <w:sz w:val="28"/>
          <w:szCs w:val="28"/>
        </w:rPr>
        <w:t>Подрабатываемая территория - территория, на которой в результате проведения подземных горных работ могут возникнуть неравномерные оседания или смещения грунта в основании зданий или сооружений.</w:t>
      </w:r>
    </w:p>
    <w:p>
      <w:pPr>
        <w:pStyle w:val="Normal"/>
        <w:ind w:firstLine="709" w:right="-284"/>
        <w:jc w:val="both"/>
        <w:rPr>
          <w:rFonts w:ascii="Times New Roman" w:hAnsi="Times New Roman"/>
        </w:rPr>
      </w:pPr>
      <w:r>
        <w:rPr>
          <w:rFonts w:ascii="Times New Roman" w:hAnsi="Times New Roman"/>
          <w:bCs/>
          <w:iCs/>
          <w:sz w:val="28"/>
          <w:szCs w:val="28"/>
        </w:rPr>
        <w:t>При проектировании зданий и сооружений для строительства на подрабатываемых территориях следует предусматривать:</w:t>
      </w:r>
    </w:p>
    <w:p>
      <w:pPr>
        <w:pStyle w:val="ListParagraph"/>
        <w:numPr>
          <w:ilvl w:val="0"/>
          <w:numId w:val="3"/>
        </w:numPr>
        <w:spacing w:lineRule="auto" w:line="240" w:before="0" w:after="0"/>
        <w:ind w:hanging="360" w:left="709" w:right="-284"/>
        <w:jc w:val="both"/>
        <w:rPr>
          <w:rFonts w:ascii="Times New Roman" w:hAnsi="Times New Roman"/>
        </w:rPr>
      </w:pPr>
      <w:r>
        <w:rPr>
          <w:rFonts w:cs="Times New Roman" w:ascii="Times New Roman" w:hAnsi="Times New Roman"/>
          <w:bCs/>
          <w:iCs/>
          <w:sz w:val="28"/>
          <w:szCs w:val="28"/>
        </w:rPr>
        <w:t>градостроительную планировку территории, обеспечивающую уменьшение вредного воздействия деформаций земной поверхности на здания и сооружения;</w:t>
      </w:r>
    </w:p>
    <w:p>
      <w:pPr>
        <w:pStyle w:val="ListParagraph"/>
        <w:numPr>
          <w:ilvl w:val="0"/>
          <w:numId w:val="3"/>
        </w:numPr>
        <w:spacing w:lineRule="auto" w:line="240" w:before="0" w:after="0"/>
        <w:ind w:hanging="360" w:left="709"/>
        <w:jc w:val="both"/>
        <w:rPr>
          <w:rFonts w:ascii="Times New Roman" w:hAnsi="Times New Roman"/>
        </w:rPr>
      </w:pPr>
      <w:r>
        <w:rPr>
          <w:rFonts w:cs="Times New Roman" w:ascii="Times New Roman" w:hAnsi="Times New Roman"/>
          <w:bCs/>
          <w:iCs/>
          <w:sz w:val="28"/>
          <w:szCs w:val="28"/>
        </w:rPr>
        <w:t>конструктивные меры защиты зданий и сооружений;</w:t>
      </w:r>
    </w:p>
    <w:p>
      <w:pPr>
        <w:pStyle w:val="ListParagraph"/>
        <w:numPr>
          <w:ilvl w:val="0"/>
          <w:numId w:val="3"/>
        </w:numPr>
        <w:spacing w:lineRule="auto" w:line="240" w:before="0" w:after="0"/>
        <w:ind w:hanging="360" w:left="709" w:right="-284"/>
        <w:jc w:val="both"/>
        <w:rPr>
          <w:rFonts w:ascii="Times New Roman" w:hAnsi="Times New Roman"/>
        </w:rPr>
      </w:pPr>
      <w:r>
        <w:rPr>
          <w:rFonts w:cs="Times New Roman" w:ascii="Times New Roman" w:hAnsi="Times New Roman"/>
          <w:bCs/>
          <w:iCs/>
          <w:sz w:val="28"/>
          <w:szCs w:val="28"/>
        </w:rPr>
        <w:t>мероприятия, снижающие неравномерную осадку и устраняющие крены зданий и сооружений с применением различных методов их выравнивания;</w:t>
      </w:r>
    </w:p>
    <w:p>
      <w:pPr>
        <w:pStyle w:val="ListParagraph"/>
        <w:numPr>
          <w:ilvl w:val="0"/>
          <w:numId w:val="3"/>
        </w:numPr>
        <w:spacing w:lineRule="auto" w:line="240" w:before="0" w:after="0"/>
        <w:ind w:hanging="360" w:left="709" w:right="-284"/>
        <w:jc w:val="both"/>
        <w:rPr>
          <w:rFonts w:ascii="Times New Roman" w:hAnsi="Times New Roman"/>
        </w:rPr>
      </w:pPr>
      <w:r>
        <w:rPr>
          <w:rFonts w:cs="Times New Roman" w:ascii="Times New Roman" w:hAnsi="Times New Roman"/>
          <w:bCs/>
          <w:iCs/>
          <w:sz w:val="28"/>
          <w:szCs w:val="28"/>
        </w:rPr>
        <w:t>конструктивные мероприятия, снижающие влияние неравномерных осадок на усилия в конструкциях зданий и сооружений;</w:t>
      </w:r>
    </w:p>
    <w:p>
      <w:pPr>
        <w:pStyle w:val="ListParagraph"/>
        <w:numPr>
          <w:ilvl w:val="0"/>
          <w:numId w:val="3"/>
        </w:numPr>
        <w:spacing w:lineRule="auto" w:line="240" w:before="0" w:after="0"/>
        <w:ind w:hanging="360" w:left="709" w:right="-284"/>
        <w:jc w:val="both"/>
        <w:rPr>
          <w:rFonts w:ascii="Times New Roman" w:hAnsi="Times New Roman"/>
        </w:rPr>
      </w:pPr>
      <w:r>
        <w:rPr>
          <w:rFonts w:cs="Times New Roman" w:ascii="Times New Roman" w:hAnsi="Times New Roman"/>
          <w:bCs/>
          <w:iCs/>
          <w:sz w:val="28"/>
          <w:szCs w:val="28"/>
        </w:rPr>
        <w:t>технологические мероприятия, устраняющие крены зданий и сооружений с применением различных методов их выравнивания</w:t>
      </w:r>
    </w:p>
    <w:p>
      <w:pPr>
        <w:pStyle w:val="ListParagraph"/>
        <w:numPr>
          <w:ilvl w:val="0"/>
          <w:numId w:val="3"/>
        </w:numPr>
        <w:spacing w:lineRule="auto" w:line="240" w:before="0" w:after="0"/>
        <w:ind w:hanging="360" w:left="709" w:right="-284"/>
        <w:jc w:val="both"/>
        <w:rPr>
          <w:rFonts w:ascii="Times New Roman" w:hAnsi="Times New Roman"/>
        </w:rPr>
      </w:pPr>
      <w:r>
        <w:rPr>
          <w:rFonts w:cs="Times New Roman" w:ascii="Times New Roman" w:hAnsi="Times New Roman"/>
          <w:bCs/>
          <w:iCs/>
          <w:sz w:val="28"/>
          <w:szCs w:val="28"/>
        </w:rPr>
        <w:t>горные меры защиты, предусматривающие порядок горных работ, снижающий деформации земной поверхности;</w:t>
      </w:r>
    </w:p>
    <w:p>
      <w:pPr>
        <w:pStyle w:val="ListParagraph"/>
        <w:numPr>
          <w:ilvl w:val="0"/>
          <w:numId w:val="3"/>
        </w:numPr>
        <w:spacing w:lineRule="auto" w:line="240" w:before="0" w:after="0"/>
        <w:ind w:hanging="360" w:left="709" w:right="-284"/>
        <w:jc w:val="both"/>
        <w:rPr>
          <w:rFonts w:ascii="Times New Roman" w:hAnsi="Times New Roman"/>
        </w:rPr>
      </w:pPr>
      <w:r>
        <w:rPr>
          <w:rFonts w:cs="Times New Roman" w:ascii="Times New Roman" w:hAnsi="Times New Roman"/>
          <w:bCs/>
          <w:iCs/>
          <w:sz w:val="28"/>
          <w:szCs w:val="28"/>
        </w:rPr>
        <w:t>инженерную подготовку строительных площадок, снижающую неравномерность деформаций основания;</w:t>
      </w:r>
    </w:p>
    <w:p>
      <w:pPr>
        <w:pStyle w:val="ListParagraph"/>
        <w:numPr>
          <w:ilvl w:val="0"/>
          <w:numId w:val="3"/>
        </w:numPr>
        <w:spacing w:lineRule="auto" w:line="240" w:before="0" w:after="0"/>
        <w:ind w:hanging="360" w:left="709" w:right="-284"/>
        <w:jc w:val="both"/>
        <w:rPr>
          <w:rFonts w:ascii="Times New Roman" w:hAnsi="Times New Roman"/>
        </w:rPr>
      </w:pPr>
      <w:r>
        <w:rPr>
          <w:rFonts w:cs="Times New Roman" w:ascii="Times New Roman" w:hAnsi="Times New Roman"/>
          <w:bCs/>
          <w:iCs/>
          <w:sz w:val="28"/>
          <w:szCs w:val="28"/>
        </w:rPr>
        <w:t>мероприятия, исключающие возможность образования провалов в зонах старых горных выработок;</w:t>
      </w:r>
    </w:p>
    <w:p>
      <w:pPr>
        <w:pStyle w:val="ListParagraph"/>
        <w:numPr>
          <w:ilvl w:val="0"/>
          <w:numId w:val="3"/>
        </w:numPr>
        <w:spacing w:lineRule="auto" w:line="240" w:before="0" w:after="0"/>
        <w:ind w:hanging="360" w:left="709" w:right="-284"/>
        <w:jc w:val="both"/>
        <w:rPr>
          <w:rFonts w:ascii="Times New Roman" w:hAnsi="Times New Roman"/>
        </w:rPr>
      </w:pPr>
      <w:r>
        <w:rPr>
          <w:rFonts w:cs="Times New Roman" w:ascii="Times New Roman" w:hAnsi="Times New Roman"/>
          <w:bCs/>
          <w:iCs/>
          <w:sz w:val="28"/>
          <w:szCs w:val="28"/>
        </w:rPr>
        <w:t>ликвидацию (тампонаж, закладку и т.п.) пустот старых горных выработок, выявленных в процессе изыскательских работ;</w:t>
      </w:r>
    </w:p>
    <w:p>
      <w:pPr>
        <w:pStyle w:val="ListParagraph"/>
        <w:numPr>
          <w:ilvl w:val="0"/>
          <w:numId w:val="3"/>
        </w:numPr>
        <w:spacing w:lineRule="auto" w:line="240" w:before="0" w:after="0"/>
        <w:ind w:hanging="360" w:left="709" w:right="-284"/>
        <w:jc w:val="both"/>
        <w:rPr>
          <w:rFonts w:ascii="Times New Roman" w:hAnsi="Times New Roman"/>
        </w:rPr>
      </w:pPr>
      <w:r>
        <w:rPr>
          <w:rFonts w:cs="Times New Roman" w:ascii="Times New Roman" w:hAnsi="Times New Roman"/>
          <w:bCs/>
          <w:iCs/>
          <w:sz w:val="28"/>
          <w:szCs w:val="28"/>
        </w:rPr>
        <w:t>мероприятия, обеспечивающие нормальную эксплуатацию наружных и внутренних инженерных сетей, лифтов и другого инженерного и технологического оборудования в период проявления неравномерных деформаций основания.</w:t>
      </w:r>
    </w:p>
    <w:p>
      <w:pPr>
        <w:pStyle w:val="Normal"/>
        <w:ind w:firstLine="709" w:right="-284"/>
        <w:jc w:val="both"/>
        <w:rPr>
          <w:rFonts w:ascii="Times New Roman" w:hAnsi="Times New Roman"/>
        </w:rPr>
      </w:pPr>
      <w:r>
        <w:rPr>
          <w:rFonts w:ascii="Times New Roman" w:hAnsi="Times New Roman"/>
          <w:bCs/>
          <w:iCs/>
          <w:sz w:val="28"/>
          <w:szCs w:val="28"/>
        </w:rPr>
        <w:t>Выполнение указанных мер защиты не исключает возможности появления в несущих и ограждающих конструкциях, допускаемых по условиям эксплуатации деформаций и трещин, устранимых при проведении ремонта.</w:t>
      </w:r>
    </w:p>
    <w:p>
      <w:pPr>
        <w:pStyle w:val="Normal"/>
        <w:ind w:firstLine="709" w:right="-284"/>
        <w:jc w:val="both"/>
        <w:rPr>
          <w:rFonts w:ascii="Times New Roman" w:hAnsi="Times New Roman"/>
        </w:rPr>
      </w:pPr>
      <w:r>
        <w:rPr>
          <w:rFonts w:ascii="Times New Roman" w:hAnsi="Times New Roman"/>
          <w:bCs/>
          <w:iCs/>
          <w:sz w:val="28"/>
          <w:szCs w:val="28"/>
        </w:rPr>
        <w:t>При подработке эксплуатируемых зданий и сооружений следует предусматривать меры защиты согласно указаниям приложения, Б СП 21.13330.2012 «Здания и сооружения на подрабатываемых территориях и просадочных грунтах».</w:t>
      </w:r>
    </w:p>
    <w:p>
      <w:pPr>
        <w:pStyle w:val="Normal"/>
        <w:ind w:firstLine="709" w:right="-284"/>
        <w:jc w:val="both"/>
        <w:rPr>
          <w:rFonts w:ascii="Times New Roman" w:hAnsi="Times New Roman"/>
        </w:rPr>
      </w:pPr>
      <w:r>
        <w:rPr>
          <w:rFonts w:ascii="Times New Roman" w:hAnsi="Times New Roman"/>
          <w:bCs/>
          <w:iCs/>
          <w:sz w:val="28"/>
          <w:szCs w:val="28"/>
        </w:rPr>
        <w:t>Проекты зданий и сооружений, разработанные для обычных условий строительства, не допускается применять для строительства на подрабатываемых территориях без проверки расчетом и переработки их, при необходимости, в соответствии с требованиями настоящих норм.</w:t>
      </w:r>
    </w:p>
    <w:p>
      <w:pPr>
        <w:pStyle w:val="Normal"/>
        <w:ind w:firstLine="709" w:right="-284"/>
        <w:jc w:val="both"/>
        <w:rPr>
          <w:rFonts w:ascii="Times New Roman" w:hAnsi="Times New Roman"/>
        </w:rPr>
      </w:pPr>
      <w:r>
        <w:rPr>
          <w:rFonts w:ascii="Times New Roman" w:hAnsi="Times New Roman"/>
          <w:bCs/>
          <w:iCs/>
          <w:sz w:val="28"/>
          <w:szCs w:val="28"/>
        </w:rPr>
        <w:t>Типовые проекты зданий и сооружений, возводимых на подрабатываемых территориях, должны быть унифицированы в целях обеспечения возможности их применения на подрабатываемых территориях различных групп.</w:t>
      </w:r>
    </w:p>
    <w:p>
      <w:pPr>
        <w:pStyle w:val="Normal"/>
        <w:ind w:firstLine="709" w:right="-284"/>
        <w:jc w:val="both"/>
        <w:rPr>
          <w:rFonts w:ascii="Times New Roman" w:hAnsi="Times New Roman"/>
        </w:rPr>
      </w:pPr>
      <w:r>
        <w:rPr>
          <w:rFonts w:ascii="Times New Roman" w:hAnsi="Times New Roman"/>
          <w:bCs/>
          <w:iCs/>
          <w:sz w:val="28"/>
          <w:szCs w:val="28"/>
        </w:rPr>
        <w:t>Здания и сооружения с новыми или усовершенствованными конструктивными решениями, методами выравнивания и способами подготовки оснований на подрабатываемых территориях допускается применять в массовом строительстве только после получения положительных результатов экспериментальной проверки в натурных условиях.</w:t>
      </w:r>
    </w:p>
    <w:p>
      <w:pPr>
        <w:pStyle w:val="Normal"/>
        <w:ind w:firstLine="709" w:right="-284"/>
        <w:jc w:val="both"/>
        <w:rPr>
          <w:rFonts w:ascii="Times New Roman" w:hAnsi="Times New Roman"/>
        </w:rPr>
      </w:pPr>
      <w:r>
        <w:rPr>
          <w:rFonts w:ascii="Times New Roman" w:hAnsi="Times New Roman"/>
          <w:bCs/>
          <w:iCs/>
          <w:sz w:val="28"/>
          <w:szCs w:val="28"/>
        </w:rPr>
        <w:t>В отдельных случаях допускается строительство зданий и сооружений I и II уровней ответственности (ГОСТ 27751) по индивидуальным проектам с новыми конструктивными решениями, разработанными региональными территориальными проектными организациями и согласованными с головными институтами и проектными организациями, по рабочей документации которых возводились подземные конструкции.</w:t>
      </w:r>
    </w:p>
    <w:p>
      <w:pPr>
        <w:pStyle w:val="Normal"/>
        <w:ind w:firstLine="709" w:right="-284"/>
        <w:jc w:val="both"/>
        <w:rPr>
          <w:rFonts w:ascii="Times New Roman" w:hAnsi="Times New Roman"/>
        </w:rPr>
      </w:pPr>
      <w:r>
        <w:rPr>
          <w:rFonts w:ascii="Times New Roman" w:hAnsi="Times New Roman"/>
          <w:bCs/>
          <w:iCs/>
          <w:sz w:val="28"/>
          <w:szCs w:val="28"/>
        </w:rPr>
        <w:t>При строительстве на подрабатываемых территориях проектами зданий и сооружений следует предусматривать выполнение работ, связанных с инструментальными наблюдениями за деформациями земной поверхности, а также зданиями и сооружениями, включая, при необходимости, и период их строительства.</w:t>
      </w:r>
    </w:p>
    <w:p>
      <w:pPr>
        <w:pStyle w:val="Normal"/>
        <w:ind w:firstLine="709" w:right="-284"/>
        <w:jc w:val="both"/>
        <w:rPr>
          <w:rFonts w:ascii="Times New Roman" w:hAnsi="Times New Roman"/>
        </w:rPr>
      </w:pPr>
      <w:r>
        <w:rPr>
          <w:rFonts w:ascii="Times New Roman" w:hAnsi="Times New Roman"/>
          <w:bCs/>
          <w:iCs/>
          <w:sz w:val="28"/>
          <w:szCs w:val="28"/>
        </w:rPr>
        <w:t>Строительство зданий и сооружений, относящихся к категории особо опасных, технически сложных и уникальных объектов, на подрабатываемых территориях, как правило, не допускается.</w:t>
      </w:r>
    </w:p>
    <w:p>
      <w:pPr>
        <w:pStyle w:val="Normal"/>
        <w:spacing w:before="120" w:after="120"/>
        <w:ind w:hanging="851" w:left="1560"/>
        <w:jc w:val="center"/>
        <w:rPr>
          <w:rFonts w:ascii="Times New Roman" w:hAnsi="Times New Roman"/>
        </w:rPr>
      </w:pPr>
      <w:r>
        <w:rPr>
          <w:rFonts w:ascii="Times New Roman" w:hAnsi="Times New Roman"/>
          <w:sz w:val="28"/>
          <w:u w:val="single"/>
        </w:rPr>
        <w:t>Статья 51. Градостроительные регламенты. Зона специального назначения, связанная с захоронениями-СП1-1, СП1-2, СП1-3, СП1-4, СП1-6, СП1-8</w:t>
      </w:r>
    </w:p>
    <w:p>
      <w:pPr>
        <w:pStyle w:val="Normal"/>
        <w:ind w:right="-426"/>
        <w:jc w:val="right"/>
        <w:rPr>
          <w:rFonts w:ascii="Times New Roman" w:hAnsi="Times New Roman"/>
        </w:rPr>
      </w:pPr>
      <w:r>
        <w:rPr>
          <w:rFonts w:ascii="Times New Roman" w:hAnsi="Times New Roman"/>
          <w:sz w:val="28"/>
        </w:rPr>
        <w:t>Таблица 19</w:t>
      </w:r>
    </w:p>
    <w:p>
      <w:pPr>
        <w:pStyle w:val="Normal"/>
        <w:spacing w:before="0" w:after="120"/>
        <w:ind w:right="-426"/>
        <w:jc w:val="center"/>
        <w:rPr>
          <w:rFonts w:ascii="Times New Roman" w:hAnsi="Times New Roman"/>
        </w:rPr>
      </w:pPr>
      <w:r>
        <w:rPr>
          <w:rFonts w:ascii="Times New Roman" w:hAnsi="Times New Roman"/>
          <w:sz w:val="28"/>
        </w:rPr>
        <w:t>Виды разрешенного использования земельных участков и объектов капитального строительства</w:t>
      </w:r>
    </w:p>
    <w:p>
      <w:pPr>
        <w:pStyle w:val="Normal"/>
        <w:spacing w:before="0" w:after="120"/>
        <w:ind w:right="-426"/>
        <w:jc w:val="center"/>
        <w:rPr>
          <w:rFonts w:ascii="Times New Roman" w:hAnsi="Times New Roman"/>
        </w:rPr>
      </w:pPr>
      <w:r>
        <w:rPr>
          <w:rFonts w:ascii="Times New Roman" w:hAnsi="Times New Roman"/>
        </w:rPr>
      </w:r>
    </w:p>
    <w:tbl>
      <w:tblPr>
        <w:tblW w:w="9979" w:type="dxa"/>
        <w:jc w:val="left"/>
        <w:tblInd w:w="-148" w:type="dxa"/>
        <w:tblLayout w:type="fixed"/>
        <w:tblCellMar>
          <w:top w:w="0" w:type="dxa"/>
          <w:left w:w="83" w:type="dxa"/>
          <w:bottom w:w="0" w:type="dxa"/>
          <w:right w:w="108" w:type="dxa"/>
        </w:tblCellMar>
        <w:tblLook w:noVBand="0" w:val="0000" w:noHBand="0" w:lastColumn="0" w:firstColumn="0" w:lastRow="0" w:firstRow="0"/>
      </w:tblPr>
      <w:tblGrid>
        <w:gridCol w:w="3475"/>
        <w:gridCol w:w="5378"/>
        <w:gridCol w:w="1126"/>
      </w:tblGrid>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bCs/>
                <w:iCs/>
                <w:szCs w:val="24"/>
              </w:rPr>
              <w:t>Наименование вида разрешенного использования земельного участка</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bCs/>
                <w:iCs/>
                <w:szCs w:val="24"/>
              </w:rPr>
              <w:t>Виды объектов, размещение которых соответствует виду разрешенного использования</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bCs/>
                <w:iCs/>
                <w:szCs w:val="24"/>
              </w:rPr>
              <w:t>Код вида*</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iCs/>
                <w:szCs w:val="24"/>
              </w:rPr>
              <w:t>Основные виды разрешенного использования</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Коммунальное обслуживание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r>
                <w:rPr>
                  <w:rStyle w:val="Hyperlink"/>
                  <w:rFonts w:ascii="Times New Roman" w:hAnsi="Times New Roman"/>
                  <w:iCs/>
                  <w:color w:val="000000"/>
                  <w:szCs w:val="24"/>
                </w:rPr>
                <w:t>кодами 3.1.1</w:t>
              </w:r>
            </w:hyperlink>
            <w:r>
              <w:rPr>
                <w:rFonts w:ascii="Times New Roman" w:hAnsi="Times New Roman"/>
                <w:iCs/>
                <w:szCs w:val="24"/>
              </w:rPr>
              <w:t xml:space="preserve"> - </w:t>
            </w:r>
            <w:hyperlink w:anchor="P202">
              <w:r>
                <w:rPr>
                  <w:rStyle w:val="Hyperlink"/>
                  <w:rFonts w:ascii="Times New Roman" w:hAnsi="Times New Roman"/>
                  <w:iCs/>
                  <w:color w:val="000000"/>
                  <w:szCs w:val="24"/>
                </w:rPr>
                <w:t>3.1.2</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Предоставление коммунальных услуг</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Административные здания организаций, обеспечивающих предоставление коммунальных услуг</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приема физических и юридических лиц в связи с предоставлением им коммунальных услуг</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Земельные участки (территории) общего пользования</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r>
                <w:rPr>
                  <w:rStyle w:val="Hyperlink"/>
                  <w:rFonts w:ascii="Times New Roman" w:hAnsi="Times New Roman"/>
                  <w:iCs/>
                  <w:color w:val="000000"/>
                  <w:szCs w:val="24"/>
                </w:rPr>
                <w:t>кодами 12.0.1</w:t>
              </w:r>
            </w:hyperlink>
            <w:r>
              <w:rPr>
                <w:rFonts w:ascii="Times New Roman" w:hAnsi="Times New Roman"/>
                <w:iCs/>
                <w:szCs w:val="24"/>
              </w:rPr>
              <w:t xml:space="preserve"> - </w:t>
            </w:r>
            <w:hyperlink w:anchor="P668">
              <w:r>
                <w:rPr>
                  <w:rStyle w:val="Hyperlink"/>
                  <w:rFonts w:ascii="Times New Roman" w:hAnsi="Times New Roman"/>
                  <w:iCs/>
                  <w:color w:val="000000"/>
                  <w:szCs w:val="24"/>
                </w:rPr>
                <w:t>12.0.2</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12.0**</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Улично-дорожная сеть</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pPr>
            <w:r>
              <w:rPr>
                <w:rFonts w:ascii="Times New Roman" w:hAnsi="Times New Roman"/>
                <w:iCs/>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r>
                <w:rPr>
                  <w:rStyle w:val="Hyperlink"/>
                  <w:rFonts w:ascii="Times New Roman" w:hAnsi="Times New Roman"/>
                  <w:iCs/>
                  <w:color w:val="000000"/>
                  <w:szCs w:val="24"/>
                </w:rPr>
                <w:t>кодами 2.7.1</w:t>
              </w:r>
            </w:hyperlink>
            <w:r>
              <w:rPr>
                <w:rFonts w:ascii="Times New Roman" w:hAnsi="Times New Roman"/>
                <w:iCs/>
                <w:szCs w:val="24"/>
              </w:rPr>
              <w:t xml:space="preserve">, </w:t>
            </w:r>
            <w:hyperlink w:anchor="P382">
              <w:r>
                <w:rPr>
                  <w:rStyle w:val="Hyperlink"/>
                  <w:rFonts w:ascii="Times New Roman" w:hAnsi="Times New Roman"/>
                  <w:iCs/>
                  <w:color w:val="000000"/>
                  <w:szCs w:val="24"/>
                </w:rPr>
                <w:t>4.9</w:t>
              </w:r>
            </w:hyperlink>
            <w:r>
              <w:rPr>
                <w:rFonts w:ascii="Times New Roman" w:hAnsi="Times New Roman"/>
                <w:iCs/>
                <w:szCs w:val="24"/>
              </w:rPr>
              <w:t xml:space="preserve">, </w:t>
            </w:r>
            <w:hyperlink w:anchor="P567">
              <w:r>
                <w:rPr>
                  <w:rStyle w:val="Hyperlink"/>
                  <w:rFonts w:ascii="Times New Roman" w:hAnsi="Times New Roman"/>
                  <w:iCs/>
                  <w:color w:val="000000"/>
                  <w:szCs w:val="24"/>
                </w:rPr>
                <w:t>7.2.3</w:t>
              </w:r>
            </w:hyperlink>
            <w:r>
              <w:rPr>
                <w:rFonts w:ascii="Times New Roman" w:hAnsi="Times New Roman"/>
                <w:iCs/>
                <w:szCs w:val="24"/>
              </w:rPr>
              <w:t>, а также некапитальных сооружений, предназначенных для охраны транспортных средств</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12.0.1**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Благоустройство территории</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12.0.2**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eastAsia="Calibri" w:ascii="Times New Roman" w:hAnsi="Times New Roman"/>
                <w:iCs/>
                <w:szCs w:val="24"/>
              </w:rPr>
              <w:t>Ритуальная деятельность</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кладбищ, крематориев и мест захоронения;</w:t>
            </w:r>
          </w:p>
          <w:p>
            <w:pPr>
              <w:pStyle w:val="Normal"/>
              <w:rPr>
                <w:rFonts w:ascii="Times New Roman" w:hAnsi="Times New Roman"/>
              </w:rPr>
            </w:pPr>
            <w:r>
              <w:rPr>
                <w:rFonts w:ascii="Times New Roman" w:hAnsi="Times New Roman"/>
                <w:iCs/>
                <w:szCs w:val="24"/>
              </w:rPr>
              <w:t>размещение соответствующих культовых сооружений;</w:t>
            </w:r>
          </w:p>
          <w:p>
            <w:pPr>
              <w:pStyle w:val="Normal"/>
              <w:rPr>
                <w:rFonts w:ascii="Times New Roman" w:hAnsi="Times New Roman"/>
              </w:rPr>
            </w:pPr>
            <w:r>
              <w:rPr>
                <w:rFonts w:ascii="Times New Roman" w:hAnsi="Times New Roman"/>
                <w:iCs/>
                <w:szCs w:val="24"/>
              </w:rPr>
              <w:t>осуществление деятельности по производству продукции ритуально-обрядового назначения</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12.1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eastAsia="Calibri" w:ascii="Times New Roman" w:hAnsi="Times New Roman"/>
                <w:iCs/>
                <w:szCs w:val="24"/>
              </w:rPr>
              <w:t>Специальная деятельность</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12.2</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iCs/>
                <w:szCs w:val="24"/>
              </w:rPr>
              <w:t>Условно разрешенные виды использования</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eastAsia="Calibri" w:ascii="Times New Roman" w:hAnsi="Times New Roman"/>
                <w:iCs/>
                <w:szCs w:val="24"/>
              </w:rPr>
              <w:t>Бытовое обслуживание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3.3</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Вспомогательные виды разрешенного использования</w:t>
            </w:r>
          </w:p>
        </w:tc>
      </w:tr>
      <w:tr>
        <w:trPr>
          <w:trHeight w:val="70" w:hRule="atLeast"/>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snapToGrid w:val="false"/>
              <w:ind w:firstLine="20"/>
              <w:rPr>
                <w:rFonts w:ascii="Times New Roman" w:hAnsi="Times New Roman"/>
              </w:rPr>
            </w:pPr>
            <w:r>
              <w:rPr>
                <w:rFonts w:ascii="Times New Roman" w:hAnsi="Times New Roman"/>
                <w:iCs/>
                <w:szCs w:val="24"/>
              </w:rPr>
              <w:t>Не устанавливаются</w:t>
            </w:r>
          </w:p>
        </w:tc>
      </w:tr>
    </w:tbl>
    <w:p>
      <w:pPr>
        <w:pStyle w:val="Normal"/>
        <w:rPr>
          <w:rFonts w:ascii="Times New Roman" w:hAnsi="Times New Roman"/>
        </w:rPr>
      </w:pPr>
      <w:r>
        <w:rPr>
          <w:rFonts w:ascii="Times New Roman" w:hAnsi="Times New Roman"/>
        </w:rPr>
      </w:r>
    </w:p>
    <w:p>
      <w:pPr>
        <w:pStyle w:val="Normal"/>
        <w:spacing w:before="120" w:after="0"/>
        <w:ind w:firstLine="709" w:right="-284"/>
        <w:jc w:val="both"/>
        <w:rPr>
          <w:rFonts w:ascii="Times New Roman" w:hAnsi="Times New Roman"/>
        </w:rPr>
      </w:pPr>
      <w:r>
        <w:rPr>
          <w:rFonts w:ascii="Times New Roman" w:hAnsi="Times New Roman"/>
          <w:sz w:val="28"/>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Normal"/>
        <w:ind w:firstLine="709" w:right="-284"/>
        <w:jc w:val="both"/>
        <w:rPr>
          <w:rFonts w:ascii="Times New Roman" w:hAnsi="Times New Roman"/>
        </w:rPr>
      </w:pPr>
      <w:r>
        <w:rPr>
          <w:rFonts w:ascii="Times New Roman" w:hAnsi="Times New Roman"/>
          <w:sz w:val="28"/>
        </w:rPr>
        <w:t>1)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при соблюдении Федерального закона от 22.07.2008 № 123-ФЗ «Технический регламент о требованиях пожарной безопасности».</w:t>
      </w:r>
    </w:p>
    <w:p>
      <w:pPr>
        <w:pStyle w:val="Normal"/>
        <w:ind w:firstLine="709"/>
        <w:jc w:val="both"/>
        <w:rPr>
          <w:rFonts w:ascii="Times New Roman" w:hAnsi="Times New Roman"/>
        </w:rPr>
      </w:pPr>
      <w:r>
        <w:rPr>
          <w:rFonts w:ascii="Times New Roman" w:hAnsi="Times New Roman"/>
          <w:sz w:val="28"/>
        </w:rPr>
        <w:t>2) Предельное количество этажей зданий, строений, сооружений - не выше 3 этажей.</w:t>
      </w:r>
    </w:p>
    <w:p>
      <w:pPr>
        <w:pStyle w:val="Normal"/>
        <w:ind w:firstLine="709" w:right="-284"/>
        <w:jc w:val="both"/>
        <w:rPr>
          <w:rFonts w:ascii="Times New Roman" w:hAnsi="Times New Roman"/>
        </w:rPr>
      </w:pPr>
      <w:r>
        <w:rPr>
          <w:rFonts w:ascii="Times New Roman" w:hAnsi="Times New Roman"/>
          <w:sz w:val="28"/>
        </w:rPr>
        <w:t>3) Предельные (минимальные и (или) максимальные) размеры земельных участков,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pPr>
        <w:pStyle w:val="Normal"/>
        <w:jc w:val="right"/>
        <w:rPr>
          <w:rFonts w:ascii="Times New Roman" w:hAnsi="Times New Roman"/>
        </w:rPr>
      </w:pPr>
      <w:r>
        <w:rPr>
          <w:rFonts w:ascii="Times New Roman" w:hAnsi="Times New Roman"/>
          <w:sz w:val="28"/>
        </w:rPr>
        <w:t>Таблица 20</w:t>
      </w:r>
    </w:p>
    <w:p>
      <w:pPr>
        <w:pStyle w:val="Normal"/>
        <w:spacing w:before="0" w:after="120"/>
        <w:jc w:val="center"/>
        <w:rPr>
          <w:rFonts w:ascii="Times New Roman" w:hAnsi="Times New Roman"/>
        </w:rPr>
      </w:pPr>
      <w:r>
        <w:rPr>
          <w:rFonts w:ascii="Times New Roman" w:hAnsi="Times New Roman"/>
          <w:sz w:val="28"/>
        </w:rPr>
        <w:t>Параметры</w:t>
      </w:r>
    </w:p>
    <w:tbl>
      <w:tblPr>
        <w:tblW w:w="10023" w:type="dxa"/>
        <w:jc w:val="left"/>
        <w:tblInd w:w="-90" w:type="dxa"/>
        <w:tblLayout w:type="fixed"/>
        <w:tblCellMar>
          <w:top w:w="0" w:type="dxa"/>
          <w:left w:w="57" w:type="dxa"/>
          <w:bottom w:w="0" w:type="dxa"/>
          <w:right w:w="108" w:type="dxa"/>
        </w:tblCellMar>
        <w:tblLook w:noVBand="1" w:val="04a0" w:noHBand="0" w:lastColumn="0" w:firstColumn="1" w:lastRow="0" w:firstRow="1"/>
      </w:tblPr>
      <w:tblGrid>
        <w:gridCol w:w="2465"/>
        <w:gridCol w:w="2481"/>
        <w:gridCol w:w="2496"/>
        <w:gridCol w:w="2580"/>
      </w:tblGrid>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Код (числовое обозначение) вида разрешенного использования земельного участка</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Минимальная площадь земельных участков, кв. м</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Максимальная площадь земельных участков, кв. м</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Максимальный процент застройки в границах земельного участка, %</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3.1</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3.1.1</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3.1.2</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12.1</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5000</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100</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12.2</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200</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80</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3.3</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150</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50</w:t>
            </w:r>
          </w:p>
        </w:tc>
      </w:tr>
    </w:tbl>
    <w:p>
      <w:pPr>
        <w:pStyle w:val="Normal"/>
        <w:ind w:firstLine="709"/>
        <w:rPr>
          <w:rFonts w:ascii="Times New Roman" w:hAnsi="Times New Roman"/>
        </w:rPr>
      </w:pPr>
      <w:r>
        <w:rPr>
          <w:rFonts w:ascii="Times New Roman" w:hAnsi="Times New Roman"/>
          <w:sz w:val="28"/>
        </w:rPr>
        <w:t>* градостроительные регламенты не распространяются в соответствии с ч.4 ст. 36 ГрК РФ</w:t>
      </w:r>
    </w:p>
    <w:p>
      <w:pPr>
        <w:pStyle w:val="Normal"/>
        <w:ind w:firstLine="709" w:right="-286"/>
        <w:jc w:val="both"/>
        <w:rPr>
          <w:rFonts w:ascii="Times New Roman" w:hAnsi="Times New Roman"/>
        </w:rPr>
      </w:pPr>
      <w:r>
        <w:rPr>
          <w:rFonts w:ascii="Times New Roman" w:hAnsi="Times New Roman"/>
          <w:sz w:val="28"/>
        </w:rPr>
        <w:t xml:space="preserve">2. В случае если объект капитального строительства находится в границах территорий, предусматривающих требования к архитектурно-градостроительному облику объектов капитального строительства, то на такой объект распространяются требования к архитектурно-градостроительному облику объекта капитального строительства, указанные в статье </w:t>
      </w:r>
      <w:r>
        <w:rPr>
          <w:rFonts w:ascii="Times New Roman" w:hAnsi="Times New Roman"/>
          <w:bCs/>
          <w:iCs/>
          <w:sz w:val="28"/>
          <w:szCs w:val="28"/>
        </w:rPr>
        <w:t>67-68</w:t>
      </w:r>
      <w:r>
        <w:rPr>
          <w:rFonts w:ascii="Times New Roman" w:hAnsi="Times New Roman"/>
          <w:sz w:val="28"/>
        </w:rPr>
        <w:t xml:space="preserve"> Правил. </w:t>
      </w:r>
    </w:p>
    <w:p>
      <w:pPr>
        <w:pStyle w:val="Normal"/>
        <w:ind w:firstLine="709" w:right="-284"/>
        <w:jc w:val="both"/>
        <w:rPr>
          <w:rFonts w:ascii="Times New Roman" w:hAnsi="Times New Roman"/>
        </w:rPr>
      </w:pPr>
      <w:r>
        <w:rPr>
          <w:rFonts w:ascii="Times New Roman" w:hAnsi="Times New Roman"/>
          <w:sz w:val="28"/>
        </w:rPr>
        <w:t>3. Ограничения использования земельных участков и объектов капитального строительства, находящихся в данной территориальной зоне и расположенных в границах зон с особыми условиями использования территории, устанавливаются в соответствии со статьями 57-66 настоящих Правил.</w:t>
      </w:r>
    </w:p>
    <w:p>
      <w:pPr>
        <w:pStyle w:val="Normal"/>
        <w:ind w:firstLine="709" w:right="-284"/>
        <w:jc w:val="both"/>
        <w:rPr>
          <w:rFonts w:ascii="Times New Roman" w:hAnsi="Times New Roman"/>
        </w:rPr>
      </w:pPr>
      <w:r>
        <w:rPr>
          <w:rFonts w:ascii="Times New Roman" w:hAnsi="Times New Roman"/>
          <w:iCs/>
          <w:sz w:val="28"/>
          <w:szCs w:val="28"/>
        </w:rPr>
        <w:t xml:space="preserve">Примечания: </w:t>
      </w:r>
    </w:p>
    <w:p>
      <w:pPr>
        <w:pStyle w:val="Normal"/>
        <w:ind w:firstLine="709" w:right="-284"/>
        <w:jc w:val="both"/>
        <w:rPr>
          <w:rFonts w:ascii="Times New Roman" w:hAnsi="Times New Roman"/>
        </w:rPr>
      </w:pPr>
      <w:r>
        <w:rPr>
          <w:rFonts w:ascii="Times New Roman" w:hAnsi="Times New Roman"/>
          <w:sz w:val="28"/>
        </w:rPr>
        <w:t>1. Ограничения использования земельных участков и объектов капитального строительства на подрабатываемых территориях.</w:t>
      </w:r>
    </w:p>
    <w:p>
      <w:pPr>
        <w:pStyle w:val="Normal"/>
        <w:ind w:firstLine="709" w:right="-284"/>
        <w:jc w:val="both"/>
        <w:rPr>
          <w:rFonts w:ascii="Times New Roman" w:hAnsi="Times New Roman"/>
        </w:rPr>
      </w:pPr>
      <w:r>
        <w:rPr>
          <w:rFonts w:ascii="Times New Roman" w:hAnsi="Times New Roman"/>
          <w:sz w:val="28"/>
        </w:rPr>
        <w:t>Подрабатываемая территория - территория, на которой в результате проведения подземных горных работ могут возникнуть неравномерные оседания или смещения грунта в основании зданий или сооружений.</w:t>
      </w:r>
    </w:p>
    <w:p>
      <w:pPr>
        <w:pStyle w:val="Normal"/>
        <w:ind w:firstLine="709" w:right="-284"/>
        <w:jc w:val="both"/>
        <w:rPr>
          <w:rFonts w:ascii="Times New Roman" w:hAnsi="Times New Roman"/>
        </w:rPr>
      </w:pPr>
      <w:r>
        <w:rPr>
          <w:rFonts w:ascii="Times New Roman" w:hAnsi="Times New Roman"/>
          <w:sz w:val="28"/>
        </w:rPr>
        <w:t>При проектировании зданий и сооружений для строительства на подрабатываемых территориях следует предусматривать:</w:t>
      </w:r>
    </w:p>
    <w:p>
      <w:pPr>
        <w:pStyle w:val="Normal"/>
        <w:numPr>
          <w:ilvl w:val="0"/>
          <w:numId w:val="26"/>
        </w:numPr>
        <w:ind w:hanging="360" w:left="709" w:right="-284"/>
        <w:jc w:val="both"/>
        <w:rPr>
          <w:rFonts w:ascii="Times New Roman" w:hAnsi="Times New Roman"/>
        </w:rPr>
      </w:pPr>
      <w:r>
        <w:rPr>
          <w:rFonts w:ascii="Times New Roman" w:hAnsi="Times New Roman"/>
          <w:sz w:val="28"/>
        </w:rPr>
        <w:t>градостроительную планировку территории, обеспечивающую уменьшение вредного воздействия деформаций земной поверхности на здания и сооружения;</w:t>
      </w:r>
    </w:p>
    <w:p>
      <w:pPr>
        <w:pStyle w:val="Normal"/>
        <w:numPr>
          <w:ilvl w:val="0"/>
          <w:numId w:val="26"/>
        </w:numPr>
        <w:ind w:hanging="360" w:left="709"/>
        <w:jc w:val="both"/>
        <w:rPr>
          <w:rFonts w:ascii="Times New Roman" w:hAnsi="Times New Roman"/>
        </w:rPr>
      </w:pPr>
      <w:r>
        <w:rPr>
          <w:rFonts w:ascii="Times New Roman" w:hAnsi="Times New Roman"/>
          <w:sz w:val="28"/>
        </w:rPr>
        <w:t>конструктивные меры защиты зданий и сооружений;</w:t>
      </w:r>
    </w:p>
    <w:p>
      <w:pPr>
        <w:pStyle w:val="Normal"/>
        <w:numPr>
          <w:ilvl w:val="0"/>
          <w:numId w:val="26"/>
        </w:numPr>
        <w:ind w:hanging="360" w:left="709" w:right="-284"/>
        <w:jc w:val="both"/>
        <w:rPr>
          <w:rFonts w:ascii="Times New Roman" w:hAnsi="Times New Roman"/>
        </w:rPr>
      </w:pPr>
      <w:r>
        <w:rPr>
          <w:rFonts w:ascii="Times New Roman" w:hAnsi="Times New Roman"/>
          <w:sz w:val="28"/>
        </w:rPr>
        <w:t>мероприятия, снижающие неравномерную осадку и устраняющие крены зданий и сооружений с применением различных методов их выравнивания;</w:t>
      </w:r>
    </w:p>
    <w:p>
      <w:pPr>
        <w:pStyle w:val="Normal"/>
        <w:numPr>
          <w:ilvl w:val="0"/>
          <w:numId w:val="26"/>
        </w:numPr>
        <w:ind w:hanging="360" w:left="709" w:right="-284"/>
        <w:jc w:val="both"/>
        <w:rPr>
          <w:rFonts w:ascii="Times New Roman" w:hAnsi="Times New Roman"/>
        </w:rPr>
      </w:pPr>
      <w:r>
        <w:rPr>
          <w:rFonts w:ascii="Times New Roman" w:hAnsi="Times New Roman"/>
          <w:sz w:val="28"/>
        </w:rPr>
        <w:t>конструктивные мероприятия, снижающие влияние неравномерных осадок на усилия в конструкциях зданий и сооружений;</w:t>
      </w:r>
    </w:p>
    <w:p>
      <w:pPr>
        <w:pStyle w:val="Normal"/>
        <w:numPr>
          <w:ilvl w:val="0"/>
          <w:numId w:val="26"/>
        </w:numPr>
        <w:ind w:hanging="360" w:left="709" w:right="-284"/>
        <w:jc w:val="both"/>
        <w:rPr>
          <w:rFonts w:ascii="Times New Roman" w:hAnsi="Times New Roman"/>
        </w:rPr>
      </w:pPr>
      <w:r>
        <w:rPr>
          <w:rFonts w:ascii="Times New Roman" w:hAnsi="Times New Roman"/>
          <w:sz w:val="28"/>
        </w:rPr>
        <w:t>технологические мероприятия, устраняющие крены зданий и сооружений с применением различных методов их выравнивания</w:t>
      </w:r>
    </w:p>
    <w:p>
      <w:pPr>
        <w:pStyle w:val="Normal"/>
        <w:numPr>
          <w:ilvl w:val="0"/>
          <w:numId w:val="26"/>
        </w:numPr>
        <w:ind w:hanging="360" w:left="709" w:right="-284"/>
        <w:jc w:val="both"/>
        <w:rPr>
          <w:rFonts w:ascii="Times New Roman" w:hAnsi="Times New Roman"/>
        </w:rPr>
      </w:pPr>
      <w:r>
        <w:rPr>
          <w:rFonts w:ascii="Times New Roman" w:hAnsi="Times New Roman"/>
          <w:sz w:val="28"/>
        </w:rPr>
        <w:t>горные меры защиты, предусматривающие порядок горных работ, снижающий деформации земной поверхности;</w:t>
      </w:r>
    </w:p>
    <w:p>
      <w:pPr>
        <w:pStyle w:val="Normal"/>
        <w:numPr>
          <w:ilvl w:val="0"/>
          <w:numId w:val="26"/>
        </w:numPr>
        <w:ind w:hanging="360" w:left="709" w:right="-284"/>
        <w:jc w:val="both"/>
        <w:rPr>
          <w:rFonts w:ascii="Times New Roman" w:hAnsi="Times New Roman"/>
        </w:rPr>
      </w:pPr>
      <w:r>
        <w:rPr>
          <w:rFonts w:ascii="Times New Roman" w:hAnsi="Times New Roman"/>
          <w:sz w:val="28"/>
        </w:rPr>
        <w:t>инженерную подготовку строительных площадок, снижающую неравномерность деформаций основания;</w:t>
      </w:r>
    </w:p>
    <w:p>
      <w:pPr>
        <w:pStyle w:val="Normal"/>
        <w:numPr>
          <w:ilvl w:val="0"/>
          <w:numId w:val="26"/>
        </w:numPr>
        <w:ind w:hanging="360" w:left="709" w:right="-284"/>
        <w:jc w:val="both"/>
        <w:rPr>
          <w:rFonts w:ascii="Times New Roman" w:hAnsi="Times New Roman"/>
        </w:rPr>
      </w:pPr>
      <w:r>
        <w:rPr>
          <w:rFonts w:ascii="Times New Roman" w:hAnsi="Times New Roman"/>
          <w:sz w:val="28"/>
        </w:rPr>
        <w:t>мероприятия, исключающие возможность образования провалов в зонах старых горных выработок;</w:t>
      </w:r>
    </w:p>
    <w:p>
      <w:pPr>
        <w:pStyle w:val="Normal"/>
        <w:numPr>
          <w:ilvl w:val="0"/>
          <w:numId w:val="26"/>
        </w:numPr>
        <w:ind w:hanging="360" w:left="709" w:right="-284"/>
        <w:jc w:val="both"/>
        <w:rPr>
          <w:rFonts w:ascii="Times New Roman" w:hAnsi="Times New Roman"/>
        </w:rPr>
      </w:pPr>
      <w:r>
        <w:rPr>
          <w:rFonts w:ascii="Times New Roman" w:hAnsi="Times New Roman"/>
          <w:sz w:val="28"/>
        </w:rPr>
        <w:t>ликвидацию (тампонаж, закладку и т.п.) пустот старых горных выработок, выявленных в процессе изыскательских работ;</w:t>
      </w:r>
    </w:p>
    <w:p>
      <w:pPr>
        <w:pStyle w:val="Normal"/>
        <w:numPr>
          <w:ilvl w:val="0"/>
          <w:numId w:val="26"/>
        </w:numPr>
        <w:ind w:hanging="360" w:left="709" w:right="-284"/>
        <w:jc w:val="both"/>
        <w:rPr>
          <w:rFonts w:ascii="Times New Roman" w:hAnsi="Times New Roman"/>
        </w:rPr>
      </w:pPr>
      <w:r>
        <w:rPr>
          <w:rFonts w:ascii="Times New Roman" w:hAnsi="Times New Roman"/>
          <w:sz w:val="28"/>
        </w:rPr>
        <w:t>мероприятия, обеспечивающие нормальную эксплуатацию наружных и внутренних инженерных сетей, лифтов и другого инженерного и технологического оборудования в период проявления неравномерных деформаций основания.</w:t>
      </w:r>
    </w:p>
    <w:p>
      <w:pPr>
        <w:pStyle w:val="Normal"/>
        <w:ind w:firstLine="709" w:right="-284"/>
        <w:jc w:val="both"/>
        <w:rPr>
          <w:rFonts w:ascii="Times New Roman" w:hAnsi="Times New Roman"/>
        </w:rPr>
      </w:pPr>
      <w:r>
        <w:rPr>
          <w:rFonts w:ascii="Times New Roman" w:hAnsi="Times New Roman"/>
          <w:sz w:val="28"/>
        </w:rPr>
        <w:t>Выполнение указанных мер защиты не исключает возможности появления в несущих и ограждающих конструкциях, допускаемых по условиям эксплуатации деформаций и трещин, устранимых при проведении ремонта.</w:t>
      </w:r>
    </w:p>
    <w:p>
      <w:pPr>
        <w:pStyle w:val="Normal"/>
        <w:ind w:firstLine="709" w:right="-284"/>
        <w:jc w:val="both"/>
        <w:rPr>
          <w:rFonts w:ascii="Times New Roman" w:hAnsi="Times New Roman"/>
        </w:rPr>
      </w:pPr>
      <w:r>
        <w:rPr>
          <w:rFonts w:ascii="Times New Roman" w:hAnsi="Times New Roman"/>
          <w:sz w:val="28"/>
        </w:rPr>
        <w:t>При подработке эксплуатируемых зданий и сооружений следует предусматривать меры защиты согласно указаниям приложения, Б СП 21.13330.2012 «Здания и сооружения на подрабатываемых территориях и просадочных грунтах».</w:t>
      </w:r>
    </w:p>
    <w:p>
      <w:pPr>
        <w:pStyle w:val="Normal"/>
        <w:ind w:firstLine="709" w:right="-284"/>
        <w:jc w:val="both"/>
        <w:rPr>
          <w:rFonts w:ascii="Times New Roman" w:hAnsi="Times New Roman"/>
        </w:rPr>
      </w:pPr>
      <w:r>
        <w:rPr>
          <w:rFonts w:ascii="Times New Roman" w:hAnsi="Times New Roman"/>
          <w:sz w:val="28"/>
        </w:rPr>
        <w:t>Проекты зданий и сооружений, разработанные для обычных условий строительства, не допускается применять для строительства на подрабатываемых территориях без проверки расчетом и переработки их, при необходимости, в соответствии с требованиями настоящих норм.</w:t>
      </w:r>
    </w:p>
    <w:p>
      <w:pPr>
        <w:pStyle w:val="Normal"/>
        <w:ind w:firstLine="709" w:right="-284"/>
        <w:jc w:val="both"/>
        <w:rPr>
          <w:rFonts w:ascii="Times New Roman" w:hAnsi="Times New Roman"/>
        </w:rPr>
      </w:pPr>
      <w:r>
        <w:rPr>
          <w:rFonts w:ascii="Times New Roman" w:hAnsi="Times New Roman"/>
          <w:sz w:val="28"/>
        </w:rPr>
        <w:t>Типовые проекты зданий и сооружений, возводимых на подрабатываемых территориях, должны быть унифицированы в целях обеспечения возможности их применения на подрабатываемых территориях различных групп.</w:t>
      </w:r>
    </w:p>
    <w:p>
      <w:pPr>
        <w:pStyle w:val="Normal"/>
        <w:ind w:firstLine="709" w:right="-284"/>
        <w:jc w:val="both"/>
        <w:rPr>
          <w:rFonts w:ascii="Times New Roman" w:hAnsi="Times New Roman"/>
        </w:rPr>
      </w:pPr>
      <w:r>
        <w:rPr>
          <w:rFonts w:ascii="Times New Roman" w:hAnsi="Times New Roman"/>
          <w:sz w:val="28"/>
        </w:rPr>
        <w:t>Здания и сооружения с новыми или усовершенствованными конструктивными решениями, методами выравнивания и способами подготовки оснований на подрабатываемых территориях допускается применять в массовом строительстве только после получения положительных результатов экспериментальной проверки в натурных условиях.</w:t>
      </w:r>
    </w:p>
    <w:p>
      <w:pPr>
        <w:pStyle w:val="Normal"/>
        <w:ind w:firstLine="709" w:right="-284"/>
        <w:jc w:val="both"/>
        <w:rPr>
          <w:rFonts w:ascii="Times New Roman" w:hAnsi="Times New Roman"/>
        </w:rPr>
      </w:pPr>
      <w:r>
        <w:rPr>
          <w:rFonts w:ascii="Times New Roman" w:hAnsi="Times New Roman"/>
          <w:sz w:val="28"/>
        </w:rPr>
        <w:t>В отдельных случаях допускается строительство зданий и сооружений I и II уровней ответственности (ГОСТ 27751) по индивидуальным проектам с новыми конструктивными решениями, разработанными региональными территориальными проектными организациями и согласованными с головными институтами и проектными организациями, по рабочей документации которых возводились подземные конструкции.</w:t>
      </w:r>
    </w:p>
    <w:p>
      <w:pPr>
        <w:pStyle w:val="Normal"/>
        <w:ind w:firstLine="709" w:right="-284"/>
        <w:jc w:val="both"/>
        <w:rPr>
          <w:rFonts w:ascii="Times New Roman" w:hAnsi="Times New Roman"/>
        </w:rPr>
      </w:pPr>
      <w:r>
        <w:rPr>
          <w:rFonts w:ascii="Times New Roman" w:hAnsi="Times New Roman"/>
          <w:sz w:val="28"/>
        </w:rPr>
        <w:t>При строительстве на подрабатываемых территориях проектами зданий и сооружений следует предусматривать выполнение работ, связанных с инструментальными наблюдениями за деформациями земной поверхности, а также зданиями и сооружениями, включая, при необходимости, и период их строительства.</w:t>
      </w:r>
    </w:p>
    <w:p>
      <w:pPr>
        <w:pStyle w:val="Normal"/>
        <w:ind w:firstLine="709" w:right="-284"/>
        <w:jc w:val="both"/>
        <w:rPr>
          <w:rFonts w:ascii="Times New Roman" w:hAnsi="Times New Roman"/>
        </w:rPr>
      </w:pPr>
      <w:r>
        <w:rPr>
          <w:rFonts w:ascii="Times New Roman" w:hAnsi="Times New Roman"/>
          <w:sz w:val="28"/>
        </w:rPr>
        <w:t>Строительство зданий и сооружений, относящихся к категории особо опасных, технически сложных и уникальных объектов, на подрабатываемых территориях, как правило, не допускается.</w:t>
      </w:r>
    </w:p>
    <w:p>
      <w:pPr>
        <w:pStyle w:val="Normal"/>
        <w:ind w:firstLine="709" w:right="-284"/>
        <w:jc w:val="both"/>
        <w:rPr>
          <w:rFonts w:ascii="Times New Roman" w:hAnsi="Times New Roman"/>
          <w:b/>
          <w:sz w:val="28"/>
        </w:rPr>
      </w:pPr>
      <w:r>
        <w:rPr>
          <w:rFonts w:ascii="Times New Roman" w:hAnsi="Times New Roman"/>
          <w:b/>
          <w:sz w:val="28"/>
        </w:rPr>
      </w:r>
    </w:p>
    <w:p>
      <w:pPr>
        <w:pStyle w:val="Normal"/>
        <w:spacing w:before="120" w:after="120"/>
        <w:ind w:hanging="851" w:left="1560"/>
        <w:jc w:val="center"/>
        <w:rPr>
          <w:rFonts w:ascii="Times New Roman" w:hAnsi="Times New Roman"/>
        </w:rPr>
      </w:pPr>
      <w:r>
        <w:rPr>
          <w:rFonts w:ascii="Times New Roman" w:hAnsi="Times New Roman"/>
          <w:sz w:val="28"/>
          <w:u w:val="single"/>
        </w:rPr>
        <w:t>Статья 52. Зона специального назначения, связанная с государственными объектами-СП2</w:t>
      </w:r>
    </w:p>
    <w:p>
      <w:pPr>
        <w:pStyle w:val="Normal"/>
        <w:ind w:right="-284"/>
        <w:jc w:val="right"/>
        <w:rPr>
          <w:rFonts w:ascii="Times New Roman" w:hAnsi="Times New Roman"/>
        </w:rPr>
      </w:pPr>
      <w:r>
        <w:rPr>
          <w:rFonts w:ascii="Times New Roman" w:hAnsi="Times New Roman"/>
          <w:sz w:val="28"/>
        </w:rPr>
        <w:t>Таблица 21</w:t>
      </w:r>
    </w:p>
    <w:p>
      <w:pPr>
        <w:pStyle w:val="Normal"/>
        <w:spacing w:before="0" w:after="120"/>
        <w:ind w:right="-284"/>
        <w:jc w:val="center"/>
        <w:rPr>
          <w:rFonts w:ascii="Times New Roman" w:hAnsi="Times New Roman"/>
        </w:rPr>
      </w:pPr>
      <w:r>
        <w:rPr>
          <w:rFonts w:ascii="Times New Roman" w:hAnsi="Times New Roman"/>
          <w:sz w:val="28"/>
        </w:rPr>
        <w:t>Виды разрешенного использования земельных участков и объектов капитального строительства</w:t>
      </w:r>
    </w:p>
    <w:p>
      <w:pPr>
        <w:pStyle w:val="Normal"/>
        <w:spacing w:before="0" w:after="120"/>
        <w:ind w:right="-284"/>
        <w:jc w:val="center"/>
        <w:rPr>
          <w:rFonts w:ascii="Times New Roman" w:hAnsi="Times New Roman"/>
        </w:rPr>
      </w:pPr>
      <w:r>
        <w:rPr>
          <w:rFonts w:ascii="Times New Roman" w:hAnsi="Times New Roman"/>
        </w:rPr>
      </w:r>
    </w:p>
    <w:tbl>
      <w:tblPr>
        <w:tblW w:w="9979" w:type="dxa"/>
        <w:jc w:val="left"/>
        <w:tblInd w:w="-148" w:type="dxa"/>
        <w:tblLayout w:type="fixed"/>
        <w:tblCellMar>
          <w:top w:w="0" w:type="dxa"/>
          <w:left w:w="83" w:type="dxa"/>
          <w:bottom w:w="0" w:type="dxa"/>
          <w:right w:w="108" w:type="dxa"/>
        </w:tblCellMar>
        <w:tblLook w:noVBand="0" w:val="0000" w:noHBand="0" w:lastColumn="0" w:firstColumn="0" w:lastRow="0" w:firstRow="0"/>
      </w:tblPr>
      <w:tblGrid>
        <w:gridCol w:w="3491"/>
        <w:gridCol w:w="5404"/>
        <w:gridCol w:w="1084"/>
      </w:tblGrid>
      <w:tr>
        <w:trPr>
          <w:tblHeader w:val="true"/>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bCs/>
                <w:iCs/>
                <w:szCs w:val="24"/>
              </w:rPr>
              <w:t>Наименование вида разрешенного использования земельного участка</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bCs/>
                <w:iCs/>
                <w:szCs w:val="24"/>
              </w:rPr>
              <w:t>Виды объектов, размещение которых соответствует виду разрешенного использования</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bCs/>
                <w:iCs/>
                <w:szCs w:val="24"/>
              </w:rPr>
              <w:t>Код вида*</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iCs/>
                <w:szCs w:val="24"/>
              </w:rPr>
              <w:t>Основные виды разрешенного использования</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Коммунальное обслуживание</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r>
                <w:rPr>
                  <w:rStyle w:val="Hyperlink"/>
                  <w:rFonts w:ascii="Times New Roman" w:hAnsi="Times New Roman"/>
                  <w:iCs/>
                  <w:color w:val="000000"/>
                  <w:szCs w:val="24"/>
                </w:rPr>
                <w:t>кодами 3.1.1</w:t>
              </w:r>
            </w:hyperlink>
            <w:r>
              <w:rPr>
                <w:rFonts w:ascii="Times New Roman" w:hAnsi="Times New Roman"/>
                <w:iCs/>
                <w:szCs w:val="24"/>
              </w:rPr>
              <w:t xml:space="preserve"> - </w:t>
            </w:r>
            <w:hyperlink w:anchor="P202">
              <w:r>
                <w:rPr>
                  <w:rStyle w:val="Hyperlink"/>
                  <w:rFonts w:ascii="Times New Roman" w:hAnsi="Times New Roman"/>
                  <w:iCs/>
                  <w:color w:val="000000"/>
                  <w:szCs w:val="24"/>
                </w:rPr>
                <w:t>3.1.2</w:t>
              </w:r>
            </w:hyperlink>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Предоставление коммунальных услуг</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3.1.1</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Административные здания организаций, обеспечивающих предоставление коммунальных услуг</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приема физических и юридических лиц в связи с предоставлением им коммунальных услуг</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3.1.2</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Автомобильный транспорт</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559">
              <w:r>
                <w:rPr>
                  <w:rStyle w:val="Hyperlink"/>
                  <w:rFonts w:ascii="Times New Roman" w:hAnsi="Times New Roman"/>
                  <w:iCs/>
                  <w:color w:val="000000"/>
                  <w:szCs w:val="24"/>
                </w:rPr>
                <w:t>кодами 7.2.1</w:t>
              </w:r>
            </w:hyperlink>
            <w:r>
              <w:rPr>
                <w:rFonts w:ascii="Times New Roman" w:hAnsi="Times New Roman"/>
                <w:iCs/>
                <w:szCs w:val="24"/>
              </w:rPr>
              <w:t xml:space="preserve"> - </w:t>
            </w:r>
            <w:hyperlink w:anchor="P567">
              <w:r>
                <w:rPr>
                  <w:rStyle w:val="Hyperlink"/>
                  <w:rFonts w:ascii="Times New Roman" w:hAnsi="Times New Roman"/>
                  <w:iCs/>
                  <w:color w:val="000000"/>
                  <w:szCs w:val="24"/>
                </w:rPr>
                <w:t>7.2.3</w:t>
              </w:r>
            </w:hyperlink>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7.2</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Размещение автомобильных дорог</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r>
                <w:rPr>
                  <w:rStyle w:val="Hyperlink"/>
                  <w:rFonts w:ascii="Times New Roman" w:hAnsi="Times New Roman"/>
                  <w:iCs/>
                  <w:color w:val="000000"/>
                  <w:szCs w:val="24"/>
                </w:rPr>
                <w:t>кодами 2.7.1</w:t>
              </w:r>
            </w:hyperlink>
            <w:r>
              <w:rPr>
                <w:rFonts w:ascii="Times New Roman" w:hAnsi="Times New Roman"/>
                <w:iCs/>
                <w:szCs w:val="24"/>
              </w:rPr>
              <w:t xml:space="preserve">, </w:t>
            </w:r>
            <w:hyperlink w:anchor="P382">
              <w:r>
                <w:rPr>
                  <w:rStyle w:val="Hyperlink"/>
                  <w:rFonts w:ascii="Times New Roman" w:hAnsi="Times New Roman"/>
                  <w:iCs/>
                  <w:color w:val="000000"/>
                  <w:szCs w:val="24"/>
                </w:rPr>
                <w:t>4.9</w:t>
              </w:r>
            </w:hyperlink>
            <w:r>
              <w:rPr>
                <w:rFonts w:ascii="Times New Roman" w:hAnsi="Times New Roman"/>
                <w:iCs/>
                <w:szCs w:val="24"/>
              </w:rPr>
              <w:t xml:space="preserve">, </w:t>
            </w:r>
            <w:hyperlink w:anchor="P567">
              <w:r>
                <w:rPr>
                  <w:rStyle w:val="Hyperlink"/>
                  <w:rFonts w:ascii="Times New Roman" w:hAnsi="Times New Roman"/>
                  <w:iCs/>
                  <w:color w:val="000000"/>
                  <w:szCs w:val="24"/>
                </w:rPr>
                <w:t>7.2.3</w:t>
              </w:r>
            </w:hyperlink>
            <w:r>
              <w:rPr>
                <w:rFonts w:ascii="Times New Roman" w:hAnsi="Times New Roman"/>
                <w:iCs/>
                <w:szCs w:val="24"/>
              </w:rPr>
              <w:t>, а также некапитальных сооружений, предназначенных для охраны транспортных средств;</w:t>
            </w:r>
          </w:p>
          <w:p>
            <w:pPr>
              <w:pStyle w:val="Normal"/>
              <w:rPr>
                <w:rFonts w:ascii="Times New Roman" w:hAnsi="Times New Roman"/>
              </w:rPr>
            </w:pPr>
            <w:r>
              <w:rPr>
                <w:rFonts w:ascii="Times New Roman" w:hAnsi="Times New Roman"/>
                <w:iCs/>
                <w:szCs w:val="24"/>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7.2.1</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Обслуживание перевозок пассажиров</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84">
              <w:r>
                <w:rPr>
                  <w:rStyle w:val="Hyperlink"/>
                  <w:rFonts w:ascii="Times New Roman" w:hAnsi="Times New Roman"/>
                  <w:iCs/>
                  <w:color w:val="000000"/>
                  <w:szCs w:val="24"/>
                </w:rPr>
                <w:t>кодом 7.6</w:t>
              </w:r>
            </w:hyperlink>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7.2.2</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Стоянки транспорта общего пользования</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стоянок транспортных средств, осуществляющих перевозки людей по установленному маршруту</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7.2.3</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eastAsia="Calibri" w:ascii="Times New Roman" w:hAnsi="Times New Roman"/>
                <w:iCs/>
                <w:szCs w:val="24"/>
              </w:rPr>
              <w:t>Обеспечение обороны и безопасности</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8.0</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Обеспечение деятельности по исполнению наказаний</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капитального строительства для создания мест лишения свободы (следственные изоляторы, тюрьмы, поселения)</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8.4</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Водные объекты</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Ледники, снежники, ручьи, реки, озера, болота, территориальные моря и другие поверхностные водные объекты</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11.0*</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iCs/>
                <w:szCs w:val="24"/>
              </w:rPr>
              <w:t>Условно разрешенные виды использования</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Общественное управление</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94">
              <w:r>
                <w:rPr>
                  <w:rStyle w:val="Hyperlink"/>
                  <w:rFonts w:ascii="Times New Roman" w:hAnsi="Times New Roman"/>
                  <w:iCs/>
                  <w:color w:val="000000"/>
                  <w:szCs w:val="24"/>
                </w:rPr>
                <w:t>кодами 3.8.1</w:t>
              </w:r>
            </w:hyperlink>
            <w:r>
              <w:rPr>
                <w:rFonts w:ascii="Times New Roman" w:hAnsi="Times New Roman"/>
                <w:iCs/>
                <w:szCs w:val="24"/>
              </w:rPr>
              <w:t xml:space="preserve"> - </w:t>
            </w:r>
            <w:hyperlink w:anchor="P298">
              <w:r>
                <w:rPr>
                  <w:rStyle w:val="Hyperlink"/>
                  <w:rFonts w:ascii="Times New Roman" w:hAnsi="Times New Roman"/>
                  <w:iCs/>
                  <w:color w:val="000000"/>
                  <w:szCs w:val="24"/>
                </w:rPr>
                <w:t>3.8.2</w:t>
              </w:r>
            </w:hyperlink>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3.8</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Государственное управление</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3.8.1</w:t>
            </w:r>
          </w:p>
        </w:tc>
      </w:tr>
      <w:tr>
        <w:trPr/>
        <w:tc>
          <w:tcPr>
            <w:tcW w:w="3491"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Представительская деятельность</w:t>
            </w:r>
          </w:p>
        </w:tc>
        <w:tc>
          <w:tcPr>
            <w:tcW w:w="540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08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3.8.2</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iCs/>
                <w:szCs w:val="24"/>
              </w:rPr>
              <w:t>Вспомогательные виды разрешенного использования</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snapToGrid w:val="false"/>
              <w:ind w:firstLine="20"/>
              <w:rPr>
                <w:rFonts w:ascii="Times New Roman" w:hAnsi="Times New Roman"/>
              </w:rPr>
            </w:pPr>
            <w:r>
              <w:rPr>
                <w:rFonts w:ascii="Times New Roman" w:hAnsi="Times New Roman"/>
                <w:iCs/>
                <w:szCs w:val="24"/>
              </w:rPr>
              <w:t>Не устанавливаются</w:t>
            </w:r>
          </w:p>
        </w:tc>
      </w:tr>
    </w:tbl>
    <w:p>
      <w:pPr>
        <w:pStyle w:val="Normal"/>
        <w:rPr>
          <w:rFonts w:ascii="Times New Roman" w:hAnsi="Times New Roman"/>
        </w:rPr>
      </w:pPr>
      <w:r>
        <w:rPr>
          <w:rFonts w:ascii="Times New Roman" w:hAnsi="Times New Roman"/>
        </w:rPr>
      </w:r>
    </w:p>
    <w:p>
      <w:pPr>
        <w:pStyle w:val="Normal"/>
        <w:spacing w:before="120" w:after="0"/>
        <w:ind w:firstLine="709" w:right="-284"/>
        <w:jc w:val="both"/>
        <w:rPr>
          <w:rFonts w:ascii="Times New Roman" w:hAnsi="Times New Roman"/>
        </w:rPr>
      </w:pPr>
      <w:r>
        <w:rPr>
          <w:rFonts w:ascii="Times New Roman" w:hAnsi="Times New Roman"/>
          <w:sz w:val="28"/>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Normal"/>
        <w:ind w:firstLine="709" w:right="-284"/>
        <w:jc w:val="both"/>
        <w:rPr>
          <w:rFonts w:ascii="Times New Roman" w:hAnsi="Times New Roman"/>
        </w:rPr>
      </w:pPr>
      <w:r>
        <w:rPr>
          <w:rFonts w:ascii="Times New Roman" w:hAnsi="Times New Roman"/>
          <w:sz w:val="28"/>
        </w:rPr>
        <w:t>1)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при соблюдении Федерального закона от 22.07.2008 №123-ФЗ «Технический регламент о требованиях пожарной безопасности».</w:t>
      </w:r>
    </w:p>
    <w:p>
      <w:pPr>
        <w:pStyle w:val="Normal"/>
        <w:ind w:firstLine="709"/>
        <w:jc w:val="both"/>
        <w:rPr>
          <w:rFonts w:ascii="Times New Roman" w:hAnsi="Times New Roman"/>
        </w:rPr>
      </w:pPr>
      <w:r>
        <w:rPr>
          <w:rFonts w:ascii="Times New Roman" w:hAnsi="Times New Roman"/>
          <w:sz w:val="28"/>
        </w:rPr>
        <w:t>2) Предельное количество этажей зданий, строений, сооружений - не выше 3 этажей.</w:t>
      </w:r>
    </w:p>
    <w:p>
      <w:pPr>
        <w:pStyle w:val="Normal"/>
        <w:ind w:firstLine="709" w:right="-284"/>
        <w:jc w:val="both"/>
        <w:rPr>
          <w:rFonts w:ascii="Times New Roman" w:hAnsi="Times New Roman"/>
        </w:rPr>
      </w:pPr>
      <w:r>
        <w:rPr>
          <w:rFonts w:ascii="Times New Roman" w:hAnsi="Times New Roman"/>
          <w:sz w:val="28"/>
        </w:rPr>
        <w:t>3) Предельные (минимальные и (или) максимальные) размеры земельных участков,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pPr>
        <w:pStyle w:val="Normal"/>
        <w:jc w:val="right"/>
        <w:rPr>
          <w:rFonts w:ascii="Times New Roman" w:hAnsi="Times New Roman"/>
        </w:rPr>
      </w:pPr>
      <w:r>
        <w:rPr>
          <w:rFonts w:ascii="Times New Roman" w:hAnsi="Times New Roman"/>
          <w:sz w:val="28"/>
        </w:rPr>
        <w:t>Таблица 22</w:t>
      </w:r>
    </w:p>
    <w:p>
      <w:pPr>
        <w:pStyle w:val="Normal"/>
        <w:spacing w:before="0" w:after="120"/>
        <w:jc w:val="center"/>
        <w:rPr>
          <w:rFonts w:ascii="Times New Roman" w:hAnsi="Times New Roman"/>
        </w:rPr>
      </w:pPr>
      <w:r>
        <w:rPr>
          <w:rFonts w:ascii="Times New Roman" w:hAnsi="Times New Roman"/>
          <w:sz w:val="28"/>
        </w:rPr>
        <w:t>Параметры</w:t>
      </w:r>
    </w:p>
    <w:tbl>
      <w:tblPr>
        <w:tblW w:w="10023" w:type="dxa"/>
        <w:jc w:val="left"/>
        <w:tblInd w:w="-90" w:type="dxa"/>
        <w:tblLayout w:type="fixed"/>
        <w:tblCellMar>
          <w:top w:w="0" w:type="dxa"/>
          <w:left w:w="57" w:type="dxa"/>
          <w:bottom w:w="0" w:type="dxa"/>
          <w:right w:w="108" w:type="dxa"/>
        </w:tblCellMar>
        <w:tblLook w:noVBand="1" w:val="04a0" w:noHBand="0" w:lastColumn="0" w:firstColumn="1" w:lastRow="0" w:firstRow="1"/>
      </w:tblPr>
      <w:tblGrid>
        <w:gridCol w:w="2465"/>
        <w:gridCol w:w="2481"/>
        <w:gridCol w:w="2496"/>
        <w:gridCol w:w="2580"/>
      </w:tblGrid>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Код (числовое обозначение) вида разрешенного использования земельного участка</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Минимальная площадь земельных участков, кв. м</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Максимальная площадь земельных участков, кв. м</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Максимальный процент застройки в границах земельного участка, %</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3.1</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3.1.1</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3.1.2</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7.2</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7.2.1</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7.2.2</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7.2.3</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rHeight w:val="237" w:hRule="atLeast"/>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8.0</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60</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8.4</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60</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3.8</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60</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3.8.1</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60</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3.8.2</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60</w:t>
            </w:r>
          </w:p>
        </w:tc>
      </w:tr>
    </w:tbl>
    <w:p>
      <w:pPr>
        <w:pStyle w:val="Normal"/>
        <w:rPr>
          <w:rFonts w:ascii="Times New Roman" w:hAnsi="Times New Roman"/>
        </w:rPr>
      </w:pPr>
      <w:r>
        <w:rPr>
          <w:rFonts w:ascii="Times New Roman" w:hAnsi="Times New Roman"/>
          <w:sz w:val="28"/>
        </w:rPr>
        <w:t>* градостроительные регламенты не устанавливаются в соответствии с ч.6 ст. 36 ГрК РФ</w:t>
      </w:r>
    </w:p>
    <w:p>
      <w:pPr>
        <w:pStyle w:val="Normal"/>
        <w:ind w:firstLine="709" w:right="-286"/>
        <w:jc w:val="both"/>
        <w:rPr>
          <w:rFonts w:ascii="Times New Roman" w:hAnsi="Times New Roman"/>
        </w:rPr>
      </w:pPr>
      <w:r>
        <w:rPr>
          <w:rFonts w:ascii="Times New Roman" w:hAnsi="Times New Roman"/>
          <w:sz w:val="28"/>
        </w:rPr>
        <w:t xml:space="preserve">1. В случае если объект капитального строительства находится в границах территорий, предусматривающих требования к архитектурно-градостроительному облику объектов капитального строительства, то на такой объект распространяются требования к архитектурно-градостроительному облику объекта капитального строительства, указанные в статье 67-68 Правил. </w:t>
      </w:r>
    </w:p>
    <w:p>
      <w:pPr>
        <w:pStyle w:val="Normal"/>
        <w:ind w:firstLine="709" w:right="-284"/>
        <w:jc w:val="both"/>
        <w:rPr>
          <w:rFonts w:ascii="Times New Roman" w:hAnsi="Times New Roman"/>
        </w:rPr>
      </w:pPr>
      <w:r>
        <w:rPr>
          <w:rFonts w:ascii="Times New Roman" w:hAnsi="Times New Roman"/>
          <w:sz w:val="28"/>
        </w:rPr>
        <w:t>2. Ограничения использования земельных участков и объектов капитального строительства, находящихся в данной территориальной зоне и расположенных в границах зон с особыми условиями использования территории, устанавливаются в соответствии со статьями 57-66 настоящих Правил.</w:t>
      </w:r>
    </w:p>
    <w:p>
      <w:pPr>
        <w:pStyle w:val="Normal"/>
        <w:ind w:firstLine="709" w:right="-284"/>
        <w:jc w:val="both"/>
        <w:rPr>
          <w:rFonts w:ascii="Times New Roman" w:hAnsi="Times New Roman"/>
          <w:b/>
          <w:sz w:val="28"/>
        </w:rPr>
      </w:pPr>
      <w:r>
        <w:rPr>
          <w:rFonts w:ascii="Times New Roman" w:hAnsi="Times New Roman"/>
          <w:b/>
          <w:sz w:val="28"/>
        </w:rPr>
      </w:r>
    </w:p>
    <w:p>
      <w:pPr>
        <w:pStyle w:val="Normal"/>
        <w:spacing w:before="120" w:after="120"/>
        <w:ind w:hanging="851" w:left="1560"/>
        <w:jc w:val="center"/>
        <w:rPr>
          <w:u w:val="single"/>
        </w:rPr>
      </w:pPr>
      <w:r>
        <w:rPr>
          <w:rFonts w:ascii="Times New Roman" w:hAnsi="Times New Roman"/>
          <w:sz w:val="28"/>
          <w:u w:val="single"/>
        </w:rPr>
        <w:t>Статья 53. Зона рекреационного назначения-Р-1, Р-2, Р-3, Р-4, Р-5, Р-6, Р-7, Р-8</w:t>
      </w:r>
    </w:p>
    <w:p>
      <w:pPr>
        <w:pStyle w:val="Normal"/>
        <w:ind w:right="-426"/>
        <w:jc w:val="right"/>
        <w:rPr>
          <w:rFonts w:ascii="Times New Roman" w:hAnsi="Times New Roman"/>
        </w:rPr>
      </w:pPr>
      <w:r>
        <w:rPr>
          <w:rFonts w:ascii="Times New Roman" w:hAnsi="Times New Roman"/>
          <w:sz w:val="28"/>
        </w:rPr>
        <w:t>Таблица 23</w:t>
      </w:r>
    </w:p>
    <w:p>
      <w:pPr>
        <w:pStyle w:val="Normal"/>
        <w:spacing w:before="0" w:after="120"/>
        <w:ind w:right="-426"/>
        <w:jc w:val="center"/>
        <w:rPr>
          <w:rFonts w:ascii="Times New Roman" w:hAnsi="Times New Roman"/>
        </w:rPr>
      </w:pPr>
      <w:r>
        <w:rPr>
          <w:rFonts w:ascii="Times New Roman" w:hAnsi="Times New Roman"/>
          <w:sz w:val="28"/>
        </w:rPr>
        <w:t>Виды разрешенного использования земельных участков и объектов капитального строительства</w:t>
      </w:r>
    </w:p>
    <w:p>
      <w:pPr>
        <w:pStyle w:val="Normal"/>
        <w:spacing w:before="0" w:after="120"/>
        <w:ind w:right="-426"/>
        <w:jc w:val="center"/>
        <w:rPr>
          <w:rFonts w:ascii="Times New Roman" w:hAnsi="Times New Roman"/>
        </w:rPr>
      </w:pPr>
      <w:r>
        <w:rPr>
          <w:rFonts w:ascii="Times New Roman" w:hAnsi="Times New Roman"/>
        </w:rPr>
      </w:r>
    </w:p>
    <w:p>
      <w:pPr>
        <w:pStyle w:val="Normal"/>
        <w:spacing w:before="0" w:after="120"/>
        <w:ind w:right="-426"/>
        <w:jc w:val="center"/>
        <w:rPr>
          <w:rFonts w:ascii="Times New Roman" w:hAnsi="Times New Roman"/>
        </w:rPr>
      </w:pPr>
      <w:r>
        <w:rPr>
          <w:rFonts w:ascii="Times New Roman" w:hAnsi="Times New Roman"/>
        </w:rPr>
      </w:r>
    </w:p>
    <w:p>
      <w:pPr>
        <w:pStyle w:val="Normal"/>
        <w:spacing w:before="0" w:after="120"/>
        <w:ind w:right="-426"/>
        <w:jc w:val="center"/>
        <w:rPr>
          <w:rFonts w:ascii="Times New Roman" w:hAnsi="Times New Roman"/>
        </w:rPr>
      </w:pPr>
      <w:r>
        <w:rPr>
          <w:rFonts w:ascii="Times New Roman" w:hAnsi="Times New Roman"/>
        </w:rPr>
      </w:r>
    </w:p>
    <w:tbl>
      <w:tblPr>
        <w:tblW w:w="9979" w:type="dxa"/>
        <w:jc w:val="left"/>
        <w:tblInd w:w="-148" w:type="dxa"/>
        <w:tblLayout w:type="fixed"/>
        <w:tblCellMar>
          <w:top w:w="0" w:type="dxa"/>
          <w:left w:w="83" w:type="dxa"/>
          <w:bottom w:w="0" w:type="dxa"/>
          <w:right w:w="108" w:type="dxa"/>
        </w:tblCellMar>
        <w:tblLook w:noVBand="0" w:val="0000" w:noHBand="0" w:lastColumn="0" w:firstColumn="0" w:lastRow="0" w:firstRow="0"/>
      </w:tblPr>
      <w:tblGrid>
        <w:gridCol w:w="3475"/>
        <w:gridCol w:w="5378"/>
        <w:gridCol w:w="1126"/>
      </w:tblGrid>
      <w:tr>
        <w:trPr>
          <w:tblHeader w:val="true"/>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bCs/>
                <w:iCs/>
                <w:szCs w:val="24"/>
              </w:rPr>
              <w:t>Наименование вида разрешенного использования земельного участка</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bCs/>
                <w:iCs/>
                <w:szCs w:val="24"/>
              </w:rPr>
              <w:t>Виды объектов, размещение которых соответствует виду разрешенного использования</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bCs/>
                <w:iCs/>
                <w:szCs w:val="24"/>
              </w:rPr>
              <w:t>Код вида *</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iCs/>
                <w:szCs w:val="24"/>
              </w:rPr>
              <w:t>Основные виды разрешенного использования</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Коммунальное обслуживание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r>
                <w:rPr>
                  <w:rStyle w:val="Hyperlink"/>
                  <w:rFonts w:ascii="Times New Roman" w:hAnsi="Times New Roman"/>
                  <w:iCs/>
                  <w:color w:val="000000"/>
                  <w:szCs w:val="24"/>
                </w:rPr>
                <w:t>кодами 3.1.1</w:t>
              </w:r>
            </w:hyperlink>
            <w:r>
              <w:rPr>
                <w:rFonts w:ascii="Times New Roman" w:hAnsi="Times New Roman"/>
                <w:iCs/>
                <w:szCs w:val="24"/>
              </w:rPr>
              <w:t xml:space="preserve"> - </w:t>
            </w:r>
            <w:hyperlink w:anchor="P202">
              <w:r>
                <w:rPr>
                  <w:rStyle w:val="Hyperlink"/>
                  <w:rFonts w:ascii="Times New Roman" w:hAnsi="Times New Roman"/>
                  <w:iCs/>
                  <w:color w:val="000000"/>
                  <w:szCs w:val="24"/>
                </w:rPr>
                <w:t>3.1.2</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Предоставление коммунальных услуг</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Административные здания организаций, обеспечивающих предоставление коммунальных услуг</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приема физических и юридических лиц в связи с предоставлением им коммунальных услуг</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3.1.2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Обеспечение спортивно-зрелищных мероприятий</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5.1.1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Обеспечение занятий спортом в помещениях</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спортивных клубов, спортивных залов, бассейнов, физкультурно-оздоровительных комплексов в зданиях и сооружениях</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5.1.2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Площадки для занятий спортом</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5.1.3</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Оборудованные площадки для занятий спортом</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5.1.4</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Деятельность по особой охране и изучению природы</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9.0*</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Охрана природных территорий</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9.1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Историко-культурная деятельность</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9.3</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Использование лесов</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635">
              <w:r>
                <w:rPr>
                  <w:rStyle w:val="Hyperlink"/>
                  <w:rFonts w:ascii="Times New Roman" w:hAnsi="Times New Roman"/>
                  <w:iCs/>
                  <w:color w:val="000000"/>
                  <w:szCs w:val="24"/>
                </w:rPr>
                <w:t>кодами 10.1</w:t>
              </w:r>
            </w:hyperlink>
            <w:r>
              <w:rPr>
                <w:rFonts w:ascii="Times New Roman" w:hAnsi="Times New Roman"/>
                <w:iCs/>
                <w:szCs w:val="24"/>
              </w:rPr>
              <w:t xml:space="preserve"> - </w:t>
            </w:r>
            <w:hyperlink w:anchor="P644">
              <w:r>
                <w:rPr>
                  <w:rStyle w:val="Hyperlink"/>
                  <w:rFonts w:ascii="Times New Roman" w:hAnsi="Times New Roman"/>
                  <w:iCs/>
                  <w:color w:val="000000"/>
                  <w:szCs w:val="24"/>
                </w:rPr>
                <w:t>10.4</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10.0*</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Водные объекты</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Ледники, снежники, ручьи, реки, озера, болота, территориальные моря и другие поверхностные водные объекты</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11.0*</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Общее пользование водными объектами</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11.1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Специальное пользование водными объектами</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11.2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Земельные участки (территории) общего пользования</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r>
                <w:rPr>
                  <w:rStyle w:val="Hyperlink"/>
                  <w:rFonts w:ascii="Times New Roman" w:hAnsi="Times New Roman"/>
                  <w:iCs/>
                  <w:color w:val="000000"/>
                  <w:szCs w:val="24"/>
                </w:rPr>
                <w:t>кодами 12.0.1</w:t>
              </w:r>
            </w:hyperlink>
            <w:r>
              <w:rPr>
                <w:rFonts w:ascii="Times New Roman" w:hAnsi="Times New Roman"/>
                <w:iCs/>
                <w:szCs w:val="24"/>
              </w:rPr>
              <w:t xml:space="preserve"> - </w:t>
            </w:r>
            <w:hyperlink w:anchor="P668">
              <w:r>
                <w:rPr>
                  <w:rStyle w:val="Hyperlink"/>
                  <w:rFonts w:ascii="Times New Roman" w:hAnsi="Times New Roman"/>
                  <w:iCs/>
                  <w:color w:val="000000"/>
                  <w:szCs w:val="24"/>
                </w:rPr>
                <w:t>12.0.2</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12.0**</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Улично-дорожная сеть</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pPr>
            <w:r>
              <w:rPr>
                <w:rFonts w:ascii="Times New Roman" w:hAnsi="Times New Roman"/>
                <w:iCs/>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r>
                <w:rPr>
                  <w:rStyle w:val="Hyperlink"/>
                  <w:rFonts w:ascii="Times New Roman" w:hAnsi="Times New Roman"/>
                  <w:iCs/>
                  <w:color w:val="000000"/>
                  <w:szCs w:val="24"/>
                </w:rPr>
                <w:t>кодами 2.7.1</w:t>
              </w:r>
            </w:hyperlink>
            <w:r>
              <w:rPr>
                <w:rFonts w:ascii="Times New Roman" w:hAnsi="Times New Roman"/>
                <w:iCs/>
                <w:szCs w:val="24"/>
              </w:rPr>
              <w:t xml:space="preserve">, </w:t>
            </w:r>
            <w:hyperlink w:anchor="P382">
              <w:r>
                <w:rPr>
                  <w:rStyle w:val="Hyperlink"/>
                  <w:rFonts w:ascii="Times New Roman" w:hAnsi="Times New Roman"/>
                  <w:iCs/>
                  <w:color w:val="000000"/>
                  <w:szCs w:val="24"/>
                </w:rPr>
                <w:t>4.9</w:t>
              </w:r>
            </w:hyperlink>
            <w:r>
              <w:rPr>
                <w:rFonts w:ascii="Times New Roman" w:hAnsi="Times New Roman"/>
                <w:iCs/>
                <w:szCs w:val="24"/>
              </w:rPr>
              <w:t xml:space="preserve">, </w:t>
            </w:r>
            <w:hyperlink w:anchor="P567">
              <w:r>
                <w:rPr>
                  <w:rStyle w:val="Hyperlink"/>
                  <w:rFonts w:ascii="Times New Roman" w:hAnsi="Times New Roman"/>
                  <w:iCs/>
                  <w:color w:val="000000"/>
                  <w:szCs w:val="24"/>
                </w:rPr>
                <w:t>7.2.3</w:t>
              </w:r>
            </w:hyperlink>
            <w:r>
              <w:rPr>
                <w:rFonts w:ascii="Times New Roman" w:hAnsi="Times New Roman"/>
                <w:iCs/>
                <w:szCs w:val="24"/>
              </w:rPr>
              <w:t>, а также некапитальных сооружений, предназначенных для охраны транспортных средств</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12.0.1**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Благоустройство территории</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12.0.2**</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iCs/>
                <w:szCs w:val="24"/>
              </w:rPr>
              <w:t>Условно разрешенные виды использования</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Сенокошение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Кошение трав, сбор и заготовка сена</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bookmarkStart w:id="61" w:name="P120_Копия_1"/>
            <w:bookmarkEnd w:id="61"/>
            <w:r>
              <w:rPr>
                <w:rFonts w:ascii="Times New Roman" w:hAnsi="Times New Roman"/>
                <w:iCs/>
                <w:szCs w:val="24"/>
              </w:rPr>
              <w:t>1.19*</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Религиозное использование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82">
              <w:r>
                <w:rPr>
                  <w:rStyle w:val="Hyperlink"/>
                  <w:rFonts w:ascii="Times New Roman" w:hAnsi="Times New Roman"/>
                  <w:iCs/>
                  <w:color w:val="000000"/>
                  <w:szCs w:val="24"/>
                </w:rPr>
                <w:t>кодами 3.7.1</w:t>
              </w:r>
            </w:hyperlink>
            <w:r>
              <w:rPr>
                <w:rFonts w:ascii="Times New Roman" w:hAnsi="Times New Roman"/>
                <w:iCs/>
                <w:szCs w:val="24"/>
              </w:rPr>
              <w:t xml:space="preserve"> - </w:t>
            </w:r>
            <w:hyperlink w:anchor="P286">
              <w:r>
                <w:rPr>
                  <w:rStyle w:val="Hyperlink"/>
                  <w:rFonts w:ascii="Times New Roman" w:hAnsi="Times New Roman"/>
                  <w:iCs/>
                  <w:color w:val="000000"/>
                  <w:szCs w:val="24"/>
                </w:rPr>
                <w:t>3.7.2</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3.7</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Осуществление религиозных обрядов</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3.7.1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Религиозное управление и образование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3.7.2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Гостиничное обслуживание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гостиниц</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4.7</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Водный спорт</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5.1.5</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Авиационный спорт</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5.1.6</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Спортивные базы</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спортивных баз и лагерей, в которых осуществляется спортивная подготовка длительно проживающих в них лиц</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5.1.7</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Природно-познавательный туризм</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5.2</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Туристическое обслуживание</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пансионатов, гостиниц, кемпингов, домов отдыха, не оказывающих услуги по лечению;</w:t>
            </w:r>
          </w:p>
          <w:p>
            <w:pPr>
              <w:pStyle w:val="Normal"/>
              <w:rPr>
                <w:rFonts w:ascii="Times New Roman" w:hAnsi="Times New Roman"/>
              </w:rPr>
            </w:pPr>
            <w:r>
              <w:rPr>
                <w:rFonts w:ascii="Times New Roman" w:hAnsi="Times New Roman"/>
                <w:iCs/>
                <w:szCs w:val="24"/>
              </w:rPr>
              <w:t>размещение детских лагерей</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5.2.1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Охота и рыбалка</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5.3</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Санаторная деятельность</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pPr>
              <w:pStyle w:val="Normal"/>
              <w:rPr>
                <w:rFonts w:ascii="Times New Roman" w:hAnsi="Times New Roman"/>
              </w:rPr>
            </w:pPr>
            <w:r>
              <w:rPr>
                <w:rFonts w:ascii="Times New Roman" w:hAnsi="Times New Roman"/>
                <w:iCs/>
                <w:szCs w:val="24"/>
              </w:rPr>
              <w:t>обустройство лечебно-оздоровительных местностей (пляжи, бюветы, места добычи целебной грязи);</w:t>
            </w:r>
          </w:p>
          <w:p>
            <w:pPr>
              <w:pStyle w:val="Normal"/>
              <w:rPr>
                <w:rFonts w:ascii="Times New Roman" w:hAnsi="Times New Roman"/>
              </w:rPr>
            </w:pPr>
            <w:r>
              <w:rPr>
                <w:rFonts w:ascii="Times New Roman" w:hAnsi="Times New Roman"/>
                <w:iCs/>
                <w:szCs w:val="24"/>
              </w:rPr>
              <w:t>размещение лечебно-оздоровительных лагерей</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eastAsia="Calibri" w:ascii="Times New Roman" w:hAnsi="Times New Roman"/>
                <w:iCs/>
                <w:szCs w:val="24"/>
              </w:rPr>
              <w:t>9.2.1</w:t>
            </w:r>
          </w:p>
        </w:tc>
      </w:tr>
      <w:tr>
        <w:trPr/>
        <w:tc>
          <w:tcPr>
            <w:tcW w:w="3475"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Гидротехнические сооружения</w:t>
            </w:r>
          </w:p>
        </w:tc>
        <w:tc>
          <w:tcPr>
            <w:tcW w:w="5378"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11.3*</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jc w:val="center"/>
              <w:rPr>
                <w:rFonts w:ascii="Times New Roman" w:hAnsi="Times New Roman"/>
              </w:rPr>
            </w:pPr>
            <w:r>
              <w:rPr>
                <w:rFonts w:ascii="Times New Roman" w:hAnsi="Times New Roman"/>
                <w:iCs/>
                <w:szCs w:val="24"/>
              </w:rPr>
              <w:t>Вспомогательные виды разрешенного использования</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snapToGrid w:val="false"/>
              <w:rPr>
                <w:rFonts w:ascii="Times New Roman" w:hAnsi="Times New Roman"/>
              </w:rPr>
            </w:pPr>
            <w:r>
              <w:rPr>
                <w:rFonts w:ascii="Times New Roman" w:hAnsi="Times New Roman"/>
                <w:iCs/>
                <w:szCs w:val="24"/>
              </w:rPr>
              <w:t>Не устанавливаются</w:t>
            </w:r>
          </w:p>
        </w:tc>
      </w:tr>
    </w:tbl>
    <w:p>
      <w:pPr>
        <w:pStyle w:val="Normal"/>
        <w:rPr>
          <w:rFonts w:ascii="Times New Roman" w:hAnsi="Times New Roman"/>
        </w:rPr>
      </w:pPr>
      <w:r>
        <w:rPr>
          <w:rFonts w:ascii="Times New Roman" w:hAnsi="Times New Roman"/>
        </w:rPr>
      </w:r>
    </w:p>
    <w:p>
      <w:pPr>
        <w:pStyle w:val="Normal"/>
        <w:spacing w:before="120" w:after="0"/>
        <w:ind w:firstLine="709" w:right="-284"/>
        <w:jc w:val="both"/>
        <w:rPr>
          <w:rFonts w:ascii="Times New Roman" w:hAnsi="Times New Roman"/>
        </w:rPr>
      </w:pPr>
      <w:r>
        <w:rPr>
          <w:rFonts w:ascii="Times New Roman" w:hAnsi="Times New Roman"/>
          <w:sz w:val="28"/>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Normal"/>
        <w:ind w:firstLine="709" w:right="-284"/>
        <w:jc w:val="both"/>
        <w:rPr>
          <w:rFonts w:ascii="Times New Roman" w:hAnsi="Times New Roman"/>
        </w:rPr>
      </w:pPr>
      <w:r>
        <w:rPr>
          <w:rFonts w:ascii="Times New Roman" w:hAnsi="Times New Roman"/>
          <w:sz w:val="28"/>
        </w:rPr>
        <w:t>1)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при соблюдении Федерального закона от 22.07.2008 №123-ФЗ «Технический регламент о требованиях пожарной безопасности».</w:t>
      </w:r>
    </w:p>
    <w:p>
      <w:pPr>
        <w:pStyle w:val="Normal"/>
        <w:ind w:firstLine="709"/>
        <w:jc w:val="both"/>
        <w:rPr>
          <w:rFonts w:ascii="Times New Roman" w:hAnsi="Times New Roman"/>
        </w:rPr>
      </w:pPr>
      <w:r>
        <w:rPr>
          <w:rFonts w:ascii="Times New Roman" w:hAnsi="Times New Roman"/>
          <w:sz w:val="28"/>
        </w:rPr>
        <w:t>2) Предельное количество этажей зданий, строений, сооружений - не выше 3 этажей.</w:t>
      </w:r>
    </w:p>
    <w:p>
      <w:pPr>
        <w:pStyle w:val="Normal"/>
        <w:ind w:firstLine="709" w:right="-284"/>
        <w:jc w:val="both"/>
        <w:rPr>
          <w:rFonts w:ascii="Times New Roman" w:hAnsi="Times New Roman"/>
        </w:rPr>
      </w:pPr>
      <w:r>
        <w:rPr>
          <w:rFonts w:ascii="Times New Roman" w:hAnsi="Times New Roman"/>
          <w:sz w:val="28"/>
        </w:rPr>
        <w:t>3) Предельные (минимальные и (или) максимальные) размеры земельных участков,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pPr>
        <w:pStyle w:val="Normal"/>
        <w:jc w:val="right"/>
        <w:rPr>
          <w:rFonts w:ascii="Times New Roman" w:hAnsi="Times New Roman"/>
        </w:rPr>
      </w:pPr>
      <w:r>
        <w:rPr>
          <w:rFonts w:ascii="Times New Roman" w:hAnsi="Times New Roman"/>
          <w:sz w:val="28"/>
        </w:rPr>
        <w:t>Таблица 24</w:t>
      </w:r>
    </w:p>
    <w:p>
      <w:pPr>
        <w:pStyle w:val="Normal"/>
        <w:spacing w:before="0" w:after="120"/>
        <w:jc w:val="center"/>
        <w:rPr>
          <w:rFonts w:ascii="Times New Roman" w:hAnsi="Times New Roman"/>
        </w:rPr>
      </w:pPr>
      <w:r>
        <w:rPr>
          <w:rFonts w:ascii="Times New Roman" w:hAnsi="Times New Roman"/>
          <w:sz w:val="28"/>
        </w:rPr>
        <w:t>Параметры</w:t>
      </w:r>
    </w:p>
    <w:tbl>
      <w:tblPr>
        <w:tblW w:w="10023" w:type="dxa"/>
        <w:jc w:val="left"/>
        <w:tblInd w:w="-90" w:type="dxa"/>
        <w:tblLayout w:type="fixed"/>
        <w:tblCellMar>
          <w:top w:w="0" w:type="dxa"/>
          <w:left w:w="57" w:type="dxa"/>
          <w:bottom w:w="0" w:type="dxa"/>
          <w:right w:w="108" w:type="dxa"/>
        </w:tblCellMar>
        <w:tblLook w:noVBand="1" w:val="04a0" w:noHBand="0" w:lastColumn="0" w:firstColumn="1" w:lastRow="0" w:firstRow="1"/>
      </w:tblPr>
      <w:tblGrid>
        <w:gridCol w:w="2465"/>
        <w:gridCol w:w="2481"/>
        <w:gridCol w:w="2496"/>
        <w:gridCol w:w="2580"/>
      </w:tblGrid>
      <w:tr>
        <w:trPr>
          <w:tblHeader w:val="true"/>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Код (числовое обозначение) вида разрешенного использования земельного участка</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Минимальная площадь земельных участков, кв. м</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Максимальная площадь земельных участков, кв. м</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Максимальный процент застройки в границах земельного участка, %</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3.1.1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3.1.2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9.1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5000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9.3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10.0</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5000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11.1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11.2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5.1.1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5.1.2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5.1.3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5.1.4</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5.1.5</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5.1.6</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5.1.7</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3.7</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150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3.7.1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150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3.7.2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150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4.7</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5.2</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5000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5.2.1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5.3</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200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9.2.1</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60</w:t>
            </w:r>
          </w:p>
        </w:tc>
      </w:tr>
    </w:tbl>
    <w:p>
      <w:pPr>
        <w:pStyle w:val="Normal"/>
        <w:ind w:firstLine="709"/>
        <w:jc w:val="both"/>
        <w:rPr>
          <w:rFonts w:ascii="Times New Roman" w:hAnsi="Times New Roman"/>
        </w:rPr>
      </w:pPr>
      <w:r>
        <w:rPr>
          <w:rFonts w:ascii="Times New Roman" w:hAnsi="Times New Roman"/>
          <w:sz w:val="28"/>
        </w:rPr>
        <w:t>* градостроительные регламенты не устанавливаются в соответствии с ч.6 ст. 36 ГрК РФ</w:t>
      </w:r>
    </w:p>
    <w:p>
      <w:pPr>
        <w:pStyle w:val="Normal"/>
        <w:ind w:firstLine="709"/>
        <w:jc w:val="both"/>
        <w:rPr>
          <w:rFonts w:ascii="Times New Roman" w:hAnsi="Times New Roman"/>
        </w:rPr>
      </w:pPr>
      <w:r>
        <w:rPr>
          <w:rFonts w:ascii="Times New Roman" w:hAnsi="Times New Roman"/>
          <w:sz w:val="28"/>
        </w:rPr>
        <w:t>** градостроительные регламенты не распространяются в соответствии с ч.4 ст. 36 ГрК РФ</w:t>
      </w:r>
    </w:p>
    <w:p>
      <w:pPr>
        <w:pStyle w:val="Normal"/>
        <w:ind w:firstLine="709" w:right="-286"/>
        <w:jc w:val="both"/>
        <w:rPr>
          <w:rFonts w:ascii="Times New Roman" w:hAnsi="Times New Roman"/>
        </w:rPr>
      </w:pPr>
      <w:r>
        <w:rPr>
          <w:rFonts w:ascii="Times New Roman" w:hAnsi="Times New Roman"/>
          <w:sz w:val="28"/>
        </w:rPr>
        <w:t xml:space="preserve">2. В случае если объект капитального строительства находится в границах территорий, предусматривающих требования к архитектурно-градостроительному облику объектов капитального строительства, то на такой объект распространяются требования к архитектурно-градостроительному облику объекта капитального строительства, указанные в статье 67-68 Правил. </w:t>
      </w:r>
    </w:p>
    <w:p>
      <w:pPr>
        <w:pStyle w:val="Normal"/>
        <w:ind w:firstLine="709" w:right="-284"/>
        <w:jc w:val="both"/>
        <w:rPr>
          <w:rFonts w:ascii="Times New Roman" w:hAnsi="Times New Roman"/>
        </w:rPr>
      </w:pPr>
      <w:r>
        <w:rPr>
          <w:rFonts w:ascii="Times New Roman" w:hAnsi="Times New Roman"/>
          <w:sz w:val="28"/>
        </w:rPr>
        <w:t>3. Ограничения использования земельных участков и объектов капитального строительства, находящихся в данной территориальной зоне и расположенных в границах зон с особыми условиями использования территории, устанавливаются в соответствии со статьями 57-66 настоящих Правил.</w:t>
      </w:r>
    </w:p>
    <w:p>
      <w:pPr>
        <w:pStyle w:val="Normal"/>
        <w:ind w:firstLine="709" w:right="-284"/>
        <w:jc w:val="both"/>
        <w:rPr>
          <w:rFonts w:ascii="Times New Roman" w:hAnsi="Times New Roman"/>
        </w:rPr>
      </w:pPr>
      <w:r>
        <w:rPr>
          <w:rFonts w:ascii="Times New Roman" w:hAnsi="Times New Roman"/>
          <w:iCs/>
          <w:sz w:val="28"/>
          <w:szCs w:val="28"/>
        </w:rPr>
        <w:t xml:space="preserve">Примечания: </w:t>
      </w:r>
    </w:p>
    <w:p>
      <w:pPr>
        <w:pStyle w:val="Normal"/>
        <w:ind w:firstLine="709" w:right="-284"/>
        <w:jc w:val="both"/>
        <w:rPr>
          <w:rFonts w:ascii="Times New Roman" w:hAnsi="Times New Roman"/>
        </w:rPr>
      </w:pPr>
      <w:r>
        <w:rPr>
          <w:rFonts w:ascii="Times New Roman" w:hAnsi="Times New Roman"/>
          <w:sz w:val="28"/>
        </w:rPr>
        <w:t>1. Ограничения использования земельных участков и объектов капитального строительства на подрабатываемых территориях.</w:t>
      </w:r>
    </w:p>
    <w:p>
      <w:pPr>
        <w:pStyle w:val="Normal"/>
        <w:ind w:firstLine="709" w:right="-284"/>
        <w:jc w:val="both"/>
        <w:rPr>
          <w:rFonts w:ascii="Times New Roman" w:hAnsi="Times New Roman"/>
        </w:rPr>
      </w:pPr>
      <w:r>
        <w:rPr>
          <w:rFonts w:ascii="Times New Roman" w:hAnsi="Times New Roman"/>
          <w:sz w:val="28"/>
        </w:rPr>
        <w:t>Подрабатываемая территория - территория, на которой в результате проведения подземных горных работ могут возникнуть неравномерные оседания или смещения грунта в основании зданий или сооружений.</w:t>
      </w:r>
    </w:p>
    <w:p>
      <w:pPr>
        <w:pStyle w:val="Normal"/>
        <w:ind w:firstLine="709" w:right="-284"/>
        <w:jc w:val="both"/>
        <w:rPr>
          <w:rFonts w:ascii="Times New Roman" w:hAnsi="Times New Roman"/>
        </w:rPr>
      </w:pPr>
      <w:r>
        <w:rPr>
          <w:rFonts w:ascii="Times New Roman" w:hAnsi="Times New Roman"/>
          <w:sz w:val="28"/>
        </w:rPr>
        <w:t>При проектировании зданий и сооружений для строительства на подрабатываемых территориях следует предусматривать:</w:t>
      </w:r>
    </w:p>
    <w:p>
      <w:pPr>
        <w:pStyle w:val="Normal"/>
        <w:numPr>
          <w:ilvl w:val="0"/>
          <w:numId w:val="26"/>
        </w:numPr>
        <w:ind w:hanging="360" w:left="709" w:right="-284"/>
        <w:jc w:val="both"/>
        <w:rPr>
          <w:rFonts w:ascii="Times New Roman" w:hAnsi="Times New Roman"/>
        </w:rPr>
      </w:pPr>
      <w:r>
        <w:rPr>
          <w:rFonts w:ascii="Times New Roman" w:hAnsi="Times New Roman"/>
          <w:sz w:val="28"/>
        </w:rPr>
        <w:t>градостроительную планировку территории, обеспечивающую уменьшение вредного воздействия деформаций земной поверхности на здания и сооружения;</w:t>
      </w:r>
    </w:p>
    <w:p>
      <w:pPr>
        <w:pStyle w:val="Normal"/>
        <w:numPr>
          <w:ilvl w:val="0"/>
          <w:numId w:val="26"/>
        </w:numPr>
        <w:ind w:hanging="360" w:left="709"/>
        <w:jc w:val="both"/>
        <w:rPr>
          <w:rFonts w:ascii="Times New Roman" w:hAnsi="Times New Roman"/>
        </w:rPr>
      </w:pPr>
      <w:r>
        <w:rPr>
          <w:rFonts w:ascii="Times New Roman" w:hAnsi="Times New Roman"/>
          <w:sz w:val="28"/>
        </w:rPr>
        <w:t>конструктивные меры защиты зданий и сооружений;</w:t>
      </w:r>
    </w:p>
    <w:p>
      <w:pPr>
        <w:pStyle w:val="Normal"/>
        <w:numPr>
          <w:ilvl w:val="0"/>
          <w:numId w:val="26"/>
        </w:numPr>
        <w:ind w:hanging="360" w:left="709" w:right="-284"/>
        <w:jc w:val="both"/>
        <w:rPr>
          <w:rFonts w:ascii="Times New Roman" w:hAnsi="Times New Roman"/>
        </w:rPr>
      </w:pPr>
      <w:r>
        <w:rPr>
          <w:rFonts w:ascii="Times New Roman" w:hAnsi="Times New Roman"/>
          <w:sz w:val="28"/>
        </w:rPr>
        <w:t>мероприятия, снижающие неравномерную осадку и устраняющие крены зданий и сооружений с применением различных методов их выравнивания;</w:t>
      </w:r>
    </w:p>
    <w:p>
      <w:pPr>
        <w:pStyle w:val="Normal"/>
        <w:numPr>
          <w:ilvl w:val="0"/>
          <w:numId w:val="26"/>
        </w:numPr>
        <w:ind w:hanging="360" w:left="709" w:right="-284"/>
        <w:jc w:val="both"/>
        <w:rPr>
          <w:rFonts w:ascii="Times New Roman" w:hAnsi="Times New Roman"/>
        </w:rPr>
      </w:pPr>
      <w:r>
        <w:rPr>
          <w:rFonts w:ascii="Times New Roman" w:hAnsi="Times New Roman"/>
          <w:sz w:val="28"/>
        </w:rPr>
        <w:t>конструктивные мероприятия, снижающие влияние неравномерных осадок на усилия в конструкциях зданий и сооружений;</w:t>
      </w:r>
    </w:p>
    <w:p>
      <w:pPr>
        <w:pStyle w:val="Normal"/>
        <w:numPr>
          <w:ilvl w:val="0"/>
          <w:numId w:val="26"/>
        </w:numPr>
        <w:ind w:hanging="360" w:left="709" w:right="-284"/>
        <w:jc w:val="both"/>
        <w:rPr>
          <w:rFonts w:ascii="Times New Roman" w:hAnsi="Times New Roman"/>
        </w:rPr>
      </w:pPr>
      <w:r>
        <w:rPr>
          <w:rFonts w:ascii="Times New Roman" w:hAnsi="Times New Roman"/>
          <w:sz w:val="28"/>
        </w:rPr>
        <w:t>технологические мероприятия, устраняющие крены зданий и сооружений с применением различных методов их выравнивания</w:t>
      </w:r>
    </w:p>
    <w:p>
      <w:pPr>
        <w:pStyle w:val="Normal"/>
        <w:numPr>
          <w:ilvl w:val="0"/>
          <w:numId w:val="26"/>
        </w:numPr>
        <w:ind w:hanging="360" w:left="709" w:right="-284"/>
        <w:jc w:val="both"/>
        <w:rPr>
          <w:rFonts w:ascii="Times New Roman" w:hAnsi="Times New Roman"/>
        </w:rPr>
      </w:pPr>
      <w:r>
        <w:rPr>
          <w:rFonts w:ascii="Times New Roman" w:hAnsi="Times New Roman"/>
          <w:sz w:val="28"/>
        </w:rPr>
        <w:t>горные меры защиты, предусматривающие порядок горных работ, снижающий деформации земной поверхности;</w:t>
      </w:r>
    </w:p>
    <w:p>
      <w:pPr>
        <w:pStyle w:val="Normal"/>
        <w:numPr>
          <w:ilvl w:val="0"/>
          <w:numId w:val="26"/>
        </w:numPr>
        <w:ind w:hanging="360" w:left="709" w:right="-284"/>
        <w:jc w:val="both"/>
        <w:rPr>
          <w:rFonts w:ascii="Times New Roman" w:hAnsi="Times New Roman"/>
        </w:rPr>
      </w:pPr>
      <w:r>
        <w:rPr>
          <w:rFonts w:ascii="Times New Roman" w:hAnsi="Times New Roman"/>
          <w:sz w:val="28"/>
        </w:rPr>
        <w:t>инженерную подготовку строительных площадок, снижающую неравномерность деформаций основания;</w:t>
      </w:r>
    </w:p>
    <w:p>
      <w:pPr>
        <w:pStyle w:val="Normal"/>
        <w:numPr>
          <w:ilvl w:val="0"/>
          <w:numId w:val="26"/>
        </w:numPr>
        <w:ind w:hanging="360" w:left="709" w:right="-284"/>
        <w:jc w:val="both"/>
        <w:rPr>
          <w:rFonts w:ascii="Times New Roman" w:hAnsi="Times New Roman"/>
        </w:rPr>
      </w:pPr>
      <w:r>
        <w:rPr>
          <w:rFonts w:ascii="Times New Roman" w:hAnsi="Times New Roman"/>
          <w:sz w:val="28"/>
        </w:rPr>
        <w:t>мероприятия, исключающие возможность образования провалов в зонах старых горных выработок;</w:t>
      </w:r>
    </w:p>
    <w:p>
      <w:pPr>
        <w:pStyle w:val="Normal"/>
        <w:numPr>
          <w:ilvl w:val="0"/>
          <w:numId w:val="26"/>
        </w:numPr>
        <w:ind w:hanging="360" w:left="709" w:right="-284"/>
        <w:jc w:val="both"/>
        <w:rPr>
          <w:rFonts w:ascii="Times New Roman" w:hAnsi="Times New Roman"/>
        </w:rPr>
      </w:pPr>
      <w:r>
        <w:rPr>
          <w:rFonts w:ascii="Times New Roman" w:hAnsi="Times New Roman"/>
          <w:sz w:val="28"/>
        </w:rPr>
        <w:t>ликвидацию (тампонаж, закладку и т.п.) пустот старых горных выработок, выявленных в процессе изыскательских работ;</w:t>
      </w:r>
    </w:p>
    <w:p>
      <w:pPr>
        <w:pStyle w:val="Normal"/>
        <w:numPr>
          <w:ilvl w:val="0"/>
          <w:numId w:val="26"/>
        </w:numPr>
        <w:ind w:hanging="360" w:left="709" w:right="-284"/>
        <w:jc w:val="both"/>
        <w:rPr>
          <w:rFonts w:ascii="Times New Roman" w:hAnsi="Times New Roman"/>
        </w:rPr>
      </w:pPr>
      <w:r>
        <w:rPr>
          <w:rFonts w:ascii="Times New Roman" w:hAnsi="Times New Roman"/>
          <w:sz w:val="28"/>
        </w:rPr>
        <w:t>мероприятия, обеспечивающие нормальную эксплуатацию наружных и внутренних инженерных сетей, лифтов и другого инженерного и технологического оборудования в период проявления неравномерных деформаций основания.</w:t>
      </w:r>
    </w:p>
    <w:p>
      <w:pPr>
        <w:pStyle w:val="Normal"/>
        <w:ind w:firstLine="709" w:right="-284"/>
        <w:jc w:val="both"/>
        <w:rPr>
          <w:rFonts w:ascii="Times New Roman" w:hAnsi="Times New Roman"/>
        </w:rPr>
      </w:pPr>
      <w:r>
        <w:rPr>
          <w:rFonts w:ascii="Times New Roman" w:hAnsi="Times New Roman"/>
          <w:sz w:val="28"/>
        </w:rPr>
        <w:t>Выполнение указанных мер защиты не исключает возможности появления в несущих и ограждающих конструкциях, допускаемых по условиям эксплуатации деформаций и трещин, устранимых при проведении ремонта.</w:t>
      </w:r>
    </w:p>
    <w:p>
      <w:pPr>
        <w:pStyle w:val="Normal"/>
        <w:ind w:firstLine="709" w:right="-284"/>
        <w:jc w:val="both"/>
        <w:rPr>
          <w:rFonts w:ascii="Times New Roman" w:hAnsi="Times New Roman"/>
        </w:rPr>
      </w:pPr>
      <w:r>
        <w:rPr>
          <w:rFonts w:ascii="Times New Roman" w:hAnsi="Times New Roman"/>
          <w:sz w:val="28"/>
        </w:rPr>
        <w:t>При подработке эксплуатируемых зданий и сооружений следует предусматривать меры защиты согласно указаниям приложения, Б СП 21.13330.2012 «Здания и сооружения на подрабатываемых территориях и просадочных грунтах».</w:t>
      </w:r>
    </w:p>
    <w:p>
      <w:pPr>
        <w:pStyle w:val="Normal"/>
        <w:ind w:firstLine="709" w:right="-284"/>
        <w:jc w:val="both"/>
        <w:rPr>
          <w:rFonts w:ascii="Times New Roman" w:hAnsi="Times New Roman"/>
        </w:rPr>
      </w:pPr>
      <w:r>
        <w:rPr>
          <w:rFonts w:ascii="Times New Roman" w:hAnsi="Times New Roman"/>
          <w:sz w:val="28"/>
        </w:rPr>
        <w:t>Проекты зданий и сооружений, разработанные для обычных условий строительства, не допускается применять для строительства на подрабатываемых территориях без проверки расчетом и переработки их, при необходимости, в соответствии с требованиями настоящих норм.</w:t>
      </w:r>
    </w:p>
    <w:p>
      <w:pPr>
        <w:pStyle w:val="Normal"/>
        <w:ind w:firstLine="709" w:right="-284"/>
        <w:jc w:val="both"/>
        <w:rPr>
          <w:rFonts w:ascii="Times New Roman" w:hAnsi="Times New Roman"/>
        </w:rPr>
      </w:pPr>
      <w:r>
        <w:rPr>
          <w:rFonts w:ascii="Times New Roman" w:hAnsi="Times New Roman"/>
          <w:sz w:val="28"/>
        </w:rPr>
        <w:t>Типовые проекты зданий и сооружений, возводимых на подрабатываемых территориях, должны быть унифицированы в целях обеспечения возможности их применения на подрабатываемых территориях различных групп.</w:t>
      </w:r>
    </w:p>
    <w:p>
      <w:pPr>
        <w:pStyle w:val="Normal"/>
        <w:ind w:firstLine="709" w:right="-284"/>
        <w:jc w:val="both"/>
        <w:rPr>
          <w:rFonts w:ascii="Times New Roman" w:hAnsi="Times New Roman"/>
        </w:rPr>
      </w:pPr>
      <w:r>
        <w:rPr>
          <w:rFonts w:ascii="Times New Roman" w:hAnsi="Times New Roman"/>
          <w:sz w:val="28"/>
        </w:rPr>
        <w:t>Здания и сооружения с новыми или усовершенствованными конструктивными решениями, методами выравнивания и способами подготовки оснований на подрабатываемых территориях допускается применять в массовом строительстве только после получения положительных результатов экспериментальной проверки в натурных условиях.</w:t>
      </w:r>
    </w:p>
    <w:p>
      <w:pPr>
        <w:pStyle w:val="Normal"/>
        <w:ind w:firstLine="709" w:right="-284"/>
        <w:jc w:val="both"/>
        <w:rPr>
          <w:rFonts w:ascii="Times New Roman" w:hAnsi="Times New Roman"/>
        </w:rPr>
      </w:pPr>
      <w:r>
        <w:rPr>
          <w:rFonts w:ascii="Times New Roman" w:hAnsi="Times New Roman"/>
          <w:sz w:val="28"/>
        </w:rPr>
        <w:t>В отдельных случаях допускается строительство зданий и сооружений I и II уровней ответственности (ГОСТ 27751) по индивидуальным проектам с новыми конструктивными решениями, разработанными региональными территориальными проектными организациями и согласованными с головными институтами и проектными организациями, по рабочей документации которых возводились подземные конструкции.</w:t>
      </w:r>
    </w:p>
    <w:p>
      <w:pPr>
        <w:pStyle w:val="Normal"/>
        <w:ind w:firstLine="709" w:right="-284"/>
        <w:jc w:val="both"/>
        <w:rPr>
          <w:rFonts w:ascii="Times New Roman" w:hAnsi="Times New Roman"/>
        </w:rPr>
      </w:pPr>
      <w:r>
        <w:rPr>
          <w:rFonts w:ascii="Times New Roman" w:hAnsi="Times New Roman"/>
          <w:sz w:val="28"/>
        </w:rPr>
        <w:t>При строительстве на подрабатываемых территориях проектами зданий и сооружений следует предусматривать выполнение работ, связанных с инструментальными наблюдениями за деформациями земной поверхности, а также зданиями и сооружениями, включая, при необходимости, и период их строительства.</w:t>
      </w:r>
    </w:p>
    <w:p>
      <w:pPr>
        <w:pStyle w:val="Normal"/>
        <w:ind w:firstLine="709" w:right="-284"/>
        <w:jc w:val="both"/>
        <w:rPr>
          <w:rFonts w:ascii="Times New Roman" w:hAnsi="Times New Roman"/>
        </w:rPr>
      </w:pPr>
      <w:r>
        <w:rPr>
          <w:rFonts w:ascii="Times New Roman" w:hAnsi="Times New Roman"/>
          <w:sz w:val="28"/>
        </w:rPr>
        <w:t>Строительство зданий и сооружений, относящихся к категории особо опасных, технически сложных и уникальных объектов, на подрабатываемых территориях, как правило, не допускается.</w:t>
      </w:r>
    </w:p>
    <w:p>
      <w:pPr>
        <w:pStyle w:val="Normal"/>
        <w:ind w:firstLine="709" w:right="-284"/>
        <w:jc w:val="both"/>
        <w:rPr>
          <w:rFonts w:ascii="Times New Roman" w:hAnsi="Times New Roman"/>
          <w:b/>
          <w:sz w:val="28"/>
        </w:rPr>
      </w:pPr>
      <w:r>
        <w:rPr>
          <w:rFonts w:ascii="Times New Roman" w:hAnsi="Times New Roman"/>
          <w:b/>
          <w:sz w:val="28"/>
        </w:rPr>
      </w:r>
    </w:p>
    <w:p>
      <w:pPr>
        <w:pStyle w:val="Normal"/>
        <w:spacing w:before="120" w:after="120"/>
        <w:ind w:hanging="851" w:left="1560"/>
        <w:jc w:val="center"/>
        <w:rPr>
          <w:rFonts w:ascii="Times New Roman" w:hAnsi="Times New Roman"/>
        </w:rPr>
      </w:pPr>
      <w:r>
        <w:rPr>
          <w:rFonts w:ascii="Times New Roman" w:hAnsi="Times New Roman"/>
          <w:sz w:val="28"/>
          <w:u w:val="single"/>
        </w:rPr>
        <w:t>Статья 54. Зона озелененных территорий общего пользования (лесопарки, городские леса)-ГЛ</w:t>
      </w:r>
    </w:p>
    <w:p>
      <w:pPr>
        <w:pStyle w:val="Normal"/>
        <w:ind w:right="-284"/>
        <w:jc w:val="right"/>
        <w:rPr>
          <w:rFonts w:ascii="Times New Roman" w:hAnsi="Times New Roman"/>
        </w:rPr>
      </w:pPr>
      <w:r>
        <w:rPr>
          <w:rFonts w:ascii="Times New Roman" w:hAnsi="Times New Roman"/>
          <w:sz w:val="28"/>
        </w:rPr>
        <w:t>Таблица 25</w:t>
      </w:r>
    </w:p>
    <w:p>
      <w:pPr>
        <w:pStyle w:val="Normal"/>
        <w:spacing w:before="0" w:after="120"/>
        <w:ind w:right="-284"/>
        <w:jc w:val="center"/>
        <w:rPr>
          <w:rFonts w:ascii="Times New Roman" w:hAnsi="Times New Roman"/>
        </w:rPr>
      </w:pPr>
      <w:r>
        <w:rPr>
          <w:rFonts w:ascii="Times New Roman" w:hAnsi="Times New Roman"/>
          <w:sz w:val="28"/>
        </w:rPr>
        <w:t>Виды разрешенного использования земельных участков и объектов капитального строительства</w:t>
      </w:r>
    </w:p>
    <w:tbl>
      <w:tblPr>
        <w:tblW w:w="10008" w:type="dxa"/>
        <w:jc w:val="left"/>
        <w:tblInd w:w="-94" w:type="dxa"/>
        <w:tblLayout w:type="fixed"/>
        <w:tblCellMar>
          <w:top w:w="0" w:type="dxa"/>
          <w:left w:w="78" w:type="dxa"/>
          <w:bottom w:w="0" w:type="dxa"/>
          <w:right w:w="108" w:type="dxa"/>
        </w:tblCellMar>
        <w:tblLook w:noVBand="1" w:val="04a0" w:noHBand="0" w:lastColumn="0" w:firstColumn="1" w:lastRow="0" w:firstRow="1"/>
      </w:tblPr>
      <w:tblGrid>
        <w:gridCol w:w="3483"/>
        <w:gridCol w:w="5394"/>
        <w:gridCol w:w="1131"/>
      </w:tblGrid>
      <w:tr>
        <w:trPr>
          <w:tblHeader w:val="true"/>
        </w:trPr>
        <w:tc>
          <w:tcPr>
            <w:tcW w:w="3483" w:type="dxa"/>
            <w:tcBorders>
              <w:top w:val="single" w:sz="4" w:space="0" w:color="00000A"/>
              <w:left w:val="single" w:sz="4" w:space="0" w:color="00000A"/>
              <w:bottom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rPr>
              <w:t>Наименование вида разрешенного использования земельного участка</w:t>
            </w:r>
          </w:p>
        </w:tc>
        <w:tc>
          <w:tcPr>
            <w:tcW w:w="5394" w:type="dxa"/>
            <w:tcBorders>
              <w:top w:val="single" w:sz="4" w:space="0" w:color="00000A"/>
              <w:left w:val="single" w:sz="4" w:space="0" w:color="00000A"/>
              <w:bottom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rPr>
              <w:t>Виды объектов, размещение которых соответствует виду разрешенного использования</w:t>
            </w:r>
          </w:p>
        </w:tc>
        <w:tc>
          <w:tcPr>
            <w:tcW w:w="113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rPr>
              <w:t>Код вида *</w:t>
            </w:r>
          </w:p>
        </w:tc>
      </w:tr>
      <w:tr>
        <w:trPr/>
        <w:tc>
          <w:tcPr>
            <w:tcW w:w="10008"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rPr>
              <w:t>Основные виды разрешенного использования</w:t>
            </w:r>
          </w:p>
        </w:tc>
      </w:tr>
      <w:tr>
        <w:trPr/>
        <w:tc>
          <w:tcPr>
            <w:tcW w:w="3483"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rPr>
              <w:t>Предоставление коммунальных услуг</w:t>
            </w:r>
          </w:p>
        </w:tc>
        <w:tc>
          <w:tcPr>
            <w:tcW w:w="539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13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rPr>
                <w:rFonts w:ascii="Times New Roman" w:hAnsi="Times New Roman"/>
              </w:rPr>
            </w:pPr>
            <w:r>
              <w:rPr>
                <w:rFonts w:ascii="Times New Roman" w:hAnsi="Times New Roman"/>
              </w:rPr>
              <w:t>3.1.1</w:t>
            </w:r>
          </w:p>
        </w:tc>
      </w:tr>
      <w:tr>
        <w:trPr/>
        <w:tc>
          <w:tcPr>
            <w:tcW w:w="3483"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rPr>
              <w:t>Охрана природных территорий</w:t>
            </w:r>
          </w:p>
        </w:tc>
        <w:tc>
          <w:tcPr>
            <w:tcW w:w="539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13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rPr>
              <w:t>9.1</w:t>
            </w:r>
          </w:p>
        </w:tc>
      </w:tr>
      <w:tr>
        <w:trPr/>
        <w:tc>
          <w:tcPr>
            <w:tcW w:w="3483"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rPr>
              <w:t>Заготовка лесных ресурсов</w:t>
            </w:r>
          </w:p>
        </w:tc>
        <w:tc>
          <w:tcPr>
            <w:tcW w:w="539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13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rPr>
              <w:t>10.3.</w:t>
            </w:r>
          </w:p>
        </w:tc>
      </w:tr>
      <w:tr>
        <w:trPr/>
        <w:tc>
          <w:tcPr>
            <w:tcW w:w="3483"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rPr>
              <w:t>Общее пользование водными объектами</w:t>
            </w:r>
          </w:p>
        </w:tc>
        <w:tc>
          <w:tcPr>
            <w:tcW w:w="539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131"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ind w:firstLine="68"/>
              <w:rPr>
                <w:rFonts w:ascii="Times New Roman" w:hAnsi="Times New Roman"/>
              </w:rPr>
            </w:pPr>
            <w:r>
              <w:rPr>
                <w:rFonts w:ascii="Times New Roman" w:hAnsi="Times New Roman"/>
              </w:rPr>
              <w:t>11.1</w:t>
            </w:r>
          </w:p>
        </w:tc>
      </w:tr>
      <w:tr>
        <w:trPr/>
        <w:tc>
          <w:tcPr>
            <w:tcW w:w="10008"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jc w:val="center"/>
              <w:rPr>
                <w:rFonts w:ascii="Times New Roman" w:hAnsi="Times New Roman"/>
              </w:rPr>
            </w:pPr>
            <w:r>
              <w:rPr>
                <w:rFonts w:ascii="Times New Roman" w:hAnsi="Times New Roman"/>
              </w:rPr>
              <w:t>Условно разрешенные виды использования</w:t>
            </w:r>
          </w:p>
        </w:tc>
      </w:tr>
      <w:tr>
        <w:trPr/>
        <w:tc>
          <w:tcPr>
            <w:tcW w:w="3483"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rPr>
              <w:t>Площадки для занятий спортом</w:t>
            </w:r>
          </w:p>
        </w:tc>
        <w:tc>
          <w:tcPr>
            <w:tcW w:w="539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13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rPr>
              <w:t>5.1.3.</w:t>
            </w:r>
          </w:p>
        </w:tc>
      </w:tr>
      <w:tr>
        <w:trPr/>
        <w:tc>
          <w:tcPr>
            <w:tcW w:w="3483"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rPr>
              <w:t>Спортивные базы</w:t>
            </w:r>
          </w:p>
        </w:tc>
        <w:tc>
          <w:tcPr>
            <w:tcW w:w="539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13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rPr>
              <w:t>5.1.7.</w:t>
            </w:r>
          </w:p>
        </w:tc>
      </w:tr>
      <w:tr>
        <w:trPr/>
        <w:tc>
          <w:tcPr>
            <w:tcW w:w="3483"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rPr>
              <w:t>Природно-познавательный туризм</w:t>
            </w:r>
          </w:p>
        </w:tc>
        <w:tc>
          <w:tcPr>
            <w:tcW w:w="539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pPr>
              <w:pStyle w:val="Normal"/>
              <w:rPr>
                <w:rFonts w:ascii="Times New Roman" w:hAnsi="Times New Roman"/>
              </w:rPr>
            </w:pPr>
            <w:r>
              <w:rPr>
                <w:rFonts w:ascii="Times New Roman" w:hAnsi="Times New Roman"/>
              </w:rPr>
              <w:t>осуществление необходимых природоохранных и природовосстановительных мероприятий.</w:t>
            </w:r>
          </w:p>
        </w:tc>
        <w:tc>
          <w:tcPr>
            <w:tcW w:w="113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rPr>
              <w:t>5.2</w:t>
            </w:r>
          </w:p>
        </w:tc>
      </w:tr>
      <w:tr>
        <w:trPr/>
        <w:tc>
          <w:tcPr>
            <w:tcW w:w="3483"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rPr>
              <w:t>Туристическое обслуживание</w:t>
            </w:r>
          </w:p>
        </w:tc>
        <w:tc>
          <w:tcPr>
            <w:tcW w:w="539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13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rPr>
              <w:t>5.2.1</w:t>
            </w:r>
          </w:p>
        </w:tc>
      </w:tr>
      <w:tr>
        <w:trPr/>
        <w:tc>
          <w:tcPr>
            <w:tcW w:w="3483"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rPr>
              <w:t>Охота и рыбалка</w:t>
            </w:r>
          </w:p>
        </w:tc>
        <w:tc>
          <w:tcPr>
            <w:tcW w:w="539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13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rPr>
              <w:t>5.3</w:t>
            </w:r>
          </w:p>
        </w:tc>
      </w:tr>
      <w:tr>
        <w:trPr/>
        <w:tc>
          <w:tcPr>
            <w:tcW w:w="3483"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rPr>
              <w:t>Причалы для маломерных судов</w:t>
            </w:r>
          </w:p>
        </w:tc>
        <w:tc>
          <w:tcPr>
            <w:tcW w:w="539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13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rPr>
              <w:t>5.4</w:t>
            </w:r>
          </w:p>
        </w:tc>
      </w:tr>
      <w:tr>
        <w:trPr/>
        <w:tc>
          <w:tcPr>
            <w:tcW w:w="10008"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rPr>
              <w:t>Вспомогательные виды разрешенного использования</w:t>
            </w:r>
          </w:p>
        </w:tc>
      </w:tr>
      <w:tr>
        <w:trPr/>
        <w:tc>
          <w:tcPr>
            <w:tcW w:w="10008"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rPr>
              <w:t>Не устанавливаются</w:t>
            </w:r>
          </w:p>
        </w:tc>
      </w:tr>
    </w:tbl>
    <w:p>
      <w:pPr>
        <w:pStyle w:val="Normal"/>
        <w:spacing w:before="120" w:after="0"/>
        <w:ind w:firstLine="709" w:right="-284"/>
        <w:jc w:val="both"/>
        <w:rPr>
          <w:rFonts w:ascii="Times New Roman" w:hAnsi="Times New Roman"/>
        </w:rPr>
      </w:pPr>
      <w:r>
        <w:rPr>
          <w:rFonts w:ascii="Times New Roman" w:hAnsi="Times New Roman"/>
          <w:sz w:val="28"/>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Normal"/>
        <w:ind w:firstLine="709" w:right="-284"/>
        <w:jc w:val="both"/>
        <w:rPr>
          <w:rFonts w:ascii="Times New Roman" w:hAnsi="Times New Roman"/>
        </w:rPr>
      </w:pPr>
      <w:r>
        <w:rPr>
          <w:rFonts w:ascii="Times New Roman" w:hAnsi="Times New Roman"/>
          <w:sz w:val="28"/>
        </w:rPr>
        <w:t>1)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при соблюдении Федерального закона от 22.07.2008 №123-ФЗ «Технический регламент о требованиях пожарной безопасности».</w:t>
      </w:r>
    </w:p>
    <w:p>
      <w:pPr>
        <w:pStyle w:val="Normal"/>
        <w:ind w:firstLine="709"/>
        <w:jc w:val="both"/>
        <w:rPr>
          <w:rFonts w:ascii="Times New Roman" w:hAnsi="Times New Roman"/>
        </w:rPr>
      </w:pPr>
      <w:r>
        <w:rPr>
          <w:rFonts w:ascii="Times New Roman" w:hAnsi="Times New Roman"/>
          <w:sz w:val="28"/>
        </w:rPr>
        <w:t>2) Предельное количество этажей зданий, строений, сооружений - не выше 3 этажей.</w:t>
      </w:r>
    </w:p>
    <w:p>
      <w:pPr>
        <w:pStyle w:val="Normal"/>
        <w:ind w:firstLine="709" w:right="-284"/>
        <w:jc w:val="both"/>
        <w:rPr>
          <w:rFonts w:ascii="Times New Roman" w:hAnsi="Times New Roman"/>
        </w:rPr>
      </w:pPr>
      <w:r>
        <w:rPr>
          <w:rFonts w:ascii="Times New Roman" w:hAnsi="Times New Roman"/>
          <w:sz w:val="28"/>
        </w:rPr>
        <w:t>3) Предельные (минимальные и (или) максимальные) размеры земельных участков,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pPr>
        <w:pStyle w:val="Normal"/>
        <w:jc w:val="right"/>
        <w:rPr>
          <w:rFonts w:ascii="Times New Roman" w:hAnsi="Times New Roman"/>
        </w:rPr>
      </w:pPr>
      <w:r>
        <w:rPr>
          <w:rFonts w:ascii="Times New Roman" w:hAnsi="Times New Roman"/>
          <w:sz w:val="28"/>
        </w:rPr>
        <w:t>Таблица 26</w:t>
      </w:r>
    </w:p>
    <w:p>
      <w:pPr>
        <w:pStyle w:val="Normal"/>
        <w:spacing w:before="0" w:after="120"/>
        <w:jc w:val="center"/>
        <w:rPr>
          <w:rFonts w:ascii="Times New Roman" w:hAnsi="Times New Roman"/>
        </w:rPr>
      </w:pPr>
      <w:r>
        <w:rPr>
          <w:rFonts w:ascii="Times New Roman" w:hAnsi="Times New Roman"/>
          <w:sz w:val="28"/>
        </w:rPr>
        <w:t>Параметры</w:t>
      </w:r>
    </w:p>
    <w:tbl>
      <w:tblPr>
        <w:tblW w:w="10023" w:type="dxa"/>
        <w:jc w:val="left"/>
        <w:tblInd w:w="-90" w:type="dxa"/>
        <w:tblLayout w:type="fixed"/>
        <w:tblCellMar>
          <w:top w:w="0" w:type="dxa"/>
          <w:left w:w="57" w:type="dxa"/>
          <w:bottom w:w="0" w:type="dxa"/>
          <w:right w:w="108" w:type="dxa"/>
        </w:tblCellMar>
        <w:tblLook w:noVBand="1" w:val="04a0" w:noHBand="0" w:lastColumn="0" w:firstColumn="1" w:lastRow="0" w:firstRow="1"/>
      </w:tblPr>
      <w:tblGrid>
        <w:gridCol w:w="2465"/>
        <w:gridCol w:w="2481"/>
        <w:gridCol w:w="2496"/>
        <w:gridCol w:w="2580"/>
      </w:tblGrid>
      <w:tr>
        <w:trPr>
          <w:tblHeader w:val="true"/>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Код (числовое обозначение) вида разрешенного использования земельного участка</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Минимальная площадь земельных участков, кв. м</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Максимальная площадь земельных участков, кв. м</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Максимальный процент застройки в границах земельного участка, %</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3.1.1</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9.1</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10.3</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11.1</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5.1.3</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5.1.7</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5.2</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5.2.1</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600</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60</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5.3</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200</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5.4</w:t>
            </w:r>
          </w:p>
        </w:tc>
        <w:tc>
          <w:tcPr>
            <w:tcW w:w="2481"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jc w:val="center"/>
              <w:rPr>
                <w:rFonts w:ascii="Times New Roman" w:hAnsi="Times New Roman"/>
              </w:rPr>
            </w:pPr>
            <w:r>
              <w:rPr>
                <w:rFonts w:ascii="Times New Roman" w:hAnsi="Times New Roman"/>
              </w:rPr>
              <w:t>Не ограничивается</w:t>
            </w:r>
          </w:p>
        </w:tc>
      </w:tr>
    </w:tbl>
    <w:p>
      <w:pPr>
        <w:pStyle w:val="Heading2"/>
        <w:spacing w:before="240" w:after="120"/>
        <w:ind w:hanging="851" w:left="1560"/>
        <w:jc w:val="center"/>
        <w:rPr/>
      </w:pPr>
      <w:bookmarkStart w:id="62" w:name="_Toc189207630"/>
      <w:bookmarkStart w:id="63" w:name="_Toc178324800"/>
      <w:r>
        <w:rPr>
          <w:rStyle w:val="Style9"/>
          <w:rFonts w:eastAsia="GOST Type AU" w:ascii="Times New Roman" w:hAnsi="Times New Roman"/>
          <w:b w:val="false"/>
          <w:szCs w:val="28"/>
          <w:u w:val="single"/>
        </w:rPr>
        <w:t>Статья 55. Градостроительные регламенты. Зоны иного назначения.</w:t>
      </w:r>
      <w:bookmarkEnd w:id="62"/>
      <w:bookmarkEnd w:id="63"/>
    </w:p>
    <w:p>
      <w:pPr>
        <w:pStyle w:val="Normal"/>
        <w:ind w:firstLine="709" w:right="-284"/>
        <w:jc w:val="both"/>
        <w:rPr>
          <w:rFonts w:ascii="Times New Roman" w:hAnsi="Times New Roman"/>
        </w:rPr>
      </w:pPr>
      <w:r>
        <w:rPr>
          <w:rFonts w:ascii="Times New Roman" w:hAnsi="Times New Roman"/>
          <w:iCs/>
          <w:sz w:val="28"/>
          <w:szCs w:val="28"/>
        </w:rPr>
        <w:t>Зона предназначена для размещения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p>
      <w:pPr>
        <w:pStyle w:val="Normal"/>
        <w:widowControl/>
        <w:suppressAutoHyphens w:val="true"/>
        <w:bidi w:val="0"/>
        <w:spacing w:before="240" w:after="120"/>
        <w:ind w:hanging="0" w:left="0" w:right="0"/>
        <w:jc w:val="center"/>
        <w:rPr>
          <w:u w:val="single"/>
        </w:rPr>
      </w:pPr>
      <w:r>
        <w:rPr>
          <w:rFonts w:ascii="Times New Roman" w:hAnsi="Times New Roman"/>
          <w:sz w:val="28"/>
          <w:u w:val="single"/>
        </w:rPr>
        <w:t>Статья 56. Зона иного назначения, в соответствии с местными условиями -ТОП-1, ТОП-2, ТОП-3, ТОП-4, ТОП-5, ТОП-6, ТОП-7, ТОП-8</w:t>
      </w:r>
    </w:p>
    <w:p>
      <w:pPr>
        <w:pStyle w:val="Normal"/>
        <w:ind w:right="-284"/>
        <w:jc w:val="right"/>
        <w:rPr>
          <w:rFonts w:ascii="Times New Roman" w:hAnsi="Times New Roman"/>
        </w:rPr>
      </w:pPr>
      <w:r>
        <w:rPr>
          <w:rFonts w:ascii="Times New Roman" w:hAnsi="Times New Roman"/>
          <w:sz w:val="28"/>
        </w:rPr>
        <w:t>Таблица 27</w:t>
      </w:r>
    </w:p>
    <w:p>
      <w:pPr>
        <w:pStyle w:val="Normal"/>
        <w:spacing w:before="0" w:after="120"/>
        <w:ind w:right="-284"/>
        <w:jc w:val="center"/>
        <w:rPr>
          <w:rFonts w:ascii="Times New Roman" w:hAnsi="Times New Roman"/>
        </w:rPr>
      </w:pPr>
      <w:r>
        <w:rPr>
          <w:rFonts w:ascii="Times New Roman" w:hAnsi="Times New Roman"/>
          <w:sz w:val="28"/>
        </w:rPr>
        <w:t>Виды разрешенного использования земельных участков и объектов капитального строительства</w:t>
      </w:r>
    </w:p>
    <w:p>
      <w:pPr>
        <w:pStyle w:val="Normal"/>
        <w:spacing w:before="0" w:after="120"/>
        <w:ind w:right="-284"/>
        <w:jc w:val="center"/>
        <w:rPr>
          <w:rFonts w:ascii="Times New Roman" w:hAnsi="Times New Roman"/>
        </w:rPr>
      </w:pPr>
      <w:r>
        <w:rPr>
          <w:rFonts w:ascii="Times New Roman" w:hAnsi="Times New Roman"/>
        </w:rPr>
      </w:r>
    </w:p>
    <w:tbl>
      <w:tblPr>
        <w:tblW w:w="9979" w:type="dxa"/>
        <w:jc w:val="left"/>
        <w:tblInd w:w="-148" w:type="dxa"/>
        <w:tblLayout w:type="fixed"/>
        <w:tblCellMar>
          <w:top w:w="0" w:type="dxa"/>
          <w:left w:w="83" w:type="dxa"/>
          <w:bottom w:w="0" w:type="dxa"/>
          <w:right w:w="108" w:type="dxa"/>
        </w:tblCellMar>
        <w:tblLook w:noVBand="0" w:val="0000" w:noHBand="0" w:lastColumn="0" w:firstColumn="0" w:lastRow="0" w:firstRow="0"/>
      </w:tblPr>
      <w:tblGrid>
        <w:gridCol w:w="3479"/>
        <w:gridCol w:w="5374"/>
        <w:gridCol w:w="1126"/>
      </w:tblGrid>
      <w:tr>
        <w:trPr>
          <w:tblHeader w:val="true"/>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bCs/>
                <w:iCs/>
                <w:szCs w:val="24"/>
              </w:rPr>
              <w:t>Наименование вида разрешенного использования земельного участка</w:t>
            </w:r>
          </w:p>
        </w:tc>
        <w:tc>
          <w:tcPr>
            <w:tcW w:w="5374" w:type="dxa"/>
            <w:tcBorders>
              <w:top w:val="single" w:sz="4" w:space="0" w:color="00000A"/>
              <w:left w:val="single" w:sz="4" w:space="0" w:color="00000A"/>
              <w:bottom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bCs/>
                <w:iCs/>
                <w:szCs w:val="24"/>
              </w:rPr>
              <w:t>Виды объектов, размещение которых соответствует виду разрешенного использования</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bCs/>
                <w:iCs/>
                <w:szCs w:val="24"/>
              </w:rPr>
              <w:t>Код вида *</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iCs/>
                <w:szCs w:val="24"/>
              </w:rPr>
              <w:t>Основные виды разрешенного использования</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Коммунальное обслуживание</w:t>
            </w:r>
          </w:p>
        </w:tc>
        <w:tc>
          <w:tcPr>
            <w:tcW w:w="5374"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r>
                <w:rPr>
                  <w:rStyle w:val="Hyperlink"/>
                  <w:rFonts w:ascii="Times New Roman" w:hAnsi="Times New Roman"/>
                  <w:iCs/>
                  <w:color w:val="000000"/>
                  <w:szCs w:val="24"/>
                </w:rPr>
                <w:t>кодами 3.1.1</w:t>
              </w:r>
            </w:hyperlink>
            <w:r>
              <w:rPr>
                <w:rFonts w:ascii="Times New Roman" w:hAnsi="Times New Roman"/>
                <w:iCs/>
                <w:szCs w:val="24"/>
              </w:rPr>
              <w:t xml:space="preserve"> - </w:t>
            </w:r>
            <w:hyperlink w:anchor="P202">
              <w:r>
                <w:rPr>
                  <w:rStyle w:val="Hyperlink"/>
                  <w:rFonts w:ascii="Times New Roman" w:hAnsi="Times New Roman"/>
                  <w:iCs/>
                  <w:color w:val="000000"/>
                  <w:szCs w:val="24"/>
                </w:rPr>
                <w:t>3.1.2</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3.1</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Предоставление коммунальных услуг</w:t>
            </w:r>
          </w:p>
        </w:tc>
        <w:tc>
          <w:tcPr>
            <w:tcW w:w="537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3.1.1</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Административные здания организаций, обеспечивающих предоставление коммунальных услуг</w:t>
            </w:r>
          </w:p>
        </w:tc>
        <w:tc>
          <w:tcPr>
            <w:tcW w:w="537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зданий, предназначенных для приема физических и юридических лиц в связи с предоставлением им коммунальных услуг</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3.1.2</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Автомобильный транспорт</w:t>
            </w:r>
          </w:p>
        </w:tc>
        <w:tc>
          <w:tcPr>
            <w:tcW w:w="5374"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559">
              <w:r>
                <w:rPr>
                  <w:rStyle w:val="Hyperlink"/>
                  <w:rFonts w:ascii="Times New Roman" w:hAnsi="Times New Roman"/>
                  <w:iCs/>
                  <w:color w:val="000000"/>
                  <w:szCs w:val="24"/>
                </w:rPr>
                <w:t>кодами 7.2.1</w:t>
              </w:r>
            </w:hyperlink>
            <w:r>
              <w:rPr>
                <w:rFonts w:ascii="Times New Roman" w:hAnsi="Times New Roman"/>
                <w:iCs/>
                <w:szCs w:val="24"/>
              </w:rPr>
              <w:t xml:space="preserve"> - </w:t>
            </w:r>
            <w:hyperlink w:anchor="P567">
              <w:r>
                <w:rPr>
                  <w:rStyle w:val="Hyperlink"/>
                  <w:rFonts w:ascii="Times New Roman" w:hAnsi="Times New Roman"/>
                  <w:iCs/>
                  <w:color w:val="000000"/>
                  <w:szCs w:val="24"/>
                </w:rPr>
                <w:t>7.2.3</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7.2</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Размещение автомобильных дорог</w:t>
            </w:r>
          </w:p>
        </w:tc>
        <w:tc>
          <w:tcPr>
            <w:tcW w:w="5374"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r>
                <w:rPr>
                  <w:rStyle w:val="Hyperlink"/>
                  <w:rFonts w:ascii="Times New Roman" w:hAnsi="Times New Roman"/>
                  <w:iCs/>
                  <w:color w:val="000000"/>
                  <w:szCs w:val="24"/>
                </w:rPr>
                <w:t>кодами 2.7.1</w:t>
              </w:r>
            </w:hyperlink>
            <w:r>
              <w:rPr>
                <w:rFonts w:ascii="Times New Roman" w:hAnsi="Times New Roman"/>
                <w:iCs/>
                <w:szCs w:val="24"/>
              </w:rPr>
              <w:t xml:space="preserve">, </w:t>
            </w:r>
            <w:hyperlink w:anchor="P382">
              <w:r>
                <w:rPr>
                  <w:rStyle w:val="Hyperlink"/>
                  <w:rFonts w:ascii="Times New Roman" w:hAnsi="Times New Roman"/>
                  <w:iCs/>
                  <w:color w:val="000000"/>
                  <w:szCs w:val="24"/>
                </w:rPr>
                <w:t>4.9</w:t>
              </w:r>
            </w:hyperlink>
            <w:r>
              <w:rPr>
                <w:rFonts w:ascii="Times New Roman" w:hAnsi="Times New Roman"/>
                <w:iCs/>
                <w:szCs w:val="24"/>
              </w:rPr>
              <w:t xml:space="preserve">, </w:t>
            </w:r>
            <w:hyperlink w:anchor="P567">
              <w:r>
                <w:rPr>
                  <w:rStyle w:val="Hyperlink"/>
                  <w:rFonts w:ascii="Times New Roman" w:hAnsi="Times New Roman"/>
                  <w:iCs/>
                  <w:color w:val="000000"/>
                  <w:szCs w:val="24"/>
                </w:rPr>
                <w:t>7.2.3</w:t>
              </w:r>
            </w:hyperlink>
            <w:r>
              <w:rPr>
                <w:rFonts w:ascii="Times New Roman" w:hAnsi="Times New Roman"/>
                <w:iCs/>
                <w:szCs w:val="24"/>
              </w:rPr>
              <w:t>, а также некапитальных сооружений, предназначенных для охраны транспортных средств;</w:t>
            </w:r>
          </w:p>
          <w:p>
            <w:pPr>
              <w:pStyle w:val="Normal"/>
              <w:ind w:firstLine="68"/>
              <w:rPr>
                <w:rFonts w:ascii="Times New Roman" w:hAnsi="Times New Roman"/>
              </w:rPr>
            </w:pPr>
            <w:r>
              <w:rPr>
                <w:rFonts w:ascii="Times New Roman" w:hAnsi="Times New Roman"/>
                <w:iCs/>
                <w:szCs w:val="24"/>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7.2.1</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Обслуживание перевозок пассажиров</w:t>
            </w:r>
          </w:p>
        </w:tc>
        <w:tc>
          <w:tcPr>
            <w:tcW w:w="5374"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84">
              <w:r>
                <w:rPr>
                  <w:rStyle w:val="Hyperlink"/>
                  <w:rFonts w:ascii="Times New Roman" w:hAnsi="Times New Roman"/>
                  <w:iCs/>
                  <w:color w:val="000000"/>
                  <w:szCs w:val="24"/>
                </w:rPr>
                <w:t>кодом 7.6</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7.2.2</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Стоянки транспорта общего пользования</w:t>
            </w:r>
          </w:p>
        </w:tc>
        <w:tc>
          <w:tcPr>
            <w:tcW w:w="537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стоянок транспортных средств, осуществляющих перевозки людей по установленному маршруту</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7.2.3</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Водные объекты</w:t>
            </w:r>
          </w:p>
        </w:tc>
        <w:tc>
          <w:tcPr>
            <w:tcW w:w="537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Ледники, снежники, ручьи, реки, озера, болота, территориальные моря и другие поверхностные водные объекты</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11.0</w:t>
            </w:r>
            <w:r>
              <w:rPr>
                <w:rFonts w:eastAsia="Calibri" w:ascii="Times New Roman" w:hAnsi="Times New Roman"/>
                <w:iCs/>
                <w:szCs w:val="24"/>
              </w:rPr>
              <w:t>*</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Общее пользование водными объектами</w:t>
            </w:r>
          </w:p>
        </w:tc>
        <w:tc>
          <w:tcPr>
            <w:tcW w:w="537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11.1</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Общее пользование территории</w:t>
            </w:r>
          </w:p>
        </w:tc>
        <w:tc>
          <w:tcPr>
            <w:tcW w:w="5374" w:type="dxa"/>
            <w:tcBorders>
              <w:top w:val="single" w:sz="4" w:space="0" w:color="00000A"/>
              <w:left w:val="single" w:sz="4" w:space="0" w:color="00000A"/>
              <w:bottom w:val="single" w:sz="4" w:space="0" w:color="00000A"/>
            </w:tcBorders>
            <w:shd w:color="auto" w:fill="FFFFFF" w:val="clear"/>
            <w:vAlign w:val="center"/>
          </w:tcPr>
          <w:p>
            <w:pPr>
              <w:pStyle w:val="Normal"/>
              <w:rPr/>
            </w:pPr>
            <w:r>
              <w:rPr>
                <w:rFonts w:ascii="Times New Roman" w:hAnsi="Times New Roman"/>
                <w:iCs/>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r>
                <w:rPr>
                  <w:rStyle w:val="Hyperlink"/>
                  <w:rFonts w:ascii="Times New Roman" w:hAnsi="Times New Roman"/>
                  <w:iCs/>
                  <w:color w:val="000000"/>
                  <w:szCs w:val="24"/>
                </w:rPr>
                <w:t>кодами 12.0.1</w:t>
              </w:r>
            </w:hyperlink>
            <w:r>
              <w:rPr>
                <w:rFonts w:ascii="Times New Roman" w:hAnsi="Times New Roman"/>
                <w:iCs/>
                <w:szCs w:val="24"/>
              </w:rPr>
              <w:t xml:space="preserve"> - </w:t>
            </w:r>
            <w:hyperlink w:anchor="P668">
              <w:r>
                <w:rPr>
                  <w:rStyle w:val="Hyperlink"/>
                  <w:rFonts w:ascii="Times New Roman" w:hAnsi="Times New Roman"/>
                  <w:iCs/>
                  <w:color w:val="000000"/>
                  <w:szCs w:val="24"/>
                </w:rPr>
                <w:t>12.0.2</w:t>
              </w:r>
            </w:hyperlink>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12.0**</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Улично-дорожная сеть</w:t>
            </w:r>
          </w:p>
        </w:tc>
        <w:tc>
          <w:tcPr>
            <w:tcW w:w="537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ind w:firstLine="68"/>
              <w:rPr/>
            </w:pPr>
            <w:r>
              <w:rPr>
                <w:rFonts w:ascii="Times New Roman" w:hAnsi="Times New Roman"/>
                <w:iCs/>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r>
                <w:rPr>
                  <w:rStyle w:val="Hyperlink"/>
                  <w:rFonts w:ascii="Times New Roman" w:hAnsi="Times New Roman"/>
                  <w:iCs/>
                  <w:color w:val="000000"/>
                  <w:szCs w:val="24"/>
                </w:rPr>
                <w:t>кодами 2.7.1</w:t>
              </w:r>
            </w:hyperlink>
            <w:r>
              <w:rPr>
                <w:rFonts w:ascii="Times New Roman" w:hAnsi="Times New Roman"/>
                <w:iCs/>
                <w:szCs w:val="24"/>
              </w:rPr>
              <w:t xml:space="preserve">, </w:t>
            </w:r>
            <w:hyperlink w:anchor="P382">
              <w:r>
                <w:rPr>
                  <w:rStyle w:val="Hyperlink"/>
                  <w:rFonts w:ascii="Times New Roman" w:hAnsi="Times New Roman"/>
                  <w:iCs/>
                  <w:color w:val="000000"/>
                  <w:szCs w:val="24"/>
                </w:rPr>
                <w:t>4.9</w:t>
              </w:r>
            </w:hyperlink>
            <w:r>
              <w:rPr>
                <w:rFonts w:ascii="Times New Roman" w:hAnsi="Times New Roman"/>
                <w:iCs/>
                <w:szCs w:val="24"/>
              </w:rPr>
              <w:t xml:space="preserve">, </w:t>
            </w:r>
            <w:hyperlink w:anchor="P567">
              <w:r>
                <w:rPr>
                  <w:rStyle w:val="Hyperlink"/>
                  <w:rFonts w:ascii="Times New Roman" w:hAnsi="Times New Roman"/>
                  <w:iCs/>
                  <w:color w:val="000000"/>
                  <w:szCs w:val="24"/>
                </w:rPr>
                <w:t>7.2.3</w:t>
              </w:r>
            </w:hyperlink>
            <w:r>
              <w:rPr>
                <w:rFonts w:ascii="Times New Roman" w:hAnsi="Times New Roman"/>
                <w:iCs/>
                <w:szCs w:val="24"/>
              </w:rPr>
              <w:t>, а также некапитальных сооружений, предназначенных для охраны транспортных средств</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44"/>
              <w:rPr>
                <w:rFonts w:ascii="Times New Roman" w:hAnsi="Times New Roman"/>
              </w:rPr>
            </w:pPr>
            <w:bookmarkStart w:id="64" w:name="P664_Копия_1"/>
            <w:bookmarkEnd w:id="64"/>
            <w:r>
              <w:rPr>
                <w:rFonts w:ascii="Times New Roman" w:hAnsi="Times New Roman"/>
                <w:iCs/>
                <w:szCs w:val="24"/>
              </w:rPr>
              <w:t>12.0.1**</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Благоустройство территории</w:t>
            </w:r>
          </w:p>
        </w:tc>
        <w:tc>
          <w:tcPr>
            <w:tcW w:w="537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hanging="44"/>
              <w:rPr>
                <w:rFonts w:ascii="Times New Roman" w:hAnsi="Times New Roman"/>
              </w:rPr>
            </w:pPr>
            <w:bookmarkStart w:id="65" w:name="P668_Копия_1"/>
            <w:bookmarkEnd w:id="65"/>
            <w:r>
              <w:rPr>
                <w:rFonts w:ascii="Times New Roman" w:hAnsi="Times New Roman"/>
                <w:iCs/>
                <w:szCs w:val="24"/>
              </w:rPr>
              <w:t>12.0.2**</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Запас</w:t>
            </w:r>
          </w:p>
        </w:tc>
        <w:tc>
          <w:tcPr>
            <w:tcW w:w="537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Отсутствие хозяйственной деятельности</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12.3</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jc w:val="center"/>
              <w:rPr>
                <w:rFonts w:ascii="Times New Roman" w:hAnsi="Times New Roman"/>
              </w:rPr>
            </w:pPr>
            <w:r>
              <w:rPr>
                <w:rFonts w:ascii="Times New Roman" w:hAnsi="Times New Roman"/>
                <w:iCs/>
                <w:szCs w:val="24"/>
              </w:rPr>
              <w:t>Условно разрешенные виды использования</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Охота и рыбалка</w:t>
            </w:r>
          </w:p>
        </w:tc>
        <w:tc>
          <w:tcPr>
            <w:tcW w:w="537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5.3</w:t>
            </w:r>
          </w:p>
        </w:tc>
      </w:tr>
      <w:tr>
        <w:trPr/>
        <w:tc>
          <w:tcPr>
            <w:tcW w:w="3479" w:type="dxa"/>
            <w:tcBorders>
              <w:top w:val="single" w:sz="4" w:space="0" w:color="00000A"/>
              <w:left w:val="single" w:sz="4" w:space="0" w:color="00000A"/>
              <w:bottom w:val="single" w:sz="4" w:space="0" w:color="00000A"/>
            </w:tcBorders>
            <w:shd w:color="auto" w:fill="FFFFFF" w:val="clear"/>
            <w:vAlign w:val="center"/>
          </w:tcPr>
          <w:p>
            <w:pPr>
              <w:pStyle w:val="Normal"/>
              <w:ind w:firstLine="20"/>
              <w:rPr>
                <w:rFonts w:ascii="Times New Roman" w:hAnsi="Times New Roman"/>
              </w:rPr>
            </w:pPr>
            <w:r>
              <w:rPr>
                <w:rFonts w:ascii="Times New Roman" w:hAnsi="Times New Roman"/>
                <w:iCs/>
                <w:szCs w:val="24"/>
              </w:rPr>
              <w:t>Причалы для маломерных судов</w:t>
            </w:r>
          </w:p>
        </w:tc>
        <w:tc>
          <w:tcPr>
            <w:tcW w:w="5374" w:type="dxa"/>
            <w:tcBorders>
              <w:top w:val="single" w:sz="4" w:space="0" w:color="00000A"/>
              <w:left w:val="single" w:sz="4" w:space="0" w:color="00000A"/>
              <w:bottom w:val="single" w:sz="4" w:space="0" w:color="00000A"/>
            </w:tcBorders>
            <w:shd w:color="auto" w:fill="FFFFFF" w:val="clear"/>
            <w:vAlign w:val="center"/>
          </w:tcPr>
          <w:p>
            <w:pPr>
              <w:pStyle w:val="Normal"/>
              <w:rPr>
                <w:rFonts w:ascii="Times New Roman" w:hAnsi="Times New Roman"/>
              </w:rPr>
            </w:pPr>
            <w:r>
              <w:rPr>
                <w:rFonts w:ascii="Times New Roman" w:hAnsi="Times New Roman"/>
                <w:iCs/>
                <w:szCs w:val="24"/>
              </w:rPr>
              <w:t>Размещение сооружений, предназначенных для причаливания, хранения и обслуживания яхт, катеров, лодок и других маломерных судов</w:t>
            </w:r>
          </w:p>
        </w:tc>
        <w:tc>
          <w:tcPr>
            <w:tcW w:w="11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68"/>
              <w:rPr>
                <w:rFonts w:ascii="Times New Roman" w:hAnsi="Times New Roman"/>
              </w:rPr>
            </w:pPr>
            <w:r>
              <w:rPr>
                <w:rFonts w:ascii="Times New Roman" w:hAnsi="Times New Roman"/>
                <w:iCs/>
                <w:szCs w:val="24"/>
              </w:rPr>
              <w:t>5.4</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ind w:firstLine="20"/>
              <w:jc w:val="center"/>
              <w:rPr>
                <w:rFonts w:ascii="Times New Roman" w:hAnsi="Times New Roman"/>
              </w:rPr>
            </w:pPr>
            <w:r>
              <w:rPr>
                <w:rFonts w:ascii="Times New Roman" w:hAnsi="Times New Roman"/>
                <w:iCs/>
                <w:szCs w:val="24"/>
              </w:rPr>
              <w:t>Вспомогательные виды разрешенного использования</w:t>
            </w:r>
          </w:p>
        </w:tc>
      </w:tr>
      <w:tr>
        <w:trPr/>
        <w:tc>
          <w:tcPr>
            <w:tcW w:w="9979" w:type="dxa"/>
            <w:gridSpan w:val="3"/>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snapToGrid w:val="false"/>
              <w:ind w:firstLine="20"/>
              <w:rPr>
                <w:rFonts w:ascii="Times New Roman" w:hAnsi="Times New Roman"/>
              </w:rPr>
            </w:pPr>
            <w:r>
              <w:rPr>
                <w:rFonts w:ascii="Times New Roman" w:hAnsi="Times New Roman"/>
                <w:iCs/>
                <w:szCs w:val="24"/>
              </w:rPr>
              <w:t>Не устанавливаются</w:t>
            </w:r>
          </w:p>
        </w:tc>
      </w:tr>
    </w:tbl>
    <w:p>
      <w:pPr>
        <w:pStyle w:val="Normal"/>
        <w:rPr>
          <w:rFonts w:ascii="Times New Roman" w:hAnsi="Times New Roman"/>
        </w:rPr>
      </w:pPr>
      <w:r>
        <w:rPr>
          <w:rFonts w:ascii="Times New Roman" w:hAnsi="Times New Roman"/>
        </w:rPr>
      </w:r>
    </w:p>
    <w:p>
      <w:pPr>
        <w:pStyle w:val="Normal"/>
        <w:ind w:firstLine="709" w:right="-284"/>
        <w:jc w:val="both"/>
        <w:rPr>
          <w:rFonts w:ascii="Times New Roman" w:hAnsi="Times New Roman"/>
        </w:rPr>
      </w:pPr>
      <w:r>
        <w:rPr>
          <w:rFonts w:ascii="Times New Roman" w:hAnsi="Times New Roman"/>
          <w:sz w:val="28"/>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Normal"/>
        <w:ind w:firstLine="709" w:right="-284"/>
        <w:jc w:val="both"/>
        <w:rPr>
          <w:rFonts w:ascii="Times New Roman" w:hAnsi="Times New Roman"/>
        </w:rPr>
      </w:pPr>
      <w:r>
        <w:rPr>
          <w:rFonts w:ascii="Times New Roman" w:hAnsi="Times New Roman"/>
          <w:sz w:val="28"/>
        </w:rPr>
        <w:t>1)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при соблюдении Федерального закона от 22.07.2008 №123-ФЗ «Технический регламент о требованиях пожарной безопасности».</w:t>
      </w:r>
    </w:p>
    <w:p>
      <w:pPr>
        <w:pStyle w:val="Normal"/>
        <w:ind w:firstLine="709"/>
        <w:jc w:val="both"/>
        <w:rPr>
          <w:rFonts w:ascii="Times New Roman" w:hAnsi="Times New Roman"/>
        </w:rPr>
      </w:pPr>
      <w:r>
        <w:rPr>
          <w:rFonts w:ascii="Times New Roman" w:hAnsi="Times New Roman"/>
          <w:sz w:val="28"/>
        </w:rPr>
        <w:t>2) Предельное количество этажей зданий, строений, сооружений - не выше 3 этажей.</w:t>
      </w:r>
    </w:p>
    <w:p>
      <w:pPr>
        <w:pStyle w:val="Normal"/>
        <w:ind w:firstLine="709" w:right="-284"/>
        <w:jc w:val="both"/>
        <w:rPr>
          <w:rFonts w:ascii="Times New Roman" w:hAnsi="Times New Roman"/>
        </w:rPr>
      </w:pPr>
      <w:r>
        <w:rPr>
          <w:rFonts w:ascii="Times New Roman" w:hAnsi="Times New Roman"/>
          <w:sz w:val="28"/>
        </w:rPr>
        <w:t>3) Предельные (минимальные и (или) максимальные) размеры земельных участков,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pPr>
        <w:pStyle w:val="Normal"/>
        <w:ind w:firstLine="709"/>
        <w:jc w:val="right"/>
        <w:rPr>
          <w:rFonts w:ascii="Times New Roman" w:hAnsi="Times New Roman"/>
        </w:rPr>
      </w:pPr>
      <w:r>
        <w:rPr>
          <w:rFonts w:ascii="Times New Roman" w:hAnsi="Times New Roman"/>
          <w:sz w:val="28"/>
        </w:rPr>
        <w:t>Таблица 28</w:t>
      </w:r>
    </w:p>
    <w:p>
      <w:pPr>
        <w:pStyle w:val="Normal"/>
        <w:spacing w:before="0" w:after="120"/>
        <w:ind w:firstLine="709"/>
        <w:jc w:val="center"/>
        <w:rPr>
          <w:rFonts w:ascii="Times New Roman" w:hAnsi="Times New Roman"/>
        </w:rPr>
      </w:pPr>
      <w:r>
        <w:rPr>
          <w:rFonts w:ascii="Times New Roman" w:hAnsi="Times New Roman"/>
          <w:sz w:val="28"/>
        </w:rPr>
        <w:t>Параметры</w:t>
      </w:r>
    </w:p>
    <w:tbl>
      <w:tblPr>
        <w:tblW w:w="10023" w:type="dxa"/>
        <w:jc w:val="left"/>
        <w:tblInd w:w="-90" w:type="dxa"/>
        <w:tblLayout w:type="fixed"/>
        <w:tblCellMar>
          <w:top w:w="0" w:type="dxa"/>
          <w:left w:w="57" w:type="dxa"/>
          <w:bottom w:w="0" w:type="dxa"/>
          <w:right w:w="108" w:type="dxa"/>
        </w:tblCellMar>
        <w:tblLook w:noVBand="1" w:val="04a0" w:noHBand="0" w:lastColumn="0" w:firstColumn="1" w:lastRow="0" w:firstRow="1"/>
      </w:tblPr>
      <w:tblGrid>
        <w:gridCol w:w="2465"/>
        <w:gridCol w:w="2481"/>
        <w:gridCol w:w="2496"/>
        <w:gridCol w:w="2580"/>
      </w:tblGrid>
      <w:tr>
        <w:trPr/>
        <w:tc>
          <w:tcPr>
            <w:tcW w:w="2465"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Код (числовое обозначение) вида разрешенного использования земельного участка</w:t>
            </w:r>
          </w:p>
        </w:tc>
        <w:tc>
          <w:tcPr>
            <w:tcW w:w="2481"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Минимальная площадь земельных участков, кв. м</w:t>
            </w:r>
          </w:p>
        </w:tc>
        <w:tc>
          <w:tcPr>
            <w:tcW w:w="2496" w:type="dxa"/>
            <w:tcBorders>
              <w:top w:val="single" w:sz="6" w:space="0" w:color="000001"/>
              <w:left w:val="single" w:sz="6" w:space="0" w:color="000001"/>
              <w:bottom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Максимальная площадь земельных участков, кв. м</w:t>
            </w:r>
          </w:p>
        </w:tc>
        <w:tc>
          <w:tcPr>
            <w:tcW w:w="2580" w:type="dxa"/>
            <w:tcBorders>
              <w:top w:val="single" w:sz="6" w:space="0" w:color="000001"/>
              <w:left w:val="single" w:sz="6" w:space="0" w:color="000001"/>
              <w:bottom w:val="single" w:sz="6" w:space="0" w:color="000001"/>
              <w:right w:val="single" w:sz="6" w:space="0" w:color="000001"/>
            </w:tcBorders>
            <w:shd w:color="auto" w:fill="FFFFFF" w:val="clear"/>
            <w:vAlign w:val="center"/>
          </w:tcPr>
          <w:p>
            <w:pPr>
              <w:pStyle w:val="Normal"/>
              <w:jc w:val="center"/>
              <w:rPr>
                <w:rFonts w:ascii="Times New Roman" w:hAnsi="Times New Roman"/>
              </w:rPr>
            </w:pPr>
            <w:r>
              <w:rPr>
                <w:rFonts w:ascii="Times New Roman" w:hAnsi="Times New Roman"/>
              </w:rPr>
              <w:t>Максимальный процент застройки в границах земельного участка, %</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3.1</w:t>
            </w:r>
          </w:p>
        </w:tc>
        <w:tc>
          <w:tcPr>
            <w:tcW w:w="2481"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100</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3.1.1</w:t>
            </w:r>
          </w:p>
        </w:tc>
        <w:tc>
          <w:tcPr>
            <w:tcW w:w="2481"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100</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3.1.2</w:t>
            </w:r>
          </w:p>
        </w:tc>
        <w:tc>
          <w:tcPr>
            <w:tcW w:w="2481"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100</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7.2</w:t>
            </w:r>
          </w:p>
        </w:tc>
        <w:tc>
          <w:tcPr>
            <w:tcW w:w="2481"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100</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7.2.1</w:t>
            </w:r>
          </w:p>
        </w:tc>
        <w:tc>
          <w:tcPr>
            <w:tcW w:w="2481"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100</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7.2.2</w:t>
            </w:r>
          </w:p>
        </w:tc>
        <w:tc>
          <w:tcPr>
            <w:tcW w:w="2481"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100</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7.2.3</w:t>
            </w:r>
          </w:p>
        </w:tc>
        <w:tc>
          <w:tcPr>
            <w:tcW w:w="2481"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100</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11.1</w:t>
            </w:r>
          </w:p>
        </w:tc>
        <w:tc>
          <w:tcPr>
            <w:tcW w:w="2481"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12.3</w:t>
            </w:r>
          </w:p>
        </w:tc>
        <w:tc>
          <w:tcPr>
            <w:tcW w:w="2481"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5.3</w:t>
            </w:r>
          </w:p>
        </w:tc>
        <w:tc>
          <w:tcPr>
            <w:tcW w:w="2481"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200</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r>
      <w:tr>
        <w:trPr/>
        <w:tc>
          <w:tcPr>
            <w:tcW w:w="2465"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5.4</w:t>
            </w:r>
          </w:p>
        </w:tc>
        <w:tc>
          <w:tcPr>
            <w:tcW w:w="2481"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1000</w:t>
            </w:r>
          </w:p>
        </w:tc>
        <w:tc>
          <w:tcPr>
            <w:tcW w:w="2496" w:type="dxa"/>
            <w:tcBorders>
              <w:top w:val="single" w:sz="6" w:space="0" w:color="000001"/>
              <w:left w:val="single" w:sz="6" w:space="0" w:color="000001"/>
              <w:bottom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c>
          <w:tcPr>
            <w:tcW w:w="2580" w:type="dxa"/>
            <w:tcBorders>
              <w:top w:val="single" w:sz="6" w:space="0" w:color="000001"/>
              <w:left w:val="single" w:sz="6" w:space="0" w:color="000001"/>
              <w:bottom w:val="single" w:sz="6" w:space="0" w:color="000001"/>
              <w:right w:val="single" w:sz="6" w:space="0" w:color="000001"/>
            </w:tcBorders>
            <w:shd w:color="auto" w:fill="FFFFFF" w:val="clear"/>
          </w:tcPr>
          <w:p>
            <w:pPr>
              <w:pStyle w:val="Normal"/>
              <w:ind w:firstLine="26"/>
              <w:jc w:val="center"/>
              <w:rPr>
                <w:rFonts w:ascii="Times New Roman" w:hAnsi="Times New Roman"/>
              </w:rPr>
            </w:pPr>
            <w:r>
              <w:rPr>
                <w:rFonts w:ascii="Times New Roman" w:hAnsi="Times New Roman"/>
              </w:rPr>
              <w:t>Не ограничивается</w:t>
            </w:r>
          </w:p>
        </w:tc>
      </w:tr>
    </w:tbl>
    <w:p>
      <w:pPr>
        <w:pStyle w:val="Normal"/>
        <w:ind w:firstLine="709"/>
        <w:jc w:val="both"/>
        <w:rPr>
          <w:rFonts w:ascii="Times New Roman" w:hAnsi="Times New Roman"/>
        </w:rPr>
      </w:pPr>
      <w:r>
        <w:rPr>
          <w:rFonts w:ascii="Times New Roman" w:hAnsi="Times New Roman"/>
          <w:sz w:val="28"/>
        </w:rPr>
        <w:t>* градостроительные регламенты не устанавливаются в соответствии с ч.6 ст. 36 ГрК РФ</w:t>
      </w:r>
    </w:p>
    <w:p>
      <w:pPr>
        <w:pStyle w:val="Normal"/>
        <w:ind w:firstLine="709"/>
        <w:jc w:val="both"/>
        <w:rPr>
          <w:rFonts w:ascii="Times New Roman" w:hAnsi="Times New Roman"/>
        </w:rPr>
      </w:pPr>
      <w:r>
        <w:rPr>
          <w:rFonts w:ascii="Times New Roman" w:hAnsi="Times New Roman"/>
          <w:sz w:val="28"/>
        </w:rPr>
        <w:t>** градостроительные регламенты не распространяются в соответствии с ч.4 ст. 36 ГрК РФ</w:t>
      </w:r>
    </w:p>
    <w:p>
      <w:pPr>
        <w:pStyle w:val="Normal"/>
        <w:ind w:firstLine="709" w:right="-286"/>
        <w:jc w:val="both"/>
        <w:rPr>
          <w:rFonts w:ascii="Times New Roman" w:hAnsi="Times New Roman"/>
        </w:rPr>
      </w:pPr>
      <w:r>
        <w:rPr>
          <w:rFonts w:ascii="Times New Roman" w:hAnsi="Times New Roman"/>
          <w:sz w:val="28"/>
        </w:rPr>
        <w:t xml:space="preserve">2. В случае если объект капитального строительства находится в границах территорий, предусматривающих требования к архитектурно-градостроительному облику объектов капитального строительства, то на такой объект распространяются требования к архитектурно-градостроительному облику объекта капитального строительства, указанные в статье 67-68 Правил. </w:t>
      </w:r>
    </w:p>
    <w:p>
      <w:pPr>
        <w:pStyle w:val="Normal"/>
        <w:ind w:firstLine="709" w:right="-284"/>
        <w:jc w:val="both"/>
        <w:rPr>
          <w:rFonts w:ascii="Times New Roman" w:hAnsi="Times New Roman"/>
        </w:rPr>
      </w:pPr>
      <w:r>
        <w:rPr>
          <w:rFonts w:ascii="Times New Roman" w:hAnsi="Times New Roman"/>
          <w:sz w:val="28"/>
        </w:rPr>
        <w:t>3. Ограничения использования земельных участков и объектов капитального строительства, находящихся в данной территориальной зоне и расположенных в границах зон с особыми условиями использования территории, устанавливаются в соответствии со статьями 57-66 настоящих Правил.</w:t>
      </w:r>
    </w:p>
    <w:p>
      <w:pPr>
        <w:pStyle w:val="Normal"/>
        <w:ind w:firstLine="709" w:right="-284"/>
        <w:jc w:val="both"/>
        <w:rPr>
          <w:rFonts w:ascii="Times New Roman" w:hAnsi="Times New Roman"/>
        </w:rPr>
      </w:pPr>
      <w:r>
        <w:rPr>
          <w:rFonts w:ascii="Times New Roman" w:hAnsi="Times New Roman"/>
          <w:sz w:val="28"/>
        </w:rPr>
        <w:t>4. Ограничения использования земельных участков и объектов капитального строительства на подрабатываемых территориях.</w:t>
      </w:r>
    </w:p>
    <w:p>
      <w:pPr>
        <w:pStyle w:val="Normal"/>
        <w:ind w:firstLine="709" w:right="-284"/>
        <w:jc w:val="both"/>
        <w:rPr>
          <w:rFonts w:ascii="Times New Roman" w:hAnsi="Times New Roman"/>
        </w:rPr>
      </w:pPr>
      <w:r>
        <w:rPr>
          <w:rFonts w:ascii="Times New Roman" w:hAnsi="Times New Roman"/>
          <w:sz w:val="28"/>
        </w:rPr>
        <w:t>Подрабатываемая территория - территория, на которой в результате проведения подземных горных работ могут возникнуть неравномерные оседания или смещения грунта в основании зданий или сооружений.</w:t>
      </w:r>
    </w:p>
    <w:p>
      <w:pPr>
        <w:pStyle w:val="Normal"/>
        <w:ind w:firstLine="709" w:right="-284"/>
        <w:jc w:val="both"/>
        <w:rPr>
          <w:rFonts w:ascii="Times New Roman" w:hAnsi="Times New Roman"/>
        </w:rPr>
      </w:pPr>
      <w:r>
        <w:rPr>
          <w:rFonts w:ascii="Times New Roman" w:hAnsi="Times New Roman"/>
          <w:sz w:val="28"/>
        </w:rPr>
        <w:t>При проектировании зданий и сооружений для строительства на подрабатываемых территориях следует предусматривать:</w:t>
      </w:r>
    </w:p>
    <w:p>
      <w:pPr>
        <w:pStyle w:val="Normal"/>
        <w:numPr>
          <w:ilvl w:val="0"/>
          <w:numId w:val="26"/>
        </w:numPr>
        <w:ind w:hanging="360" w:left="709" w:right="-284"/>
        <w:jc w:val="both"/>
        <w:rPr>
          <w:rFonts w:ascii="Times New Roman" w:hAnsi="Times New Roman"/>
        </w:rPr>
      </w:pPr>
      <w:r>
        <w:rPr>
          <w:rFonts w:ascii="Times New Roman" w:hAnsi="Times New Roman"/>
          <w:sz w:val="28"/>
        </w:rPr>
        <w:t>градостроительную планировку территории, обеспечивающую уменьшение вредного воздействия деформаций земной поверхности на здания и сооружения;</w:t>
      </w:r>
    </w:p>
    <w:p>
      <w:pPr>
        <w:pStyle w:val="Normal"/>
        <w:numPr>
          <w:ilvl w:val="0"/>
          <w:numId w:val="26"/>
        </w:numPr>
        <w:ind w:hanging="360" w:left="709"/>
        <w:jc w:val="both"/>
        <w:rPr>
          <w:rFonts w:ascii="Times New Roman" w:hAnsi="Times New Roman"/>
        </w:rPr>
      </w:pPr>
      <w:r>
        <w:rPr>
          <w:rFonts w:ascii="Times New Roman" w:hAnsi="Times New Roman"/>
          <w:sz w:val="28"/>
        </w:rPr>
        <w:t>конструктивные меры защиты зданий и сооружений;</w:t>
      </w:r>
    </w:p>
    <w:p>
      <w:pPr>
        <w:pStyle w:val="Normal"/>
        <w:numPr>
          <w:ilvl w:val="0"/>
          <w:numId w:val="26"/>
        </w:numPr>
        <w:ind w:hanging="360" w:left="709" w:right="-284"/>
        <w:jc w:val="both"/>
        <w:rPr>
          <w:rFonts w:ascii="Times New Roman" w:hAnsi="Times New Roman"/>
        </w:rPr>
      </w:pPr>
      <w:r>
        <w:rPr>
          <w:rFonts w:ascii="Times New Roman" w:hAnsi="Times New Roman"/>
          <w:sz w:val="28"/>
        </w:rPr>
        <w:t>мероприятия, снижающие неравномерную осадку и устраняющие крены зданий и сооружений с применением различных методов их выравнивания;</w:t>
      </w:r>
    </w:p>
    <w:p>
      <w:pPr>
        <w:pStyle w:val="Normal"/>
        <w:numPr>
          <w:ilvl w:val="0"/>
          <w:numId w:val="26"/>
        </w:numPr>
        <w:ind w:hanging="360" w:left="709" w:right="-284"/>
        <w:jc w:val="both"/>
        <w:rPr>
          <w:rFonts w:ascii="Times New Roman" w:hAnsi="Times New Roman"/>
        </w:rPr>
      </w:pPr>
      <w:r>
        <w:rPr>
          <w:rFonts w:ascii="Times New Roman" w:hAnsi="Times New Roman"/>
          <w:sz w:val="28"/>
        </w:rPr>
        <w:t>конструктивные мероприятия, снижающие влияние неравномерных осадок на усилия в конструкциях зданий и сооружений;</w:t>
      </w:r>
    </w:p>
    <w:p>
      <w:pPr>
        <w:pStyle w:val="Normal"/>
        <w:numPr>
          <w:ilvl w:val="0"/>
          <w:numId w:val="26"/>
        </w:numPr>
        <w:ind w:hanging="360" w:left="709" w:right="-284"/>
        <w:jc w:val="both"/>
        <w:rPr>
          <w:rFonts w:ascii="Times New Roman" w:hAnsi="Times New Roman"/>
        </w:rPr>
      </w:pPr>
      <w:r>
        <w:rPr>
          <w:rFonts w:ascii="Times New Roman" w:hAnsi="Times New Roman"/>
          <w:sz w:val="28"/>
        </w:rPr>
        <w:t>технологические мероприятия, устраняющие крены зданий и сооружений с применением различных методов их выравнивания</w:t>
      </w:r>
    </w:p>
    <w:p>
      <w:pPr>
        <w:pStyle w:val="Normal"/>
        <w:numPr>
          <w:ilvl w:val="0"/>
          <w:numId w:val="26"/>
        </w:numPr>
        <w:ind w:hanging="360" w:left="709" w:right="-284"/>
        <w:jc w:val="both"/>
        <w:rPr>
          <w:rFonts w:ascii="Times New Roman" w:hAnsi="Times New Roman"/>
        </w:rPr>
      </w:pPr>
      <w:r>
        <w:rPr>
          <w:rFonts w:ascii="Times New Roman" w:hAnsi="Times New Roman"/>
          <w:sz w:val="28"/>
        </w:rPr>
        <w:t>горные меры защиты, предусматривающие порядок горных работ, снижающий деформации земной поверхности;</w:t>
      </w:r>
    </w:p>
    <w:p>
      <w:pPr>
        <w:pStyle w:val="Normal"/>
        <w:numPr>
          <w:ilvl w:val="0"/>
          <w:numId w:val="26"/>
        </w:numPr>
        <w:ind w:hanging="360" w:left="709" w:right="-284"/>
        <w:jc w:val="both"/>
        <w:rPr>
          <w:rFonts w:ascii="Times New Roman" w:hAnsi="Times New Roman"/>
        </w:rPr>
      </w:pPr>
      <w:r>
        <w:rPr>
          <w:rFonts w:ascii="Times New Roman" w:hAnsi="Times New Roman"/>
          <w:sz w:val="28"/>
        </w:rPr>
        <w:t>инженерную подготовку строительных площадок, снижающую неравномерность деформаций основания;</w:t>
      </w:r>
    </w:p>
    <w:p>
      <w:pPr>
        <w:pStyle w:val="Normal"/>
        <w:numPr>
          <w:ilvl w:val="0"/>
          <w:numId w:val="26"/>
        </w:numPr>
        <w:ind w:hanging="360" w:left="709" w:right="-284"/>
        <w:jc w:val="both"/>
        <w:rPr>
          <w:rFonts w:ascii="Times New Roman" w:hAnsi="Times New Roman"/>
        </w:rPr>
      </w:pPr>
      <w:r>
        <w:rPr>
          <w:rFonts w:ascii="Times New Roman" w:hAnsi="Times New Roman"/>
          <w:sz w:val="28"/>
        </w:rPr>
        <w:t>мероприятия, исключающие возможность образования провалов в зонах старых горных выработок;</w:t>
      </w:r>
    </w:p>
    <w:p>
      <w:pPr>
        <w:pStyle w:val="Normal"/>
        <w:numPr>
          <w:ilvl w:val="0"/>
          <w:numId w:val="26"/>
        </w:numPr>
        <w:ind w:hanging="360" w:left="709" w:right="-284"/>
        <w:jc w:val="both"/>
        <w:rPr>
          <w:rFonts w:ascii="Times New Roman" w:hAnsi="Times New Roman"/>
        </w:rPr>
      </w:pPr>
      <w:r>
        <w:rPr>
          <w:rFonts w:ascii="Times New Roman" w:hAnsi="Times New Roman"/>
          <w:sz w:val="28"/>
        </w:rPr>
        <w:t>ликвидацию (тампонаж, закладку и т.п.) пустот старых горных выработок, выявленных в процессе изыскательских работ;</w:t>
      </w:r>
    </w:p>
    <w:p>
      <w:pPr>
        <w:pStyle w:val="Normal"/>
        <w:numPr>
          <w:ilvl w:val="0"/>
          <w:numId w:val="26"/>
        </w:numPr>
        <w:ind w:hanging="360" w:left="709" w:right="-284"/>
        <w:jc w:val="both"/>
        <w:rPr>
          <w:rFonts w:ascii="Times New Roman" w:hAnsi="Times New Roman"/>
        </w:rPr>
      </w:pPr>
      <w:r>
        <w:rPr>
          <w:rFonts w:ascii="Times New Roman" w:hAnsi="Times New Roman"/>
          <w:sz w:val="28"/>
        </w:rPr>
        <w:t>мероприятия, обеспечивающие нормальную эксплуатацию наружных и внутренних инженерных сетей, лифтов и другого инженерного и технологического оборудования в период проявления неравномерных деформаций основания.</w:t>
      </w:r>
    </w:p>
    <w:p>
      <w:pPr>
        <w:pStyle w:val="Normal"/>
        <w:ind w:firstLine="709" w:right="-284"/>
        <w:jc w:val="both"/>
        <w:rPr>
          <w:rFonts w:ascii="Times New Roman" w:hAnsi="Times New Roman"/>
        </w:rPr>
      </w:pPr>
      <w:r>
        <w:rPr>
          <w:rFonts w:ascii="Times New Roman" w:hAnsi="Times New Roman"/>
          <w:sz w:val="28"/>
        </w:rPr>
        <w:t>Выполнение указанных мер защиты не исключает возможности появления в несущих и ограждающих конструкциях, допускаемых по условиям эксплуатации деформаций и трещин, устранимых при проведении ремонта.</w:t>
      </w:r>
    </w:p>
    <w:p>
      <w:pPr>
        <w:pStyle w:val="Normal"/>
        <w:ind w:firstLine="709" w:right="-284"/>
        <w:jc w:val="both"/>
        <w:rPr>
          <w:rFonts w:ascii="Times New Roman" w:hAnsi="Times New Roman"/>
        </w:rPr>
      </w:pPr>
      <w:r>
        <w:rPr>
          <w:rFonts w:ascii="Times New Roman" w:hAnsi="Times New Roman"/>
          <w:sz w:val="28"/>
        </w:rPr>
        <w:t>При подработке эксплуатируемых зданий и сооружений следует предусматривать меры защиты согласно указаниям приложения, Б СП 21.13330.2012 «Здания и сооружения на подрабатываемых территориях и просадочных грунтах».</w:t>
      </w:r>
    </w:p>
    <w:p>
      <w:pPr>
        <w:pStyle w:val="Normal"/>
        <w:ind w:firstLine="709" w:right="-284"/>
        <w:jc w:val="both"/>
        <w:rPr>
          <w:rFonts w:ascii="Times New Roman" w:hAnsi="Times New Roman"/>
        </w:rPr>
      </w:pPr>
      <w:r>
        <w:rPr>
          <w:rFonts w:ascii="Times New Roman" w:hAnsi="Times New Roman"/>
          <w:sz w:val="28"/>
        </w:rPr>
        <w:t>Проекты зданий и сооружений, разработанные для обычных условий строительства, не допускается применять для строительства на подрабатываемых территориях без проверки расчетом и переработки их, при необходимости, в соответствии с требованиями настоящих норм.</w:t>
      </w:r>
    </w:p>
    <w:p>
      <w:pPr>
        <w:pStyle w:val="Normal"/>
        <w:ind w:firstLine="709" w:right="-284"/>
        <w:jc w:val="both"/>
        <w:rPr>
          <w:rFonts w:ascii="Times New Roman" w:hAnsi="Times New Roman"/>
        </w:rPr>
      </w:pPr>
      <w:r>
        <w:rPr>
          <w:rFonts w:ascii="Times New Roman" w:hAnsi="Times New Roman"/>
          <w:sz w:val="28"/>
        </w:rPr>
        <w:t>Типовые проекты зданий и сооружений, возводимых на подрабатываемых территориях, должны быть унифицированы в целях обеспечения возможности их применения на подрабатываемых территориях различных групп.</w:t>
      </w:r>
    </w:p>
    <w:p>
      <w:pPr>
        <w:pStyle w:val="Normal"/>
        <w:ind w:firstLine="709" w:right="-284"/>
        <w:jc w:val="both"/>
        <w:rPr>
          <w:rFonts w:ascii="Times New Roman" w:hAnsi="Times New Roman"/>
        </w:rPr>
      </w:pPr>
      <w:r>
        <w:rPr>
          <w:rFonts w:ascii="Times New Roman" w:hAnsi="Times New Roman"/>
          <w:sz w:val="28"/>
        </w:rPr>
        <w:t>Здания и сооружения с новыми или усовершенствованными конструктивными решениями, методами выравнивания и способами подготовки оснований на подрабатываемых территориях допускается применять в массовом строительстве только после получения положительных результатов экспериментальной проверки в натурных условиях.</w:t>
      </w:r>
    </w:p>
    <w:p>
      <w:pPr>
        <w:pStyle w:val="Normal"/>
        <w:ind w:firstLine="709" w:right="-284"/>
        <w:jc w:val="both"/>
        <w:rPr>
          <w:rFonts w:ascii="Times New Roman" w:hAnsi="Times New Roman"/>
        </w:rPr>
      </w:pPr>
      <w:r>
        <w:rPr>
          <w:rFonts w:ascii="Times New Roman" w:hAnsi="Times New Roman"/>
          <w:sz w:val="28"/>
        </w:rPr>
        <w:t>В отдельных случаях допускается строительство зданий и сооружений I и II уровней ответственности (ГОСТ 27751) по индивидуальным проектам с новыми конструктивными решениями, разработанными региональными территориальными проектными организациями и согласованными с головными институтами и проектными организациями, по рабочей документации которых возводились подземные конструкции.</w:t>
      </w:r>
    </w:p>
    <w:p>
      <w:pPr>
        <w:pStyle w:val="Normal"/>
        <w:ind w:firstLine="709" w:right="-284"/>
        <w:jc w:val="both"/>
        <w:rPr>
          <w:rFonts w:ascii="Times New Roman" w:hAnsi="Times New Roman"/>
        </w:rPr>
      </w:pPr>
      <w:r>
        <w:rPr>
          <w:rFonts w:ascii="Times New Roman" w:hAnsi="Times New Roman"/>
          <w:sz w:val="28"/>
        </w:rPr>
        <w:t>При строительстве на подрабатываемых территориях проектами зданий и сооружений следует предусматривать выполнение работ, связанных с инструментальными наблюдениями за деформациями земной поверхности, а также зданиями и сооружениями, включая, при необходимости, и период их строительства.</w:t>
      </w:r>
    </w:p>
    <w:p>
      <w:pPr>
        <w:pStyle w:val="Normal"/>
        <w:ind w:firstLine="709" w:right="-284"/>
        <w:jc w:val="both"/>
        <w:rPr>
          <w:rFonts w:ascii="Times New Roman" w:hAnsi="Times New Roman"/>
        </w:rPr>
      </w:pPr>
      <w:r>
        <w:rPr>
          <w:rFonts w:ascii="Times New Roman" w:hAnsi="Times New Roman"/>
          <w:sz w:val="28"/>
        </w:rPr>
        <w:t>Строительство зданий и сооружений, относящихся к категории особо опасных, технически сложных и уникальных объектов, на подрабатываемых территориях, как правило, не допускается.</w:t>
      </w:r>
    </w:p>
    <w:p>
      <w:pPr>
        <w:pStyle w:val="Normal"/>
        <w:spacing w:before="240" w:after="0"/>
        <w:jc w:val="center"/>
        <w:rPr>
          <w:rFonts w:ascii="Times New Roman" w:hAnsi="Times New Roman"/>
        </w:rPr>
      </w:pPr>
      <w:r>
        <w:rPr>
          <w:rFonts w:ascii="Times New Roman" w:hAnsi="Times New Roman"/>
          <w:b/>
          <w:sz w:val="28"/>
        </w:rPr>
        <w:t>Раздел IV. Ограничения использования земельных участков.</w:t>
      </w:r>
    </w:p>
    <w:p>
      <w:pPr>
        <w:pStyle w:val="Normal"/>
        <w:spacing w:before="120" w:after="120"/>
        <w:jc w:val="center"/>
        <w:rPr>
          <w:rFonts w:ascii="Times New Roman" w:hAnsi="Times New Roman"/>
        </w:rPr>
      </w:pPr>
      <w:r>
        <w:rPr>
          <w:rFonts w:ascii="Times New Roman" w:hAnsi="Times New Roman"/>
          <w:b/>
          <w:sz w:val="28"/>
        </w:rPr>
        <w:t>Глава 9. Виды зон с особыми условиями использования территорий и ограничения использования земельных участков и объектов капитального строительства</w:t>
      </w:r>
    </w:p>
    <w:p>
      <w:pPr>
        <w:pStyle w:val="Normal"/>
        <w:spacing w:before="120" w:after="120"/>
        <w:ind w:hanging="851" w:left="1560"/>
        <w:jc w:val="center"/>
        <w:rPr>
          <w:rFonts w:ascii="Times New Roman" w:hAnsi="Times New Roman"/>
        </w:rPr>
      </w:pPr>
      <w:r>
        <w:rPr>
          <w:rFonts w:ascii="Times New Roman" w:hAnsi="Times New Roman"/>
          <w:sz w:val="28"/>
          <w:u w:val="single"/>
        </w:rPr>
        <w:t>Статья 57. Ограничения использования земельных участков и объектов капитального строительства</w:t>
      </w:r>
    </w:p>
    <w:p>
      <w:pPr>
        <w:pStyle w:val="Normal"/>
        <w:ind w:firstLine="567"/>
        <w:jc w:val="both"/>
        <w:rPr>
          <w:rFonts w:ascii="Times New Roman" w:hAnsi="Times New Roman"/>
        </w:rPr>
      </w:pPr>
      <w:r>
        <w:rPr>
          <w:rFonts w:ascii="Times New Roman" w:hAnsi="Times New Roman"/>
          <w:sz w:val="28"/>
        </w:rPr>
        <w:t>1. На «Карте градостроительного зонирования. Границы зон с особыми условиями использования территории» устанавливаются зоны с особыми условиями использования территорий.</w:t>
      </w:r>
    </w:p>
    <w:p>
      <w:pPr>
        <w:pStyle w:val="Normal"/>
        <w:ind w:firstLine="567"/>
        <w:jc w:val="both"/>
        <w:rPr>
          <w:rFonts w:ascii="Times New Roman" w:hAnsi="Times New Roman"/>
        </w:rPr>
      </w:pPr>
      <w:r>
        <w:rPr>
          <w:rFonts w:ascii="Times New Roman" w:hAnsi="Times New Roman"/>
          <w:sz w:val="28"/>
        </w:rPr>
        <w:t>2. Устанавливаются следующие виды зон ограничений:</w:t>
      </w:r>
    </w:p>
    <w:p>
      <w:pPr>
        <w:pStyle w:val="Normal"/>
        <w:numPr>
          <w:ilvl w:val="0"/>
          <w:numId w:val="27"/>
        </w:numPr>
        <w:ind w:hanging="360" w:left="1064"/>
        <w:jc w:val="both"/>
        <w:rPr>
          <w:rFonts w:ascii="Times New Roman" w:hAnsi="Times New Roman"/>
        </w:rPr>
      </w:pPr>
      <w:r>
        <w:rPr>
          <w:rFonts w:ascii="Times New Roman" w:hAnsi="Times New Roman"/>
          <w:spacing w:val="-1"/>
          <w:sz w:val="28"/>
        </w:rPr>
        <w:t>первый пояс зоны санитарной охраны источника водоснабжения;</w:t>
      </w:r>
    </w:p>
    <w:p>
      <w:pPr>
        <w:pStyle w:val="Normal"/>
        <w:numPr>
          <w:ilvl w:val="0"/>
          <w:numId w:val="27"/>
        </w:numPr>
        <w:ind w:hanging="360" w:left="1064"/>
        <w:jc w:val="both"/>
        <w:rPr>
          <w:rFonts w:ascii="Times New Roman" w:hAnsi="Times New Roman"/>
        </w:rPr>
      </w:pPr>
      <w:r>
        <w:rPr>
          <w:rFonts w:ascii="Times New Roman" w:hAnsi="Times New Roman"/>
          <w:spacing w:val="-1"/>
          <w:sz w:val="28"/>
        </w:rPr>
        <w:t>второй пояс зоны санитарной охраны источника водоснабжения;</w:t>
      </w:r>
    </w:p>
    <w:p>
      <w:pPr>
        <w:pStyle w:val="Normal"/>
        <w:numPr>
          <w:ilvl w:val="0"/>
          <w:numId w:val="27"/>
        </w:numPr>
        <w:ind w:hanging="360" w:left="1064"/>
        <w:jc w:val="both"/>
        <w:rPr>
          <w:rFonts w:ascii="Times New Roman" w:hAnsi="Times New Roman"/>
        </w:rPr>
      </w:pPr>
      <w:r>
        <w:rPr>
          <w:rFonts w:ascii="Times New Roman" w:hAnsi="Times New Roman"/>
          <w:spacing w:val="-1"/>
          <w:sz w:val="28"/>
        </w:rPr>
        <w:t>третий пояс зоны санитарной охраны источника водоснабжения;</w:t>
      </w:r>
    </w:p>
    <w:p>
      <w:pPr>
        <w:pStyle w:val="Normal"/>
        <w:numPr>
          <w:ilvl w:val="0"/>
          <w:numId w:val="27"/>
        </w:numPr>
        <w:ind w:hanging="360" w:left="1064"/>
        <w:jc w:val="both"/>
        <w:rPr>
          <w:rFonts w:ascii="Times New Roman" w:hAnsi="Times New Roman"/>
        </w:rPr>
      </w:pPr>
      <w:r>
        <w:rPr>
          <w:rFonts w:ascii="Times New Roman" w:hAnsi="Times New Roman"/>
          <w:spacing w:val="-1"/>
          <w:sz w:val="28"/>
        </w:rPr>
        <w:t>санитарно-защитная зона предприятий, сооружений и иных объектов;</w:t>
      </w:r>
    </w:p>
    <w:p>
      <w:pPr>
        <w:pStyle w:val="Normal"/>
        <w:numPr>
          <w:ilvl w:val="0"/>
          <w:numId w:val="27"/>
        </w:numPr>
        <w:ind w:hanging="360" w:left="1064"/>
        <w:jc w:val="both"/>
        <w:rPr>
          <w:rFonts w:ascii="Times New Roman" w:hAnsi="Times New Roman"/>
        </w:rPr>
      </w:pPr>
      <w:r>
        <w:rPr>
          <w:rFonts w:ascii="Times New Roman" w:hAnsi="Times New Roman"/>
          <w:spacing w:val="-1"/>
          <w:sz w:val="28"/>
        </w:rPr>
        <w:t>охранная зона объектов электросетевого хозяйства и объектов по производству электрической энергии (вдоль линий электропередачи, вокруг подстанций);</w:t>
      </w:r>
    </w:p>
    <w:p>
      <w:pPr>
        <w:pStyle w:val="Normal"/>
        <w:numPr>
          <w:ilvl w:val="0"/>
          <w:numId w:val="27"/>
        </w:numPr>
        <w:ind w:hanging="360" w:left="1064"/>
        <w:jc w:val="both"/>
        <w:rPr>
          <w:rFonts w:ascii="Times New Roman" w:hAnsi="Times New Roman"/>
        </w:rPr>
      </w:pPr>
      <w:r>
        <w:rPr>
          <w:rFonts w:ascii="Times New Roman" w:hAnsi="Times New Roman"/>
          <w:spacing w:val="-1"/>
          <w:sz w:val="28"/>
        </w:rPr>
        <w:t>охранная зона линий и сооружений связи;</w:t>
      </w:r>
    </w:p>
    <w:p>
      <w:pPr>
        <w:pStyle w:val="Normal"/>
        <w:numPr>
          <w:ilvl w:val="0"/>
          <w:numId w:val="27"/>
        </w:numPr>
        <w:ind w:hanging="360" w:left="1064"/>
        <w:jc w:val="both"/>
        <w:rPr>
          <w:rFonts w:ascii="Times New Roman" w:hAnsi="Times New Roman"/>
        </w:rPr>
      </w:pPr>
      <w:r>
        <w:rPr>
          <w:rFonts w:ascii="Times New Roman" w:hAnsi="Times New Roman"/>
          <w:spacing w:val="-1"/>
          <w:sz w:val="28"/>
        </w:rPr>
        <w:t>охранная зона тепловых сетей;</w:t>
      </w:r>
    </w:p>
    <w:p>
      <w:pPr>
        <w:pStyle w:val="Normal"/>
        <w:numPr>
          <w:ilvl w:val="0"/>
          <w:numId w:val="27"/>
        </w:numPr>
        <w:ind w:hanging="360" w:left="1064"/>
        <w:jc w:val="both"/>
        <w:rPr>
          <w:rFonts w:ascii="Times New Roman" w:hAnsi="Times New Roman"/>
        </w:rPr>
      </w:pPr>
      <w:r>
        <w:rPr>
          <w:rFonts w:ascii="Times New Roman" w:hAnsi="Times New Roman"/>
          <w:spacing w:val="-1"/>
          <w:sz w:val="28"/>
        </w:rPr>
        <w:t>береговая полоса;</w:t>
      </w:r>
    </w:p>
    <w:p>
      <w:pPr>
        <w:pStyle w:val="Normal"/>
        <w:numPr>
          <w:ilvl w:val="0"/>
          <w:numId w:val="27"/>
        </w:numPr>
        <w:ind w:hanging="360" w:left="1064"/>
        <w:jc w:val="both"/>
        <w:rPr>
          <w:rFonts w:ascii="Times New Roman" w:hAnsi="Times New Roman"/>
        </w:rPr>
      </w:pPr>
      <w:r>
        <w:rPr>
          <w:rFonts w:ascii="Times New Roman" w:hAnsi="Times New Roman"/>
          <w:spacing w:val="-1"/>
          <w:sz w:val="28"/>
        </w:rPr>
        <w:t>прибрежная защитная полоса;</w:t>
      </w:r>
    </w:p>
    <w:p>
      <w:pPr>
        <w:pStyle w:val="Normal"/>
        <w:numPr>
          <w:ilvl w:val="0"/>
          <w:numId w:val="27"/>
        </w:numPr>
        <w:ind w:hanging="360" w:left="1064"/>
        <w:jc w:val="both"/>
        <w:rPr>
          <w:rFonts w:ascii="Times New Roman" w:hAnsi="Times New Roman"/>
        </w:rPr>
      </w:pPr>
      <w:r>
        <w:rPr>
          <w:rFonts w:ascii="Times New Roman" w:hAnsi="Times New Roman"/>
          <w:spacing w:val="-1"/>
          <w:sz w:val="28"/>
        </w:rPr>
        <w:t>водоохранная (рыбоохранная) зона;</w:t>
      </w:r>
    </w:p>
    <w:p>
      <w:pPr>
        <w:pStyle w:val="Normal"/>
        <w:numPr>
          <w:ilvl w:val="0"/>
          <w:numId w:val="27"/>
        </w:numPr>
        <w:ind w:hanging="360" w:left="1064"/>
        <w:jc w:val="both"/>
        <w:rPr>
          <w:rFonts w:ascii="Times New Roman" w:hAnsi="Times New Roman"/>
        </w:rPr>
      </w:pPr>
      <w:r>
        <w:rPr>
          <w:rFonts w:ascii="Times New Roman" w:hAnsi="Times New Roman"/>
          <w:spacing w:val="-1"/>
          <w:sz w:val="28"/>
        </w:rPr>
        <w:t>зона затопления;</w:t>
      </w:r>
    </w:p>
    <w:p>
      <w:pPr>
        <w:pStyle w:val="Normal"/>
        <w:numPr>
          <w:ilvl w:val="0"/>
          <w:numId w:val="27"/>
        </w:numPr>
        <w:ind w:hanging="360" w:left="1064"/>
        <w:jc w:val="both"/>
        <w:rPr>
          <w:rFonts w:ascii="Times New Roman" w:hAnsi="Times New Roman"/>
        </w:rPr>
      </w:pPr>
      <w:r>
        <w:rPr>
          <w:rFonts w:ascii="Times New Roman" w:hAnsi="Times New Roman"/>
          <w:spacing w:val="-1"/>
          <w:sz w:val="28"/>
        </w:rPr>
        <w:t>зона подтопления;</w:t>
      </w:r>
    </w:p>
    <w:p>
      <w:pPr>
        <w:pStyle w:val="Normal"/>
        <w:numPr>
          <w:ilvl w:val="0"/>
          <w:numId w:val="27"/>
        </w:numPr>
        <w:ind w:hanging="360" w:left="1064"/>
        <w:jc w:val="both"/>
        <w:rPr>
          <w:rFonts w:ascii="Times New Roman" w:hAnsi="Times New Roman"/>
        </w:rPr>
      </w:pPr>
      <w:bookmarkStart w:id="66" w:name="_Hlk100049680"/>
      <w:bookmarkEnd w:id="66"/>
      <w:r>
        <w:rPr>
          <w:rFonts w:ascii="Times New Roman" w:hAnsi="Times New Roman"/>
          <w:spacing w:val="-1"/>
          <w:sz w:val="28"/>
        </w:rPr>
        <w:t>другие зоны, устанавливаемые в соответствии с законодательством Российской Федерации.</w:t>
      </w:r>
    </w:p>
    <w:p>
      <w:pPr>
        <w:pStyle w:val="Normal"/>
        <w:ind w:firstLine="567" w:right="-286"/>
        <w:jc w:val="both"/>
        <w:rPr>
          <w:rFonts w:ascii="Times New Roman" w:hAnsi="Times New Roman"/>
        </w:rPr>
      </w:pPr>
      <w:r>
        <w:rPr>
          <w:rFonts w:ascii="Times New Roman" w:hAnsi="Times New Roman"/>
          <w:sz w:val="28"/>
        </w:rPr>
        <w:t>3. В пределах границ зон ограничений градостроительные регламенты, установленные в разделе III настоящих Правил, применяются с учетом требований, предусмотренных статьями 56 - 70 настоящих Правил.</w:t>
      </w:r>
    </w:p>
    <w:p>
      <w:pPr>
        <w:pStyle w:val="Normal"/>
        <w:ind w:firstLine="567" w:right="-286"/>
        <w:jc w:val="both"/>
        <w:rPr>
          <w:rFonts w:ascii="Times New Roman" w:hAnsi="Times New Roman"/>
        </w:rPr>
      </w:pPr>
      <w:r>
        <w:rPr>
          <w:rFonts w:ascii="Times New Roman" w:hAnsi="Times New Roman"/>
          <w:sz w:val="28"/>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pPr>
        <w:pStyle w:val="Normal"/>
        <w:ind w:firstLine="567" w:right="-286"/>
        <w:jc w:val="both"/>
        <w:rPr>
          <w:rFonts w:ascii="Times New Roman" w:hAnsi="Times New Roman"/>
        </w:rPr>
      </w:pPr>
      <w:r>
        <w:rPr>
          <w:rFonts w:ascii="Times New Roman" w:hAnsi="Times New Roman"/>
        </w:rPr>
      </w:r>
    </w:p>
    <w:p>
      <w:pPr>
        <w:pStyle w:val="Normal"/>
        <w:ind w:firstLine="567" w:right="-286"/>
        <w:jc w:val="both"/>
        <w:rPr>
          <w:rFonts w:ascii="Times New Roman" w:hAnsi="Times New Roman"/>
        </w:rPr>
      </w:pPr>
      <w:r>
        <w:rPr>
          <w:rFonts w:ascii="Times New Roman" w:hAnsi="Times New Roman"/>
        </w:rPr>
      </w:r>
    </w:p>
    <w:p>
      <w:pPr>
        <w:pStyle w:val="Normal"/>
        <w:tabs>
          <w:tab w:val="clear" w:pos="720"/>
          <w:tab w:val="left" w:pos="-684" w:leader="none"/>
        </w:tabs>
        <w:spacing w:before="120" w:after="120"/>
        <w:jc w:val="center"/>
        <w:rPr>
          <w:rFonts w:ascii="Times New Roman" w:hAnsi="Times New Roman"/>
        </w:rPr>
      </w:pPr>
      <w:r>
        <w:rPr>
          <w:rFonts w:ascii="Times New Roman" w:hAnsi="Times New Roman"/>
          <w:sz w:val="28"/>
          <w:u w:val="single"/>
        </w:rPr>
        <w:t>Статья 58 Зоны санитарной охраны источников питьевого и хозяйственно-бытового водоснабжения и водопроводов питьевого назначения (1,2,3 пояса санитарной охраны источника водоснабжения)</w:t>
      </w:r>
    </w:p>
    <w:p>
      <w:pPr>
        <w:pStyle w:val="Normal"/>
        <w:ind w:firstLine="567" w:right="-286"/>
        <w:jc w:val="both"/>
        <w:rPr>
          <w:rFonts w:ascii="Times New Roman" w:hAnsi="Times New Roman"/>
        </w:rPr>
      </w:pPr>
      <w:r>
        <w:rPr>
          <w:rFonts w:ascii="Times New Roman" w:hAnsi="Times New Roman"/>
          <w:sz w:val="28"/>
        </w:rPr>
        <w:t>В соответствии с СанПиН 2.1.4.1110-02 «Зоны санитарной охраны источников водоснабжения и водопроводов питьевого назначения» и СП 31.13330.2021 Водоснабжение. Наружные сети и сооружения. Актуализированная редакция СНиП 2.04.02-84* устанавливаются зоны санитарной охраны в составе трех поясов.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pPr>
        <w:pStyle w:val="Normal"/>
        <w:ind w:firstLine="567" w:right="-286"/>
        <w:jc w:val="both"/>
        <w:rPr>
          <w:rFonts w:ascii="Times New Roman" w:hAnsi="Times New Roman"/>
        </w:rPr>
      </w:pPr>
      <w:r>
        <w:rPr>
          <w:rFonts w:ascii="Times New Roman" w:hAnsi="Times New Roman"/>
          <w:sz w:val="28"/>
        </w:rPr>
        <w:t>Граница первого пояса устанавливается на расстоянии не менее 30 м от водозабора при использовании защищенных подземных вод и на расстоянии не менее 50 м – при использовании недостаточно защищенных подземных вод.</w:t>
      </w:r>
    </w:p>
    <w:p>
      <w:pPr>
        <w:pStyle w:val="Normal"/>
        <w:ind w:firstLine="567" w:right="-286"/>
        <w:jc w:val="both"/>
        <w:rPr>
          <w:rFonts w:ascii="Times New Roman" w:hAnsi="Times New Roman"/>
        </w:rPr>
      </w:pPr>
      <w:r>
        <w:rPr>
          <w:rFonts w:ascii="Times New Roman" w:hAnsi="Times New Roman"/>
          <w:sz w:val="28"/>
        </w:rPr>
        <w:t>Граница первого пояса зоны санитарной охраны подземных водозаборов должна находиться на расстоянии не менее 30 и 50 м от крайних скважин.</w:t>
      </w:r>
    </w:p>
    <w:p>
      <w:pPr>
        <w:pStyle w:val="Normal"/>
        <w:ind w:firstLine="567" w:right="-286"/>
        <w:jc w:val="both"/>
        <w:rPr>
          <w:rFonts w:ascii="Times New Roman" w:hAnsi="Times New Roman"/>
        </w:rPr>
      </w:pPr>
      <w:r>
        <w:rPr>
          <w:rFonts w:ascii="Times New Roman" w:hAnsi="Times New Roman"/>
          <w:sz w:val="28"/>
        </w:rPr>
        <w:t>Для водозаборов из защищенных подземных вод, расположенных на территории объекта, исключающего возможность загрязнения почвы и подземных вод, размеры первого пояса зоны санитарной охраны допускается сокращать при условии гидрогеологического обоснования по согласованию с центром государственного санитарно-эпидемиологического надзора.</w:t>
      </w:r>
    </w:p>
    <w:p>
      <w:pPr>
        <w:pStyle w:val="Normal"/>
        <w:ind w:firstLine="567" w:right="-286"/>
        <w:jc w:val="both"/>
        <w:rPr>
          <w:rFonts w:ascii="Times New Roman" w:hAnsi="Times New Roman"/>
        </w:rPr>
      </w:pPr>
      <w:r>
        <w:rPr>
          <w:rFonts w:ascii="Times New Roman" w:hAnsi="Times New Roman"/>
          <w:sz w:val="28"/>
        </w:rPr>
        <w:t xml:space="preserve">Граница второго пояса зоны санитарной охраны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w:t>
      </w:r>
    </w:p>
    <w:p>
      <w:pPr>
        <w:pStyle w:val="Normal"/>
        <w:ind w:firstLine="567" w:right="-286"/>
        <w:jc w:val="both"/>
        <w:rPr>
          <w:rFonts w:ascii="Times New Roman" w:hAnsi="Times New Roman"/>
        </w:rPr>
      </w:pPr>
      <w:r>
        <w:rPr>
          <w:rFonts w:ascii="Times New Roman" w:hAnsi="Times New Roman"/>
          <w:sz w:val="28"/>
        </w:rPr>
        <w:t>Граница третьего пояса зоны санитарной охраны, предназначенного для защиты водоносного пласта от химических загрязнений, также определяется гидродинамическими расчетами.</w:t>
      </w:r>
    </w:p>
    <w:p>
      <w:pPr>
        <w:pStyle w:val="Normal"/>
        <w:keepNext w:val="true"/>
        <w:jc w:val="right"/>
        <w:rPr>
          <w:rFonts w:ascii="Times New Roman" w:hAnsi="Times New Roman"/>
        </w:rPr>
      </w:pPr>
      <w:r>
        <w:rPr>
          <w:rFonts w:ascii="Times New Roman" w:hAnsi="Times New Roman"/>
          <w:sz w:val="28"/>
        </w:rPr>
        <w:t>Таблица 29</w:t>
      </w:r>
    </w:p>
    <w:p>
      <w:pPr>
        <w:pStyle w:val="Normal"/>
        <w:keepNext w:val="true"/>
        <w:spacing w:before="0" w:after="120"/>
        <w:jc w:val="center"/>
        <w:rPr>
          <w:rFonts w:ascii="Times New Roman" w:hAnsi="Times New Roman"/>
        </w:rPr>
      </w:pPr>
      <w:r>
        <w:rPr>
          <w:rFonts w:ascii="Times New Roman" w:hAnsi="Times New Roman"/>
          <w:b/>
          <w:sz w:val="28"/>
        </w:rPr>
        <w:t xml:space="preserve">Ограничения на использование территорий зон санитарной охраны источников питьевого водоснабжения </w:t>
      </w:r>
    </w:p>
    <w:tbl>
      <w:tblPr>
        <w:tblW w:w="9638" w:type="dxa"/>
        <w:jc w:val="left"/>
        <w:tblInd w:w="108" w:type="dxa"/>
        <w:tblLayout w:type="fixed"/>
        <w:tblCellMar>
          <w:top w:w="0" w:type="dxa"/>
          <w:left w:w="98" w:type="dxa"/>
          <w:bottom w:w="0" w:type="dxa"/>
          <w:right w:w="108" w:type="dxa"/>
        </w:tblCellMar>
        <w:tblLook w:noVBand="1" w:val="04a0" w:noHBand="0" w:lastColumn="0" w:firstColumn="1" w:lastRow="0" w:firstRow="1"/>
      </w:tblPr>
      <w:tblGrid>
        <w:gridCol w:w="559"/>
        <w:gridCol w:w="1828"/>
        <w:gridCol w:w="3448"/>
        <w:gridCol w:w="3802"/>
      </w:tblGrid>
      <w:tr>
        <w:trPr>
          <w:tblHeader w:val="true"/>
        </w:trPr>
        <w:tc>
          <w:tcPr>
            <w:tcW w:w="559"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rPr>
                <w:rFonts w:ascii="Times New Roman" w:hAnsi="Times New Roman"/>
              </w:rPr>
            </w:pPr>
            <w:r>
              <w:rPr>
                <w:rFonts w:ascii="Times New Roman" w:hAnsi="Times New Roman"/>
              </w:rPr>
              <w:t xml:space="preserve">№ </w:t>
            </w:r>
            <w:r>
              <w:rPr>
                <w:rFonts w:ascii="Times New Roman" w:hAnsi="Times New Roman"/>
              </w:rPr>
              <w:t>п/п</w:t>
            </w:r>
          </w:p>
        </w:tc>
        <w:tc>
          <w:tcPr>
            <w:tcW w:w="1828"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rPr>
                <w:rFonts w:ascii="Times New Roman" w:hAnsi="Times New Roman"/>
              </w:rPr>
            </w:pPr>
            <w:r>
              <w:rPr>
                <w:rFonts w:ascii="Times New Roman" w:hAnsi="Times New Roman"/>
              </w:rPr>
              <w:t>Наименование зон</w:t>
            </w:r>
          </w:p>
        </w:tc>
        <w:tc>
          <w:tcPr>
            <w:tcW w:w="3448"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rPr>
                <w:rFonts w:ascii="Times New Roman" w:hAnsi="Times New Roman"/>
              </w:rPr>
            </w:pPr>
            <w:r>
              <w:rPr>
                <w:rFonts w:ascii="Times New Roman" w:hAnsi="Times New Roman"/>
              </w:rPr>
              <w:t>Запрещается</w:t>
            </w:r>
          </w:p>
        </w:tc>
        <w:tc>
          <w:tcPr>
            <w:tcW w:w="3802"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rPr>
                <w:rFonts w:ascii="Times New Roman" w:hAnsi="Times New Roman"/>
              </w:rPr>
            </w:pPr>
            <w:r>
              <w:rPr>
                <w:rFonts w:ascii="Times New Roman" w:hAnsi="Times New Roman"/>
              </w:rPr>
              <w:t>Допускается</w:t>
            </w:r>
          </w:p>
        </w:tc>
      </w:tr>
      <w:tr>
        <w:trPr/>
        <w:tc>
          <w:tcPr>
            <w:tcW w:w="559"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1</w:t>
            </w:r>
          </w:p>
        </w:tc>
        <w:tc>
          <w:tcPr>
            <w:tcW w:w="1828"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I пояс ЗСО</w:t>
            </w:r>
          </w:p>
        </w:tc>
        <w:tc>
          <w:tcPr>
            <w:tcW w:w="3448"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-все виды строительства;</w:t>
            </w:r>
          </w:p>
          <w:p>
            <w:pPr>
              <w:pStyle w:val="Normal"/>
              <w:jc w:val="center"/>
              <w:rPr>
                <w:rFonts w:ascii="Times New Roman" w:hAnsi="Times New Roman"/>
              </w:rPr>
            </w:pPr>
            <w:r>
              <w:rPr>
                <w:rFonts w:ascii="Times New Roman" w:hAnsi="Times New Roman"/>
              </w:rPr>
              <w:t>-проживание людей;</w:t>
            </w:r>
          </w:p>
          <w:p>
            <w:pPr>
              <w:pStyle w:val="Normal"/>
              <w:jc w:val="center"/>
              <w:rPr>
                <w:rFonts w:ascii="Times New Roman" w:hAnsi="Times New Roman"/>
              </w:rPr>
            </w:pPr>
            <w:r>
              <w:rPr>
                <w:rFonts w:ascii="Times New Roman" w:hAnsi="Times New Roman"/>
              </w:rPr>
              <w:t>-посадка высокоствольных деревьев</w:t>
            </w:r>
          </w:p>
        </w:tc>
        <w:tc>
          <w:tcPr>
            <w:tcW w:w="3802"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 ограждение;</w:t>
            </w:r>
          </w:p>
          <w:p>
            <w:pPr>
              <w:pStyle w:val="Normal"/>
              <w:jc w:val="center"/>
              <w:rPr>
                <w:rFonts w:ascii="Times New Roman" w:hAnsi="Times New Roman"/>
              </w:rPr>
            </w:pPr>
            <w:r>
              <w:rPr>
                <w:rFonts w:ascii="Times New Roman" w:hAnsi="Times New Roman"/>
              </w:rPr>
              <w:t>- планировка территории;</w:t>
            </w:r>
          </w:p>
          <w:p>
            <w:pPr>
              <w:pStyle w:val="Normal"/>
              <w:jc w:val="center"/>
              <w:rPr>
                <w:rFonts w:ascii="Times New Roman" w:hAnsi="Times New Roman"/>
              </w:rPr>
            </w:pPr>
            <w:r>
              <w:rPr>
                <w:rFonts w:ascii="Times New Roman" w:hAnsi="Times New Roman"/>
              </w:rPr>
              <w:t>- озеленение;</w:t>
            </w:r>
          </w:p>
          <w:p>
            <w:pPr>
              <w:pStyle w:val="Normal"/>
              <w:jc w:val="center"/>
              <w:rPr>
                <w:rFonts w:ascii="Times New Roman" w:hAnsi="Times New Roman"/>
              </w:rPr>
            </w:pPr>
            <w:r>
              <w:rPr>
                <w:rFonts w:ascii="Times New Roman" w:hAnsi="Times New Roman"/>
              </w:rPr>
              <w:t>- отведение поверхностного стока за пределы пояса в систему КОС;</w:t>
            </w:r>
          </w:p>
          <w:p>
            <w:pPr>
              <w:pStyle w:val="Normal"/>
              <w:jc w:val="center"/>
              <w:rPr>
                <w:rFonts w:ascii="Times New Roman" w:hAnsi="Times New Roman"/>
              </w:rPr>
            </w:pPr>
            <w:r>
              <w:rPr>
                <w:rFonts w:ascii="Times New Roman" w:hAnsi="Times New Roman"/>
              </w:rPr>
              <w:t>- рубки ухода и санитарные рубки</w:t>
            </w:r>
          </w:p>
        </w:tc>
      </w:tr>
      <w:tr>
        <w:trPr/>
        <w:tc>
          <w:tcPr>
            <w:tcW w:w="559"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2</w:t>
            </w:r>
          </w:p>
        </w:tc>
        <w:tc>
          <w:tcPr>
            <w:tcW w:w="1828"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II пояс ЗСО</w:t>
            </w:r>
          </w:p>
        </w:tc>
        <w:tc>
          <w:tcPr>
            <w:tcW w:w="3448"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 размещение складов ГСМ, ядохимикатов и минеральных удобрений, накопителей промстоков, шламохранилищ и др.;</w:t>
            </w:r>
          </w:p>
          <w:p>
            <w:pPr>
              <w:pStyle w:val="Normal"/>
              <w:jc w:val="center"/>
              <w:rPr>
                <w:rFonts w:ascii="Times New Roman" w:hAnsi="Times New Roman"/>
              </w:rPr>
            </w:pPr>
            <w:r>
              <w:rPr>
                <w:rFonts w:ascii="Times New Roman" w:hAnsi="Times New Roman"/>
              </w:rPr>
              <w:t>- размещение кладбищ, скотомогильников, полей ассенизации, полей фильтрации, навозохранилищ, животноводческих и птицеводческих предприятий и др.;</w:t>
            </w:r>
          </w:p>
          <w:p>
            <w:pPr>
              <w:pStyle w:val="Normal"/>
              <w:jc w:val="center"/>
              <w:rPr>
                <w:rFonts w:ascii="Times New Roman" w:hAnsi="Times New Roman"/>
              </w:rPr>
            </w:pPr>
            <w:r>
              <w:rPr>
                <w:rFonts w:ascii="Times New Roman" w:hAnsi="Times New Roman"/>
              </w:rPr>
              <w:t>- применение удобрений и ядохимикатов;</w:t>
            </w:r>
          </w:p>
          <w:p>
            <w:pPr>
              <w:pStyle w:val="Normal"/>
              <w:jc w:val="center"/>
              <w:rPr>
                <w:rFonts w:ascii="Times New Roman" w:hAnsi="Times New Roman"/>
              </w:rPr>
            </w:pPr>
            <w:r>
              <w:rPr>
                <w:rFonts w:ascii="Times New Roman" w:hAnsi="Times New Roman"/>
              </w:rPr>
              <w:t>- выпас скота;</w:t>
            </w:r>
          </w:p>
          <w:p>
            <w:pPr>
              <w:pStyle w:val="Normal"/>
              <w:jc w:val="center"/>
              <w:rPr>
                <w:rFonts w:ascii="Times New Roman" w:hAnsi="Times New Roman"/>
              </w:rPr>
            </w:pPr>
            <w:r>
              <w:rPr>
                <w:rFonts w:ascii="Times New Roman" w:hAnsi="Times New Roman"/>
              </w:rPr>
              <w:t>- рубка главного пользования и реконструкция;</w:t>
            </w:r>
          </w:p>
          <w:p>
            <w:pPr>
              <w:pStyle w:val="Normal"/>
              <w:jc w:val="center"/>
              <w:rPr>
                <w:rFonts w:ascii="Times New Roman" w:hAnsi="Times New Roman"/>
              </w:rPr>
            </w:pPr>
            <w:r>
              <w:rPr>
                <w:rFonts w:ascii="Times New Roman" w:hAnsi="Times New Roman"/>
              </w:rPr>
              <w:t>- сброс промышленных отходов, сельскохозяйственных, городских и ливневых сточных вод.</w:t>
            </w:r>
          </w:p>
        </w:tc>
        <w:tc>
          <w:tcPr>
            <w:tcW w:w="3802"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 купание, туризм, водный спорт, рыбная ловля, в установленных местах при соблюдении гигиенических требований к охране вод и к зонам рекреации;</w:t>
            </w:r>
          </w:p>
          <w:p>
            <w:pPr>
              <w:pStyle w:val="Normal"/>
              <w:jc w:val="center"/>
              <w:rPr>
                <w:rFonts w:ascii="Times New Roman" w:hAnsi="Times New Roman"/>
              </w:rPr>
            </w:pPr>
            <w:r>
              <w:rPr>
                <w:rFonts w:ascii="Times New Roman" w:hAnsi="Times New Roman"/>
              </w:rPr>
              <w:t>- рубки ухода и санитарные рубки леса;</w:t>
            </w:r>
          </w:p>
          <w:p>
            <w:pPr>
              <w:pStyle w:val="Normal"/>
              <w:jc w:val="center"/>
              <w:rPr>
                <w:rFonts w:ascii="Times New Roman" w:hAnsi="Times New Roman"/>
              </w:rPr>
            </w:pPr>
            <w:r>
              <w:rPr>
                <w:rFonts w:ascii="Times New Roman" w:hAnsi="Times New Roman"/>
              </w:rPr>
              <w:t>- новое строительство с организацией отвода стоков на КОС;</w:t>
            </w:r>
          </w:p>
          <w:p>
            <w:pPr>
              <w:pStyle w:val="Normal"/>
              <w:jc w:val="center"/>
              <w:rPr>
                <w:rFonts w:ascii="Times New Roman" w:hAnsi="Times New Roman"/>
              </w:rPr>
            </w:pPr>
            <w:r>
              <w:rPr>
                <w:rFonts w:ascii="Times New Roman" w:hAnsi="Times New Roman"/>
              </w:rPr>
              <w:t>- добыча песка, гравия, дноуглубительные работы по согласованию с Роспотребнадзором;</w:t>
            </w:r>
          </w:p>
          <w:p>
            <w:pPr>
              <w:pStyle w:val="Normal"/>
              <w:jc w:val="center"/>
              <w:rPr>
                <w:rFonts w:ascii="Times New Roman" w:hAnsi="Times New Roman"/>
              </w:rPr>
            </w:pPr>
            <w:r>
              <w:rPr>
                <w:rFonts w:ascii="Times New Roman" w:hAnsi="Times New Roman"/>
              </w:rPr>
              <w:t>- отведение сточных вод, отвечающих гигиеническим требованиям;</w:t>
            </w:r>
          </w:p>
          <w:p>
            <w:pPr>
              <w:pStyle w:val="Normal"/>
              <w:jc w:val="center"/>
              <w:rPr>
                <w:rFonts w:ascii="Times New Roman" w:hAnsi="Times New Roman"/>
              </w:rPr>
            </w:pPr>
            <w:r>
              <w:rPr>
                <w:rFonts w:ascii="Times New Roman" w:hAnsi="Times New Roman"/>
              </w:rPr>
              <w:t>- санитарное благоустройство территории населенных пунктов.</w:t>
            </w:r>
          </w:p>
        </w:tc>
      </w:tr>
      <w:tr>
        <w:trPr/>
        <w:tc>
          <w:tcPr>
            <w:tcW w:w="559"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3</w:t>
            </w:r>
          </w:p>
        </w:tc>
        <w:tc>
          <w:tcPr>
            <w:tcW w:w="1828"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III пояс ЗСО</w:t>
            </w:r>
          </w:p>
        </w:tc>
        <w:tc>
          <w:tcPr>
            <w:tcW w:w="3448"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 отведение загрязненных сточных вод, не отвечающих гигиеническим требованиям.</w:t>
            </w:r>
          </w:p>
        </w:tc>
        <w:tc>
          <w:tcPr>
            <w:tcW w:w="3802"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 добыча песка, гравия, дноуглубительные работы по согласованию с Роспотребнадзором;</w:t>
            </w:r>
          </w:p>
          <w:p>
            <w:pPr>
              <w:pStyle w:val="Normal"/>
              <w:jc w:val="center"/>
              <w:rPr>
                <w:rFonts w:ascii="Times New Roman" w:hAnsi="Times New Roman"/>
              </w:rPr>
            </w:pPr>
            <w:r>
              <w:rPr>
                <w:rFonts w:ascii="Times New Roman" w:hAnsi="Times New Roman"/>
              </w:rPr>
              <w:t>- использование химических методов борьбы с эфтрофикацией водоемов;</w:t>
            </w:r>
          </w:p>
          <w:p>
            <w:pPr>
              <w:pStyle w:val="Normal"/>
              <w:jc w:val="center"/>
              <w:rPr>
                <w:rFonts w:ascii="Times New Roman" w:hAnsi="Times New Roman"/>
              </w:rPr>
            </w:pPr>
            <w:r>
              <w:rPr>
                <w:rFonts w:ascii="Times New Roman" w:hAnsi="Times New Roman"/>
              </w:rPr>
              <w:t>- рубки ухода и санитарные рубки леса;</w:t>
            </w:r>
          </w:p>
          <w:p>
            <w:pPr>
              <w:pStyle w:val="Normal"/>
              <w:jc w:val="center"/>
              <w:rPr>
                <w:rFonts w:ascii="Times New Roman" w:hAnsi="Times New Roman"/>
              </w:rPr>
            </w:pPr>
            <w:r>
              <w:rPr>
                <w:rFonts w:ascii="Times New Roman" w:hAnsi="Times New Roman"/>
              </w:rPr>
              <w:t>- отведение сточных вод, отвечающих нормативам;</w:t>
            </w:r>
          </w:p>
          <w:p>
            <w:pPr>
              <w:pStyle w:val="Normal"/>
              <w:jc w:val="center"/>
              <w:rPr>
                <w:rFonts w:ascii="Times New Roman" w:hAnsi="Times New Roman"/>
              </w:rPr>
            </w:pPr>
            <w:r>
              <w:rPr>
                <w:rFonts w:ascii="Times New Roman" w:hAnsi="Times New Roman"/>
              </w:rPr>
              <w:t>- санитарное благоустройство территории.</w:t>
            </w:r>
          </w:p>
        </w:tc>
      </w:tr>
    </w:tbl>
    <w:p>
      <w:pPr>
        <w:pStyle w:val="Normal"/>
        <w:ind w:firstLine="709"/>
        <w:rPr>
          <w:rFonts w:ascii="Times New Roman" w:hAnsi="Times New Roman"/>
          <w:i/>
          <w:i/>
          <w:sz w:val="28"/>
        </w:rPr>
      </w:pPr>
      <w:r>
        <w:rPr>
          <w:rFonts w:ascii="Times New Roman" w:hAnsi="Times New Roman"/>
          <w:i/>
          <w:sz w:val="28"/>
        </w:rPr>
      </w:r>
    </w:p>
    <w:p>
      <w:pPr>
        <w:pStyle w:val="Normal"/>
        <w:spacing w:before="120" w:after="120"/>
        <w:ind w:hanging="851" w:left="1560"/>
        <w:jc w:val="center"/>
        <w:rPr>
          <w:rFonts w:ascii="Times New Roman" w:hAnsi="Times New Roman"/>
        </w:rPr>
      </w:pPr>
      <w:r>
        <w:rPr>
          <w:rFonts w:ascii="Times New Roman" w:hAnsi="Times New Roman"/>
          <w:sz w:val="28"/>
          <w:u w:val="single"/>
        </w:rPr>
        <w:t>Статья 59 Охранная зона объектов электросетевого хозяйства (вдоль линий электропередачи, вокруг подстанций)</w:t>
      </w:r>
    </w:p>
    <w:p>
      <w:pPr>
        <w:pStyle w:val="Normal"/>
        <w:ind w:firstLine="567" w:right="-286"/>
        <w:jc w:val="both"/>
        <w:rPr>
          <w:rFonts w:ascii="Times New Roman" w:hAnsi="Times New Roman"/>
        </w:rPr>
      </w:pPr>
      <w:r>
        <w:rPr>
          <w:rFonts w:ascii="Times New Roman" w:hAnsi="Times New Roman"/>
          <w:sz w:val="28"/>
        </w:rPr>
        <w:t>Охранные зоны объектов электросетевого хозяйства устанавливаются с целью обеспечения безопасного функционирования и эксплуатации данных объектов в соответствии с Постановлением Правительства РФ от 24.01.2009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 целях защиты населения от воздействия электрического поля, создаваемого воздушными линиями электропередач, устанавливаются санитарно-защитные зоны в соответствии с Постановлением Правительства РФ от 03 марта 2018 г.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pPr>
        <w:pStyle w:val="Normal"/>
        <w:ind w:firstLine="567" w:right="-286"/>
        <w:jc w:val="both"/>
        <w:rPr>
          <w:rFonts w:ascii="Times New Roman" w:hAnsi="Times New Roman"/>
        </w:rPr>
      </w:pPr>
      <w:r>
        <w:rPr>
          <w:rFonts w:ascii="Times New Roman" w:hAnsi="Times New Roman"/>
          <w:sz w:val="28"/>
        </w:rPr>
        <w:t>Охранные зоны устанавливаются:</w:t>
      </w:r>
    </w:p>
    <w:p>
      <w:pPr>
        <w:pStyle w:val="Normal"/>
        <w:ind w:firstLine="567" w:right="-286"/>
        <w:jc w:val="both"/>
        <w:rPr>
          <w:rFonts w:ascii="Times New Roman" w:hAnsi="Times New Roman"/>
        </w:rPr>
      </w:pPr>
      <w:r>
        <w:rPr>
          <w:rFonts w:ascii="Times New Roman" w:hAnsi="Times New Roman"/>
          <w:sz w:val="28"/>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отклоненном их положении на следующем расстоянии:</w:t>
      </w:r>
    </w:p>
    <w:p>
      <w:pPr>
        <w:pStyle w:val="Normal"/>
        <w:keepNext w:val="true"/>
        <w:jc w:val="right"/>
        <w:rPr>
          <w:rFonts w:ascii="Times New Roman" w:hAnsi="Times New Roman"/>
        </w:rPr>
      </w:pPr>
      <w:r>
        <w:rPr>
          <w:rFonts w:ascii="Times New Roman" w:hAnsi="Times New Roman"/>
          <w:sz w:val="28"/>
        </w:rPr>
        <w:t>Таблица 30</w:t>
      </w:r>
    </w:p>
    <w:p>
      <w:pPr>
        <w:pStyle w:val="Normal"/>
        <w:keepNext w:val="true"/>
        <w:spacing w:before="0" w:after="120"/>
        <w:jc w:val="center"/>
        <w:rPr>
          <w:rFonts w:ascii="Times New Roman" w:hAnsi="Times New Roman"/>
        </w:rPr>
      </w:pPr>
      <w:r>
        <w:rPr>
          <w:rFonts w:ascii="Times New Roman" w:hAnsi="Times New Roman"/>
          <w:b/>
          <w:sz w:val="28"/>
        </w:rPr>
        <w:t>Требования к границам установления охранных зон объектов электросетевого хозяйства</w:t>
      </w:r>
    </w:p>
    <w:tbl>
      <w:tblPr>
        <w:tblW w:w="9639" w:type="dxa"/>
        <w:jc w:val="left"/>
        <w:tblInd w:w="0" w:type="dxa"/>
        <w:tblLayout w:type="fixed"/>
        <w:tblCellMar>
          <w:top w:w="0" w:type="dxa"/>
          <w:left w:w="98" w:type="dxa"/>
          <w:bottom w:w="0" w:type="dxa"/>
          <w:right w:w="108" w:type="dxa"/>
        </w:tblCellMar>
        <w:tblLook w:noVBand="1" w:val="04a0" w:noHBand="0" w:lastColumn="0" w:firstColumn="1" w:lastRow="0" w:firstRow="1"/>
      </w:tblPr>
      <w:tblGrid>
        <w:gridCol w:w="534"/>
        <w:gridCol w:w="2876"/>
        <w:gridCol w:w="6229"/>
      </w:tblGrid>
      <w:tr>
        <w:trPr>
          <w:tblHeader w:val="true"/>
        </w:trPr>
        <w:tc>
          <w:tcPr>
            <w:tcW w:w="534"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 xml:space="preserve">№ </w:t>
            </w:r>
            <w:r>
              <w:rPr>
                <w:rFonts w:ascii="Times New Roman" w:hAnsi="Times New Roman"/>
              </w:rPr>
              <w:t>п/п</w:t>
            </w:r>
          </w:p>
        </w:tc>
        <w:tc>
          <w:tcPr>
            <w:tcW w:w="2876"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Проектный номинальный класс напряжения, кВ</w:t>
            </w:r>
          </w:p>
        </w:tc>
        <w:tc>
          <w:tcPr>
            <w:tcW w:w="6229"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Расстояние, м</w:t>
            </w:r>
          </w:p>
        </w:tc>
      </w:tr>
      <w:tr>
        <w:trPr/>
        <w:tc>
          <w:tcPr>
            <w:tcW w:w="534"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1</w:t>
            </w:r>
          </w:p>
        </w:tc>
        <w:tc>
          <w:tcPr>
            <w:tcW w:w="2876"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до 1</w:t>
            </w:r>
          </w:p>
        </w:tc>
        <w:tc>
          <w:tcPr>
            <w:tcW w:w="6229"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trPr/>
        <w:tc>
          <w:tcPr>
            <w:tcW w:w="534"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2</w:t>
            </w:r>
          </w:p>
        </w:tc>
        <w:tc>
          <w:tcPr>
            <w:tcW w:w="2876"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1 - 20</w:t>
            </w:r>
          </w:p>
        </w:tc>
        <w:tc>
          <w:tcPr>
            <w:tcW w:w="6229"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10 (5 - для линий с самонесущими или изолированными проводами, размещенных в границах населенных пунктов)</w:t>
            </w:r>
          </w:p>
        </w:tc>
      </w:tr>
      <w:tr>
        <w:trPr/>
        <w:tc>
          <w:tcPr>
            <w:tcW w:w="534"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3</w:t>
            </w:r>
          </w:p>
        </w:tc>
        <w:tc>
          <w:tcPr>
            <w:tcW w:w="2876"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35</w:t>
            </w:r>
          </w:p>
        </w:tc>
        <w:tc>
          <w:tcPr>
            <w:tcW w:w="6229"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15</w:t>
            </w:r>
          </w:p>
        </w:tc>
      </w:tr>
      <w:tr>
        <w:trPr/>
        <w:tc>
          <w:tcPr>
            <w:tcW w:w="534"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4</w:t>
            </w:r>
          </w:p>
        </w:tc>
        <w:tc>
          <w:tcPr>
            <w:tcW w:w="2876"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110</w:t>
            </w:r>
          </w:p>
        </w:tc>
        <w:tc>
          <w:tcPr>
            <w:tcW w:w="6229"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20</w:t>
            </w:r>
          </w:p>
        </w:tc>
      </w:tr>
      <w:tr>
        <w:trPr/>
        <w:tc>
          <w:tcPr>
            <w:tcW w:w="534"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5</w:t>
            </w:r>
          </w:p>
        </w:tc>
        <w:tc>
          <w:tcPr>
            <w:tcW w:w="2876"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150, 220</w:t>
            </w:r>
          </w:p>
        </w:tc>
        <w:tc>
          <w:tcPr>
            <w:tcW w:w="6229" w:type="dxa"/>
            <w:tcBorders>
              <w:top w:val="single" w:sz="8" w:space="0" w:color="000001"/>
              <w:left w:val="single" w:sz="8" w:space="0" w:color="000001"/>
              <w:bottom w:val="single" w:sz="8" w:space="0" w:color="000001"/>
              <w:right w:val="single" w:sz="8" w:space="0" w:color="000001"/>
            </w:tcBorders>
            <w:shd w:color="auto" w:fill="auto" w:val="clear"/>
            <w:vAlign w:val="center"/>
          </w:tcPr>
          <w:p>
            <w:pPr>
              <w:pStyle w:val="Normal"/>
              <w:jc w:val="center"/>
              <w:rPr>
                <w:rFonts w:ascii="Times New Roman" w:hAnsi="Times New Roman"/>
              </w:rPr>
            </w:pPr>
            <w:r>
              <w:rPr>
                <w:rFonts w:ascii="Times New Roman" w:hAnsi="Times New Roman"/>
              </w:rPr>
              <w:t>25</w:t>
            </w:r>
          </w:p>
        </w:tc>
      </w:tr>
    </w:tbl>
    <w:p>
      <w:pPr>
        <w:pStyle w:val="Normal"/>
        <w:ind w:firstLine="567" w:right="-286"/>
        <w:jc w:val="both"/>
        <w:rPr>
          <w:rFonts w:ascii="Times New Roman" w:hAnsi="Times New Roman"/>
        </w:rPr>
      </w:pPr>
      <w:r>
        <w:rPr>
          <w:rFonts w:ascii="Times New Roman" w:hAnsi="Times New Roman"/>
          <w:sz w:val="28"/>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pPr>
        <w:pStyle w:val="Normal"/>
        <w:ind w:firstLine="567" w:right="-286"/>
        <w:jc w:val="both"/>
        <w:rPr>
          <w:rFonts w:ascii="Times New Roman" w:hAnsi="Times New Roman"/>
        </w:rPr>
      </w:pPr>
      <w:r>
        <w:rPr>
          <w:rFonts w:ascii="Times New Roman" w:hAnsi="Times New Roman"/>
          <w:sz w:val="28"/>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pPr>
        <w:pStyle w:val="Normal"/>
        <w:ind w:firstLine="567" w:right="-286"/>
        <w:jc w:val="both"/>
        <w:rPr>
          <w:rFonts w:ascii="Times New Roman" w:hAnsi="Times New Roman"/>
        </w:rPr>
      </w:pPr>
      <w:r>
        <w:rPr>
          <w:rFonts w:ascii="Times New Roman" w:hAnsi="Times New Roman"/>
          <w:sz w:val="28"/>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 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pPr>
        <w:pStyle w:val="Normal"/>
        <w:ind w:firstLine="567" w:right="-286"/>
        <w:jc w:val="both"/>
        <w:rPr>
          <w:rFonts w:ascii="Times New Roman" w:hAnsi="Times New Roman"/>
        </w:rPr>
      </w:pPr>
      <w:r>
        <w:rPr>
          <w:rFonts w:ascii="Times New Roman" w:hAnsi="Times New Roman"/>
          <w:sz w:val="28"/>
        </w:rPr>
        <w:t>Согласно Постановлению Правительства РФ от 24.01.2009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(далее Постановление) охранные зоны устанавливаются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w:t>
      </w:r>
    </w:p>
    <w:p>
      <w:pPr>
        <w:pStyle w:val="Normal"/>
        <w:numPr>
          <w:ilvl w:val="0"/>
          <w:numId w:val="28"/>
        </w:numPr>
        <w:ind w:hanging="357" w:left="1134"/>
        <w:jc w:val="both"/>
        <w:rPr>
          <w:rFonts w:ascii="Times New Roman" w:hAnsi="Times New Roman"/>
        </w:rPr>
      </w:pPr>
      <w:r>
        <w:rPr>
          <w:rFonts w:ascii="Times New Roman" w:hAnsi="Times New Roman"/>
          <w:sz w:val="28"/>
        </w:rPr>
        <w:t>ПС-220 кВ – 25м;</w:t>
      </w:r>
    </w:p>
    <w:p>
      <w:pPr>
        <w:pStyle w:val="Normal"/>
        <w:numPr>
          <w:ilvl w:val="0"/>
          <w:numId w:val="28"/>
        </w:numPr>
        <w:ind w:hanging="357" w:left="1134"/>
        <w:jc w:val="both"/>
        <w:rPr>
          <w:rFonts w:ascii="Times New Roman" w:hAnsi="Times New Roman"/>
        </w:rPr>
      </w:pPr>
      <w:r>
        <w:rPr>
          <w:rFonts w:ascii="Times New Roman" w:hAnsi="Times New Roman"/>
          <w:sz w:val="28"/>
        </w:rPr>
        <w:t>ПС-110 кВ – 20 м;</w:t>
      </w:r>
    </w:p>
    <w:p>
      <w:pPr>
        <w:pStyle w:val="Normal"/>
        <w:numPr>
          <w:ilvl w:val="0"/>
          <w:numId w:val="28"/>
        </w:numPr>
        <w:ind w:hanging="357" w:left="1134"/>
        <w:jc w:val="both"/>
        <w:rPr>
          <w:rFonts w:ascii="Times New Roman" w:hAnsi="Times New Roman"/>
        </w:rPr>
      </w:pPr>
      <w:r>
        <w:rPr>
          <w:rFonts w:ascii="Times New Roman" w:hAnsi="Times New Roman"/>
          <w:sz w:val="28"/>
        </w:rPr>
        <w:t>ПС-35 кВ – 15 м;</w:t>
      </w:r>
    </w:p>
    <w:p>
      <w:pPr>
        <w:pStyle w:val="Normal"/>
        <w:numPr>
          <w:ilvl w:val="0"/>
          <w:numId w:val="28"/>
        </w:numPr>
        <w:ind w:hanging="357" w:left="1134"/>
        <w:jc w:val="both"/>
        <w:rPr>
          <w:rFonts w:ascii="Times New Roman" w:hAnsi="Times New Roman"/>
        </w:rPr>
      </w:pPr>
      <w:r>
        <w:rPr>
          <w:rFonts w:ascii="Times New Roman" w:hAnsi="Times New Roman"/>
          <w:sz w:val="28"/>
        </w:rPr>
        <w:t>ТП-10 кВ – 10 м.</w:t>
      </w:r>
    </w:p>
    <w:p>
      <w:pPr>
        <w:pStyle w:val="Normal"/>
        <w:ind w:firstLine="567" w:right="-286"/>
        <w:jc w:val="both"/>
        <w:rPr>
          <w:rFonts w:ascii="Times New Roman" w:hAnsi="Times New Roman"/>
        </w:rPr>
      </w:pPr>
      <w:r>
        <w:rPr>
          <w:rFonts w:ascii="Times New Roman" w:hAnsi="Times New Roman"/>
          <w:sz w:val="28"/>
        </w:rPr>
        <w:t>В соответствии с Постановлением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pPr>
        <w:pStyle w:val="Normal"/>
        <w:ind w:firstLine="567" w:right="-286"/>
        <w:jc w:val="both"/>
        <w:rPr>
          <w:rFonts w:ascii="Times New Roman" w:hAnsi="Times New Roman"/>
        </w:rPr>
      </w:pPr>
      <w:r>
        <w:rPr>
          <w:rFonts w:ascii="Times New Roman" w:hAnsi="Times New Roman"/>
          <w:sz w:val="28"/>
        </w:rPr>
        <w:t>В пределах охранных зон без письменного решения о согласовании сетевых организаций юридическим и физическим лицам запрещается:</w:t>
      </w:r>
    </w:p>
    <w:p>
      <w:pPr>
        <w:pStyle w:val="Normal"/>
        <w:numPr>
          <w:ilvl w:val="0"/>
          <w:numId w:val="28"/>
        </w:numPr>
        <w:ind w:hanging="357" w:left="1134"/>
        <w:jc w:val="both"/>
        <w:rPr>
          <w:rFonts w:ascii="Times New Roman" w:hAnsi="Times New Roman"/>
        </w:rPr>
      </w:pPr>
      <w:r>
        <w:rPr>
          <w:rFonts w:ascii="Times New Roman" w:hAnsi="Times New Roman"/>
          <w:sz w:val="28"/>
        </w:rPr>
        <w:t>строительство, капитальный ремонт, реконструкция или снос зданий и сооружений;</w:t>
      </w:r>
    </w:p>
    <w:p>
      <w:pPr>
        <w:pStyle w:val="Normal"/>
        <w:numPr>
          <w:ilvl w:val="0"/>
          <w:numId w:val="28"/>
        </w:numPr>
        <w:ind w:hanging="357" w:left="1134"/>
        <w:jc w:val="both"/>
        <w:rPr>
          <w:rFonts w:ascii="Times New Roman" w:hAnsi="Times New Roman"/>
        </w:rPr>
      </w:pPr>
      <w:r>
        <w:rPr>
          <w:rFonts w:ascii="Times New Roman" w:hAnsi="Times New Roman"/>
          <w:sz w:val="28"/>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w:t>
      </w:r>
    </w:p>
    <w:p>
      <w:pPr>
        <w:pStyle w:val="Normal"/>
        <w:numPr>
          <w:ilvl w:val="0"/>
          <w:numId w:val="28"/>
        </w:numPr>
        <w:ind w:hanging="357" w:left="1134"/>
        <w:jc w:val="both"/>
        <w:rPr>
          <w:rFonts w:ascii="Times New Roman" w:hAnsi="Times New Roman"/>
        </w:rPr>
      </w:pPr>
      <w:r>
        <w:rPr>
          <w:rFonts w:ascii="Times New Roman" w:hAnsi="Times New Roman"/>
          <w:sz w:val="28"/>
        </w:rPr>
        <w:t>посадка и вырубка деревьев и кустарников.</w:t>
      </w:r>
    </w:p>
    <w:p>
      <w:pPr>
        <w:pStyle w:val="Normal"/>
        <w:spacing w:before="120" w:after="120"/>
        <w:ind w:hanging="851" w:left="1560"/>
        <w:jc w:val="center"/>
        <w:rPr>
          <w:rFonts w:ascii="Times New Roman" w:hAnsi="Times New Roman"/>
        </w:rPr>
      </w:pPr>
      <w:r>
        <w:rPr>
          <w:rFonts w:ascii="Times New Roman" w:hAnsi="Times New Roman"/>
          <w:sz w:val="28"/>
          <w:u w:val="single"/>
        </w:rPr>
        <w:t>Статья 60. Охранные зоны линий и сооружений и связи</w:t>
      </w:r>
    </w:p>
    <w:p>
      <w:pPr>
        <w:pStyle w:val="Normal"/>
        <w:ind w:firstLine="567" w:right="-286"/>
        <w:jc w:val="both"/>
        <w:rPr>
          <w:rFonts w:ascii="Times New Roman" w:hAnsi="Times New Roman"/>
        </w:rPr>
      </w:pPr>
      <w:r>
        <w:rPr>
          <w:rFonts w:ascii="Times New Roman" w:hAnsi="Times New Roman"/>
          <w:sz w:val="28"/>
        </w:rPr>
        <w:t>Охранные зоны линий и сооружений связи установлены в соответствии с требованиями Федерального закона от 07.07.2003 № 126-ФЗ «О связи» и Правилами охраны линий и сооружений связи Российской Федерации, утверждёнными постановлением Правительства Российской Федерации от 09.06.1995 №578. Охранные зоны линий и сооружений связи устанавливаются для обеспечения сохранности действующих кабельных, радиорелейных и воздушных линий связи и линий радиофикации, а также сооружения связи Российской Федерации.</w:t>
      </w:r>
    </w:p>
    <w:p>
      <w:pPr>
        <w:pStyle w:val="Normal"/>
        <w:ind w:firstLine="567" w:right="-286"/>
        <w:jc w:val="both"/>
        <w:rPr>
          <w:rFonts w:ascii="Times New Roman" w:hAnsi="Times New Roman"/>
        </w:rPr>
      </w:pPr>
      <w:r>
        <w:rPr>
          <w:rFonts w:ascii="Times New Roman" w:hAnsi="Times New Roman"/>
          <w:sz w:val="28"/>
        </w:rPr>
        <w:t>Охранные зоны линий связи устанавливаются регламентами использования территории в соответствии с требованиями Правил.</w:t>
      </w:r>
    </w:p>
    <w:p>
      <w:pPr>
        <w:pStyle w:val="Normal"/>
        <w:ind w:firstLine="567" w:right="-286"/>
        <w:jc w:val="both"/>
        <w:rPr>
          <w:rFonts w:ascii="Times New Roman" w:hAnsi="Times New Roman"/>
        </w:rPr>
      </w:pPr>
      <w:r>
        <w:rPr>
          <w:rFonts w:ascii="Times New Roman" w:hAnsi="Times New Roman"/>
          <w:sz w:val="28"/>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pPr>
        <w:pStyle w:val="Normal"/>
        <w:numPr>
          <w:ilvl w:val="0"/>
          <w:numId w:val="28"/>
        </w:numPr>
        <w:ind w:hanging="357" w:left="1134"/>
        <w:jc w:val="both"/>
        <w:rPr>
          <w:rFonts w:ascii="Times New Roman" w:hAnsi="Times New Roman"/>
        </w:rPr>
      </w:pPr>
      <w:r>
        <w:rPr>
          <w:rFonts w:ascii="Times New Roman" w:hAnsi="Times New Roman"/>
          <w:sz w:val="28"/>
        </w:rPr>
        <w:t>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pPr>
        <w:pStyle w:val="Normal"/>
        <w:numPr>
          <w:ilvl w:val="0"/>
          <w:numId w:val="28"/>
        </w:numPr>
        <w:ind w:hanging="357" w:left="1134"/>
        <w:jc w:val="both"/>
        <w:rPr>
          <w:rFonts w:ascii="Times New Roman" w:hAnsi="Times New Roman"/>
        </w:rPr>
      </w:pPr>
      <w:r>
        <w:rPr>
          <w:rFonts w:ascii="Times New Roman" w:hAnsi="Times New Roman"/>
          <w:sz w:val="28"/>
        </w:rPr>
        <w:t>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коммунальных и прочих отходов, ломать замерные, сигнальные, предупредительные знаки и телефонные колодцы;</w:t>
      </w:r>
    </w:p>
    <w:p>
      <w:pPr>
        <w:pStyle w:val="Normal"/>
        <w:numPr>
          <w:ilvl w:val="0"/>
          <w:numId w:val="28"/>
        </w:numPr>
        <w:ind w:hanging="357" w:left="1134"/>
        <w:jc w:val="both"/>
        <w:rPr>
          <w:rFonts w:ascii="Times New Roman" w:hAnsi="Times New Roman"/>
        </w:rPr>
      </w:pPr>
      <w:r>
        <w:rPr>
          <w:rFonts w:ascii="Times New Roman" w:hAnsi="Times New Roman"/>
          <w:sz w:val="28"/>
        </w:rPr>
        <w:t>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pPr>
        <w:pStyle w:val="Normal"/>
        <w:numPr>
          <w:ilvl w:val="0"/>
          <w:numId w:val="28"/>
        </w:numPr>
        <w:ind w:hanging="357" w:left="1134"/>
        <w:jc w:val="both"/>
        <w:rPr>
          <w:rFonts w:ascii="Times New Roman" w:hAnsi="Times New Roman"/>
        </w:rPr>
      </w:pPr>
      <w:r>
        <w:rPr>
          <w:rFonts w:ascii="Times New Roman" w:hAnsi="Times New Roman"/>
          <w:sz w:val="28"/>
        </w:rPr>
        <w:t>огораживать трассы линий связи, препятствуя свободному доступу к ним технического персонала;</w:t>
      </w:r>
    </w:p>
    <w:p>
      <w:pPr>
        <w:pStyle w:val="Normal"/>
        <w:numPr>
          <w:ilvl w:val="0"/>
          <w:numId w:val="28"/>
        </w:numPr>
        <w:ind w:hanging="357" w:left="1134"/>
        <w:jc w:val="both"/>
        <w:rPr>
          <w:rFonts w:ascii="Times New Roman" w:hAnsi="Times New Roman"/>
        </w:rPr>
      </w:pPr>
      <w:r>
        <w:rPr>
          <w:rFonts w:ascii="Times New Roman" w:hAnsi="Times New Roman"/>
          <w:sz w:val="28"/>
        </w:rPr>
        <w:t>самовольно подключаться к абонентской телефонной линии и линии радиофикации в целях пользования услугами связи;</w:t>
      </w:r>
    </w:p>
    <w:p>
      <w:pPr>
        <w:pStyle w:val="Normal"/>
        <w:numPr>
          <w:ilvl w:val="0"/>
          <w:numId w:val="28"/>
        </w:numPr>
        <w:ind w:hanging="357" w:left="1134"/>
        <w:jc w:val="both"/>
        <w:rPr>
          <w:rFonts w:ascii="Times New Roman" w:hAnsi="Times New Roman"/>
        </w:rPr>
      </w:pPr>
      <w:r>
        <w:rPr>
          <w:rFonts w:ascii="Times New Roman" w:hAnsi="Times New Roman"/>
          <w:sz w:val="28"/>
        </w:rPr>
        <w:t>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pPr>
        <w:pStyle w:val="Normal"/>
        <w:widowControl w:val="false"/>
        <w:ind w:firstLine="709"/>
        <w:rPr>
          <w:rFonts w:ascii="Times New Roman" w:hAnsi="Times New Roman"/>
        </w:rPr>
      </w:pPr>
      <w:r>
        <w:rPr>
          <w:rFonts w:ascii="Times New Roman" w:hAnsi="Times New Roman"/>
          <w:spacing w:val="2"/>
          <w:sz w:val="28"/>
        </w:rPr>
        <w:t>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pPr>
        <w:pStyle w:val="Normal"/>
        <w:numPr>
          <w:ilvl w:val="0"/>
          <w:numId w:val="29"/>
        </w:numPr>
        <w:spacing w:before="0" w:after="0"/>
        <w:ind w:hanging="360" w:left="1050"/>
        <w:contextualSpacing/>
        <w:jc w:val="both"/>
        <w:rPr>
          <w:rFonts w:ascii="Times New Roman" w:hAnsi="Times New Roman"/>
        </w:rPr>
      </w:pPr>
      <w:r>
        <w:rPr>
          <w:rFonts w:ascii="Times New Roman" w:hAnsi="Times New Roman"/>
          <w:sz w:val="28"/>
        </w:rPr>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pPr>
        <w:pStyle w:val="Normal"/>
        <w:numPr>
          <w:ilvl w:val="0"/>
          <w:numId w:val="29"/>
        </w:numPr>
        <w:spacing w:before="0" w:after="0"/>
        <w:ind w:hanging="360" w:left="1050"/>
        <w:contextualSpacing/>
        <w:jc w:val="both"/>
        <w:rPr>
          <w:rFonts w:ascii="Times New Roman" w:hAnsi="Times New Roman"/>
        </w:rPr>
      </w:pPr>
      <w:r>
        <w:rPr>
          <w:rFonts w:ascii="Times New Roman" w:hAnsi="Times New Roman"/>
          <w:sz w:val="28"/>
        </w:rPr>
        <w:t>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pPr>
        <w:pStyle w:val="Normal"/>
        <w:numPr>
          <w:ilvl w:val="0"/>
          <w:numId w:val="29"/>
        </w:numPr>
        <w:spacing w:before="0" w:after="0"/>
        <w:ind w:hanging="360" w:left="1050"/>
        <w:contextualSpacing/>
        <w:jc w:val="both"/>
        <w:rPr>
          <w:rFonts w:ascii="Times New Roman" w:hAnsi="Times New Roman"/>
        </w:rPr>
      </w:pPr>
      <w:r>
        <w:rPr>
          <w:rFonts w:ascii="Times New Roman" w:hAnsi="Times New Roman"/>
          <w:sz w:val="28"/>
        </w:rPr>
        <w:t>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pPr>
        <w:pStyle w:val="Normal"/>
        <w:numPr>
          <w:ilvl w:val="0"/>
          <w:numId w:val="29"/>
        </w:numPr>
        <w:spacing w:before="0" w:after="0"/>
        <w:ind w:hanging="360" w:left="1050"/>
        <w:contextualSpacing/>
        <w:jc w:val="both"/>
        <w:rPr>
          <w:rFonts w:ascii="Times New Roman" w:hAnsi="Times New Roman"/>
        </w:rPr>
      </w:pPr>
      <w:r>
        <w:rPr>
          <w:rFonts w:ascii="Times New Roman" w:hAnsi="Times New Roman"/>
          <w:sz w:val="28"/>
        </w:rPr>
        <w:t>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pPr>
        <w:pStyle w:val="Normal"/>
        <w:numPr>
          <w:ilvl w:val="0"/>
          <w:numId w:val="29"/>
        </w:numPr>
        <w:spacing w:before="0" w:after="0"/>
        <w:ind w:hanging="360" w:left="1050"/>
        <w:contextualSpacing/>
        <w:jc w:val="both"/>
        <w:rPr>
          <w:rFonts w:ascii="Times New Roman" w:hAnsi="Times New Roman"/>
        </w:rPr>
      </w:pPr>
      <w:r>
        <w:rPr>
          <w:rFonts w:ascii="Times New Roman" w:hAnsi="Times New Roman"/>
          <w:sz w:val="28"/>
        </w:rPr>
        <w:t>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pPr>
        <w:pStyle w:val="Normal"/>
        <w:numPr>
          <w:ilvl w:val="0"/>
          <w:numId w:val="29"/>
        </w:numPr>
        <w:spacing w:before="0" w:after="0"/>
        <w:ind w:hanging="360" w:left="1050"/>
        <w:contextualSpacing/>
        <w:jc w:val="both"/>
        <w:rPr>
          <w:rFonts w:ascii="Times New Roman" w:hAnsi="Times New Roman"/>
        </w:rPr>
      </w:pPr>
      <w:r>
        <w:rPr>
          <w:rFonts w:ascii="Times New Roman" w:hAnsi="Times New Roman"/>
          <w:sz w:val="28"/>
        </w:rPr>
        <w:t>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pPr>
        <w:pStyle w:val="Normal"/>
        <w:numPr>
          <w:ilvl w:val="0"/>
          <w:numId w:val="29"/>
        </w:numPr>
        <w:spacing w:before="0" w:after="0"/>
        <w:ind w:hanging="360" w:left="1050"/>
        <w:contextualSpacing/>
        <w:jc w:val="both"/>
        <w:rPr>
          <w:rFonts w:ascii="Times New Roman" w:hAnsi="Times New Roman"/>
        </w:rPr>
      </w:pPr>
      <w:r>
        <w:rPr>
          <w:rFonts w:ascii="Times New Roman" w:hAnsi="Times New Roman"/>
          <w:sz w:val="28"/>
        </w:rPr>
        <w:t>производить защиту подземных коммуникаций от коррозии без учета проходящих подземных кабельных линий связи.</w:t>
      </w:r>
    </w:p>
    <w:p>
      <w:pPr>
        <w:pStyle w:val="Normal"/>
        <w:widowControl w:val="false"/>
        <w:ind w:firstLine="709"/>
        <w:rPr>
          <w:rFonts w:ascii="Times New Roman" w:hAnsi="Times New Roman"/>
        </w:rPr>
      </w:pPr>
      <w:r>
        <w:rPr>
          <w:rFonts w:ascii="Times New Roman" w:hAnsi="Times New Roman"/>
          <w:spacing w:val="2"/>
          <w:sz w:val="28"/>
        </w:rPr>
        <w:t>Предприятиям, в ведении которых находятся линии связи и линии радиофикации, в охранных зонах разрешается:</w:t>
      </w:r>
    </w:p>
    <w:p>
      <w:pPr>
        <w:pStyle w:val="Normal"/>
        <w:numPr>
          <w:ilvl w:val="0"/>
          <w:numId w:val="27"/>
        </w:numPr>
        <w:ind w:hanging="360" w:left="1064"/>
        <w:jc w:val="both"/>
        <w:rPr>
          <w:rFonts w:ascii="Times New Roman" w:hAnsi="Times New Roman"/>
        </w:rPr>
      </w:pPr>
      <w:r>
        <w:rPr>
          <w:rFonts w:ascii="Times New Roman" w:hAnsi="Times New Roman"/>
          <w:spacing w:val="-1"/>
          <w:sz w:val="28"/>
        </w:rPr>
        <w:t>устройство за свой счет дорог, подъездов, мостов и других сооружений, необходимых для эксплуатационного обслуживания линий связи и линий радиофикации на условиях, согласованных с собственниками земли (землевладельцами, землепользователями, арендаторами), которые не вправе отказать этим предприятиям в обеспечении условий для эксплуатационного обслуживания сооружений связи;</w:t>
      </w:r>
    </w:p>
    <w:p>
      <w:pPr>
        <w:pStyle w:val="Normal"/>
        <w:numPr>
          <w:ilvl w:val="0"/>
          <w:numId w:val="27"/>
        </w:numPr>
        <w:ind w:hanging="360" w:left="1064"/>
        <w:jc w:val="both"/>
        <w:rPr>
          <w:rFonts w:ascii="Times New Roman" w:hAnsi="Times New Roman"/>
        </w:rPr>
      </w:pPr>
      <w:r>
        <w:rPr>
          <w:rFonts w:ascii="Times New Roman" w:hAnsi="Times New Roman"/>
          <w:spacing w:val="-1"/>
          <w:sz w:val="28"/>
        </w:rPr>
        <w:t>разрытие ям, траншей и котлованов для ремонта линий связи и линий радиофикации с последующей их засыпкой;</w:t>
      </w:r>
    </w:p>
    <w:p>
      <w:pPr>
        <w:pStyle w:val="Normal"/>
        <w:numPr>
          <w:ilvl w:val="0"/>
          <w:numId w:val="27"/>
        </w:numPr>
        <w:ind w:hanging="360" w:left="1064"/>
        <w:jc w:val="both"/>
        <w:rPr>
          <w:rFonts w:ascii="Times New Roman" w:hAnsi="Times New Roman"/>
        </w:rPr>
      </w:pPr>
      <w:r>
        <w:rPr>
          <w:rFonts w:ascii="Times New Roman" w:hAnsi="Times New Roman"/>
          <w:spacing w:val="-1"/>
          <w:sz w:val="28"/>
        </w:rPr>
        <w:t>вырубка отдельных деревьев при авариях на линиях связи и линиях радиофикации, проходящих через лесные участки, осуществляется в уведомительном порядке, в соответствии со статьей 45 Лесного кодекса Российской Федерации и правилами использования лесов для строительства, реконструкции, эксплуатации линейных объектов.</w:t>
      </w:r>
      <w:r>
        <w:rPr>
          <w:rFonts w:ascii="Times New Roman" w:hAnsi="Times New Roman"/>
          <w:sz w:val="28"/>
        </w:rPr>
        <w:t xml:space="preserve"> Полученная при этом древесина используется согласно действующему гражданскому и лесному законодательству.</w:t>
      </w:r>
    </w:p>
    <w:p>
      <w:pPr>
        <w:pStyle w:val="Normal"/>
        <w:widowControl w:val="false"/>
        <w:ind w:firstLine="709"/>
        <w:rPr>
          <w:rFonts w:ascii="Times New Roman" w:hAnsi="Times New Roman"/>
        </w:rPr>
      </w:pPr>
      <w:r>
        <w:rPr>
          <w:rFonts w:ascii="Times New Roman" w:hAnsi="Times New Roman"/>
          <w:spacing w:val="2"/>
          <w:sz w:val="28"/>
        </w:rPr>
        <w:t>Работы по прокладке, докладке и ремонту кабельных линий связи и линий радиофикации, проходящих по сельскохозяйственным угодьям, садовым и дачным участкам, должны производиться, как правило, в период, когда эти угодья не заняты полевыми культурами, а работы по ликвидации аварий и эксплуатационному обслуживанию линий связи и линий радиофикации – в любой период.</w:t>
      </w:r>
    </w:p>
    <w:p>
      <w:pPr>
        <w:pStyle w:val="Normal"/>
        <w:widowControl w:val="false"/>
        <w:ind w:firstLine="709"/>
        <w:rPr>
          <w:rFonts w:ascii="Times New Roman" w:hAnsi="Times New Roman"/>
        </w:rPr>
      </w:pPr>
      <w:r>
        <w:rPr>
          <w:rFonts w:ascii="Times New Roman" w:hAnsi="Times New Roman"/>
          <w:spacing w:val="2"/>
          <w:sz w:val="28"/>
        </w:rPr>
        <w:t>Юридические и физические лица, ведущие хозяйственную деятельность на земельных участках, по которым проходят линии связи и линии радиофикации, обязаны:</w:t>
      </w:r>
    </w:p>
    <w:p>
      <w:pPr>
        <w:pStyle w:val="Normal"/>
        <w:numPr>
          <w:ilvl w:val="0"/>
          <w:numId w:val="27"/>
        </w:numPr>
        <w:ind w:hanging="360" w:left="1064"/>
        <w:jc w:val="both"/>
        <w:rPr>
          <w:rFonts w:ascii="Times New Roman" w:hAnsi="Times New Roman"/>
        </w:rPr>
      </w:pPr>
      <w:r>
        <w:rPr>
          <w:rFonts w:ascii="Times New Roman" w:hAnsi="Times New Roman"/>
          <w:spacing w:val="-1"/>
          <w:sz w:val="28"/>
        </w:rPr>
        <w:t>принимать все зависящие от них меры, способствующие обеспечению сохранности этих линий;</w:t>
      </w:r>
    </w:p>
    <w:p>
      <w:pPr>
        <w:pStyle w:val="Normal"/>
        <w:numPr>
          <w:ilvl w:val="0"/>
          <w:numId w:val="27"/>
        </w:numPr>
        <w:ind w:hanging="360" w:left="1064"/>
        <w:jc w:val="both"/>
        <w:rPr>
          <w:rFonts w:ascii="Times New Roman" w:hAnsi="Times New Roman"/>
        </w:rPr>
      </w:pPr>
      <w:r>
        <w:rPr>
          <w:rFonts w:ascii="Times New Roman" w:hAnsi="Times New Roman"/>
          <w:spacing w:val="-1"/>
          <w:sz w:val="28"/>
        </w:rPr>
        <w:t>обеспечивать техническому персоналу беспрепятственный доступ к этим линиям для ведения работ на них (при предъявлении документа о соответствующих полномочиях).</w:t>
      </w:r>
    </w:p>
    <w:p>
      <w:pPr>
        <w:pStyle w:val="Normal"/>
        <w:spacing w:before="120" w:after="120"/>
        <w:ind w:hanging="851" w:left="1560"/>
        <w:jc w:val="center"/>
        <w:rPr>
          <w:rFonts w:ascii="Times New Roman" w:hAnsi="Times New Roman"/>
        </w:rPr>
      </w:pPr>
      <w:r>
        <w:rPr>
          <w:rFonts w:ascii="Times New Roman" w:hAnsi="Times New Roman"/>
          <w:sz w:val="28"/>
          <w:u w:val="single"/>
        </w:rPr>
        <w:t>Статья 61. Водоохранные зоны и прибрежные защитные полосы водных объектов</w:t>
      </w:r>
    </w:p>
    <w:p>
      <w:pPr>
        <w:pStyle w:val="Normal"/>
        <w:widowControl w:val="false"/>
        <w:ind w:firstLine="709"/>
        <w:jc w:val="both"/>
        <w:rPr>
          <w:rFonts w:ascii="Times New Roman" w:hAnsi="Times New Roman"/>
        </w:rPr>
      </w:pPr>
      <w:r>
        <w:rPr>
          <w:rFonts w:ascii="Times New Roman" w:hAnsi="Times New Roman"/>
          <w:spacing w:val="2"/>
          <w:sz w:val="28"/>
        </w:rPr>
        <w:t>1.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pPr>
        <w:pStyle w:val="Normal"/>
        <w:widowControl w:val="false"/>
        <w:ind w:firstLine="709"/>
        <w:jc w:val="both"/>
        <w:rPr>
          <w:rFonts w:ascii="Times New Roman" w:hAnsi="Times New Roman"/>
        </w:rPr>
      </w:pPr>
      <w:r>
        <w:rPr>
          <w:rFonts w:ascii="Times New Roman" w:hAnsi="Times New Roman"/>
          <w:spacing w:val="2"/>
          <w:sz w:val="28"/>
        </w:rPr>
        <w:t>2.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pPr>
        <w:pStyle w:val="Normal"/>
        <w:widowControl w:val="false"/>
        <w:ind w:firstLine="709"/>
        <w:jc w:val="both"/>
        <w:rPr>
          <w:rFonts w:ascii="Times New Roman" w:hAnsi="Times New Roman"/>
        </w:rPr>
      </w:pPr>
      <w:r>
        <w:rPr>
          <w:rFonts w:ascii="Times New Roman" w:hAnsi="Times New Roman"/>
          <w:spacing w:val="2"/>
          <w:sz w:val="28"/>
        </w:rPr>
        <w:t>3. 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pPr>
        <w:pStyle w:val="Normal"/>
        <w:widowControl w:val="false"/>
        <w:ind w:firstLine="709"/>
        <w:jc w:val="both"/>
        <w:rPr>
          <w:rFonts w:ascii="Times New Roman" w:hAnsi="Times New Roman"/>
        </w:rPr>
      </w:pPr>
      <w:r>
        <w:rPr>
          <w:rFonts w:ascii="Times New Roman" w:hAnsi="Times New Roman"/>
          <w:spacing w:val="2"/>
          <w:sz w:val="28"/>
        </w:rPr>
        <w:t>4. Ширина водоохранной зоны рек или ручьев устанавливается от их истока для рек или ручьев протяженностью:</w:t>
      </w:r>
    </w:p>
    <w:p>
      <w:pPr>
        <w:pStyle w:val="Normal"/>
        <w:widowControl w:val="false"/>
        <w:ind w:firstLine="709"/>
        <w:jc w:val="both"/>
        <w:rPr>
          <w:rFonts w:ascii="Times New Roman" w:hAnsi="Times New Roman"/>
        </w:rPr>
      </w:pPr>
      <w:r>
        <w:rPr>
          <w:rFonts w:ascii="Times New Roman" w:hAnsi="Times New Roman"/>
          <w:spacing w:val="2"/>
          <w:sz w:val="28"/>
        </w:rPr>
        <w:t>1) до десяти километров - в размере пятидесяти метров;</w:t>
      </w:r>
    </w:p>
    <w:p>
      <w:pPr>
        <w:pStyle w:val="Normal"/>
        <w:widowControl w:val="false"/>
        <w:ind w:firstLine="709"/>
        <w:jc w:val="both"/>
        <w:rPr>
          <w:rFonts w:ascii="Times New Roman" w:hAnsi="Times New Roman"/>
        </w:rPr>
      </w:pPr>
      <w:r>
        <w:rPr>
          <w:rFonts w:ascii="Times New Roman" w:hAnsi="Times New Roman"/>
          <w:spacing w:val="2"/>
          <w:sz w:val="28"/>
        </w:rPr>
        <w:t>2) от десяти до пятидесяти километров - в размере ста метров;</w:t>
      </w:r>
    </w:p>
    <w:p>
      <w:pPr>
        <w:pStyle w:val="Normal"/>
        <w:widowControl w:val="false"/>
        <w:ind w:firstLine="709"/>
        <w:jc w:val="both"/>
        <w:rPr>
          <w:rFonts w:ascii="Times New Roman" w:hAnsi="Times New Roman"/>
        </w:rPr>
      </w:pPr>
      <w:r>
        <w:rPr>
          <w:rFonts w:ascii="Times New Roman" w:hAnsi="Times New Roman"/>
          <w:spacing w:val="2"/>
          <w:sz w:val="28"/>
        </w:rPr>
        <w:t>3) от пятидесяти километров и более - в размере двухсот метров.</w:t>
      </w:r>
    </w:p>
    <w:p>
      <w:pPr>
        <w:pStyle w:val="Normal"/>
        <w:widowControl w:val="false"/>
        <w:ind w:firstLine="709"/>
        <w:jc w:val="both"/>
        <w:rPr>
          <w:rFonts w:ascii="Times New Roman" w:hAnsi="Times New Roman"/>
        </w:rPr>
      </w:pPr>
      <w:r>
        <w:rPr>
          <w:rFonts w:ascii="Times New Roman" w:hAnsi="Times New Roman"/>
          <w:spacing w:val="2"/>
          <w:sz w:val="28"/>
        </w:rPr>
        <w:t>5.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pPr>
        <w:pStyle w:val="Normal"/>
        <w:widowControl w:val="false"/>
        <w:ind w:firstLine="709"/>
        <w:jc w:val="both"/>
        <w:rPr>
          <w:rFonts w:ascii="Times New Roman" w:hAnsi="Times New Roman"/>
        </w:rPr>
      </w:pPr>
      <w:r>
        <w:rPr>
          <w:rFonts w:ascii="Times New Roman" w:hAnsi="Times New Roman"/>
          <w:spacing w:val="2"/>
          <w:sz w:val="28"/>
        </w:rPr>
        <w:t>6.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pPr>
        <w:pStyle w:val="Normal"/>
        <w:widowControl w:val="false"/>
        <w:ind w:firstLine="709"/>
        <w:jc w:val="both"/>
        <w:rPr>
          <w:rFonts w:ascii="Times New Roman" w:hAnsi="Times New Roman"/>
        </w:rPr>
      </w:pPr>
      <w:r>
        <w:rPr>
          <w:rFonts w:ascii="Times New Roman" w:hAnsi="Times New Roman"/>
          <w:spacing w:val="2"/>
          <w:sz w:val="28"/>
        </w:rPr>
        <w:t>7. Границы водоохранной зоны озера Байкал устанавливаются в соответствии с Федеральным законом от 01.05.1999 №94-ФЗ «Об охране озера Байкал2.</w:t>
      </w:r>
    </w:p>
    <w:p>
      <w:pPr>
        <w:pStyle w:val="Normal"/>
        <w:widowControl w:val="false"/>
        <w:ind w:firstLine="709"/>
        <w:jc w:val="both"/>
        <w:rPr>
          <w:rFonts w:ascii="Times New Roman" w:hAnsi="Times New Roman"/>
        </w:rPr>
      </w:pPr>
      <w:r>
        <w:rPr>
          <w:rFonts w:ascii="Times New Roman" w:hAnsi="Times New Roman"/>
          <w:spacing w:val="2"/>
          <w:sz w:val="28"/>
        </w:rPr>
        <w:t>8. Ширина водоохранной зоны моря составляет пятьсот метров.</w:t>
      </w:r>
    </w:p>
    <w:p>
      <w:pPr>
        <w:pStyle w:val="Normal"/>
        <w:widowControl w:val="false"/>
        <w:ind w:firstLine="709"/>
        <w:jc w:val="both"/>
        <w:rPr>
          <w:rFonts w:ascii="Times New Roman" w:hAnsi="Times New Roman"/>
        </w:rPr>
      </w:pPr>
      <w:r>
        <w:rPr>
          <w:rFonts w:ascii="Times New Roman" w:hAnsi="Times New Roman"/>
          <w:spacing w:val="2"/>
          <w:sz w:val="28"/>
        </w:rPr>
        <w:t>9. Водоохранные зоны магистральных или межхозяйственных каналов совпадают по ширине с полосами отводов таких каналов.</w:t>
      </w:r>
    </w:p>
    <w:p>
      <w:pPr>
        <w:pStyle w:val="Normal"/>
        <w:widowControl w:val="false"/>
        <w:ind w:firstLine="709"/>
        <w:jc w:val="both"/>
        <w:rPr>
          <w:rFonts w:ascii="Times New Roman" w:hAnsi="Times New Roman"/>
        </w:rPr>
      </w:pPr>
      <w:r>
        <w:rPr>
          <w:rFonts w:ascii="Times New Roman" w:hAnsi="Times New Roman"/>
          <w:spacing w:val="2"/>
          <w:sz w:val="28"/>
        </w:rPr>
        <w:t>10. Водоохранные зоны рек, их частей, помещенных в закрытые коллекторы, не устанавливаются.</w:t>
      </w:r>
    </w:p>
    <w:p>
      <w:pPr>
        <w:pStyle w:val="Normal"/>
        <w:widowControl w:val="false"/>
        <w:ind w:firstLine="709"/>
        <w:jc w:val="both"/>
        <w:rPr>
          <w:rFonts w:ascii="Times New Roman" w:hAnsi="Times New Roman"/>
        </w:rPr>
      </w:pPr>
      <w:r>
        <w:rPr>
          <w:rFonts w:ascii="Times New Roman" w:hAnsi="Times New Roman"/>
          <w:spacing w:val="2"/>
          <w:sz w:val="28"/>
        </w:rPr>
        <w:t>11.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pPr>
        <w:pStyle w:val="Normal"/>
        <w:widowControl w:val="false"/>
        <w:ind w:firstLine="709"/>
        <w:jc w:val="both"/>
        <w:rPr>
          <w:rFonts w:ascii="Times New Roman" w:hAnsi="Times New Roman"/>
        </w:rPr>
      </w:pPr>
      <w:r>
        <w:rPr>
          <w:rFonts w:ascii="Times New Roman" w:hAnsi="Times New Roman"/>
          <w:spacing w:val="2"/>
          <w:sz w:val="28"/>
        </w:rPr>
        <w:t>12.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pPr>
        <w:pStyle w:val="Normal"/>
        <w:widowControl w:val="false"/>
        <w:ind w:firstLine="709"/>
        <w:jc w:val="both"/>
        <w:rPr>
          <w:rFonts w:ascii="Times New Roman" w:hAnsi="Times New Roman"/>
        </w:rPr>
      </w:pPr>
      <w:r>
        <w:rPr>
          <w:rFonts w:ascii="Times New Roman" w:hAnsi="Times New Roman"/>
          <w:spacing w:val="2"/>
          <w:sz w:val="28"/>
        </w:rPr>
        <w:t>13. 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pPr>
        <w:pStyle w:val="Normal"/>
        <w:widowControl w:val="false"/>
        <w:ind w:firstLine="709"/>
        <w:jc w:val="both"/>
        <w:rPr>
          <w:rFonts w:ascii="Times New Roman" w:hAnsi="Times New Roman"/>
        </w:rPr>
      </w:pPr>
      <w:r>
        <w:rPr>
          <w:rFonts w:ascii="Times New Roman" w:hAnsi="Times New Roman"/>
          <w:spacing w:val="2"/>
          <w:sz w:val="28"/>
        </w:rPr>
        <w:t>14. 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pPr>
        <w:pStyle w:val="Normal"/>
        <w:widowControl w:val="false"/>
        <w:ind w:firstLine="709"/>
        <w:jc w:val="both"/>
        <w:rPr>
          <w:rFonts w:ascii="Times New Roman" w:hAnsi="Times New Roman"/>
        </w:rPr>
      </w:pPr>
      <w:r>
        <w:rPr>
          <w:rFonts w:ascii="Times New Roman" w:hAnsi="Times New Roman"/>
          <w:spacing w:val="2"/>
          <w:sz w:val="28"/>
        </w:rPr>
        <w:t>15. В границах водоохранных зон запрещаются:</w:t>
      </w:r>
    </w:p>
    <w:p>
      <w:pPr>
        <w:pStyle w:val="Normal"/>
        <w:widowControl w:val="false"/>
        <w:ind w:firstLine="709"/>
        <w:jc w:val="both"/>
        <w:rPr>
          <w:rFonts w:ascii="Times New Roman" w:hAnsi="Times New Roman"/>
        </w:rPr>
      </w:pPr>
      <w:r>
        <w:rPr>
          <w:rFonts w:ascii="Times New Roman" w:hAnsi="Times New Roman"/>
          <w:spacing w:val="2"/>
          <w:sz w:val="28"/>
        </w:rPr>
        <w:t>1) использование сточных вод в целях повышения почвенного плодородия;</w:t>
      </w:r>
    </w:p>
    <w:p>
      <w:pPr>
        <w:pStyle w:val="Normal"/>
        <w:widowControl w:val="false"/>
        <w:ind w:firstLine="709"/>
        <w:jc w:val="both"/>
        <w:rPr>
          <w:rFonts w:ascii="Times New Roman" w:hAnsi="Times New Roman"/>
        </w:rPr>
      </w:pPr>
      <w:r>
        <w:rPr>
          <w:rFonts w:ascii="Times New Roman" w:hAnsi="Times New Roman"/>
          <w:spacing w:val="2"/>
          <w:sz w:val="28"/>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pPr>
        <w:pStyle w:val="Normal"/>
        <w:widowControl w:val="false"/>
        <w:ind w:firstLine="709"/>
        <w:jc w:val="both"/>
        <w:rPr>
          <w:rFonts w:ascii="Times New Roman" w:hAnsi="Times New Roman"/>
        </w:rPr>
      </w:pPr>
      <w:r>
        <w:rPr>
          <w:rFonts w:ascii="Times New Roman" w:hAnsi="Times New Roman"/>
          <w:spacing w:val="2"/>
          <w:sz w:val="28"/>
        </w:rPr>
        <w:t>3) осуществление авиационных мер по борьбе с вредными организмами;</w:t>
      </w:r>
    </w:p>
    <w:p>
      <w:pPr>
        <w:pStyle w:val="Normal"/>
        <w:widowControl w:val="false"/>
        <w:ind w:firstLine="709"/>
        <w:jc w:val="both"/>
        <w:rPr>
          <w:rFonts w:ascii="Times New Roman" w:hAnsi="Times New Roman"/>
        </w:rPr>
      </w:pPr>
      <w:r>
        <w:rPr>
          <w:rFonts w:ascii="Times New Roman" w:hAnsi="Times New Roman"/>
          <w:spacing w:val="2"/>
          <w:sz w:val="28"/>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pPr>
        <w:pStyle w:val="Normal"/>
        <w:widowControl w:val="false"/>
        <w:ind w:firstLine="709"/>
        <w:jc w:val="both"/>
        <w:rPr>
          <w:rFonts w:ascii="Times New Roman" w:hAnsi="Times New Roman"/>
        </w:rPr>
      </w:pPr>
      <w:r>
        <w:rPr>
          <w:rFonts w:ascii="Times New Roman" w:hAnsi="Times New Roman"/>
          <w:spacing w:val="2"/>
          <w:sz w:val="28"/>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pPr>
        <w:pStyle w:val="Normal"/>
        <w:widowControl w:val="false"/>
        <w:ind w:firstLine="709"/>
        <w:jc w:val="both"/>
        <w:rPr>
          <w:rFonts w:ascii="Times New Roman" w:hAnsi="Times New Roman"/>
        </w:rPr>
      </w:pPr>
      <w:r>
        <w:rPr>
          <w:rFonts w:ascii="Times New Roman" w:hAnsi="Times New Roman"/>
          <w:spacing w:val="2"/>
          <w:sz w:val="28"/>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pPr>
        <w:pStyle w:val="Normal"/>
        <w:widowControl w:val="false"/>
        <w:ind w:firstLine="709"/>
        <w:jc w:val="both"/>
        <w:rPr>
          <w:rFonts w:ascii="Times New Roman" w:hAnsi="Times New Roman"/>
        </w:rPr>
      </w:pPr>
      <w:r>
        <w:rPr>
          <w:rFonts w:ascii="Times New Roman" w:hAnsi="Times New Roman"/>
          <w:spacing w:val="2"/>
          <w:sz w:val="28"/>
        </w:rPr>
        <w:t>7) сброс сточных, в том числе дренажных, вод;</w:t>
      </w:r>
    </w:p>
    <w:p>
      <w:pPr>
        <w:pStyle w:val="Normal"/>
        <w:widowControl w:val="false"/>
        <w:ind w:firstLine="709"/>
        <w:jc w:val="both"/>
        <w:rPr>
          <w:rFonts w:ascii="Times New Roman" w:hAnsi="Times New Roman"/>
        </w:rPr>
      </w:pPr>
      <w:r>
        <w:rPr>
          <w:rFonts w:ascii="Times New Roman" w:hAnsi="Times New Roman"/>
          <w:spacing w:val="2"/>
          <w:sz w:val="28"/>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21.01.1992 №2395-1 «О недрах2).</w:t>
      </w:r>
    </w:p>
    <w:p>
      <w:pPr>
        <w:pStyle w:val="Normal"/>
        <w:widowControl w:val="false"/>
        <w:ind w:firstLine="709"/>
        <w:jc w:val="both"/>
        <w:rPr>
          <w:rFonts w:ascii="Times New Roman" w:hAnsi="Times New Roman"/>
        </w:rPr>
      </w:pPr>
      <w:r>
        <w:rPr>
          <w:rFonts w:ascii="Times New Roman" w:hAnsi="Times New Roman"/>
          <w:spacing w:val="2"/>
          <w:sz w:val="28"/>
        </w:rPr>
        <w:t>16.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pPr>
        <w:pStyle w:val="Normal"/>
        <w:widowControl w:val="false"/>
        <w:ind w:firstLine="709"/>
        <w:jc w:val="both"/>
        <w:rPr>
          <w:rFonts w:ascii="Times New Roman" w:hAnsi="Times New Roman"/>
        </w:rPr>
      </w:pPr>
      <w:r>
        <w:rPr>
          <w:rFonts w:ascii="Times New Roman" w:hAnsi="Times New Roman"/>
          <w:spacing w:val="2"/>
          <w:sz w:val="28"/>
        </w:rPr>
        <w:t>1) централизованные системы водоотведения (канализации), централизованные ливневые системы водоотведения;</w:t>
      </w:r>
    </w:p>
    <w:p>
      <w:pPr>
        <w:pStyle w:val="Normal"/>
        <w:widowControl w:val="false"/>
        <w:ind w:firstLine="709"/>
        <w:jc w:val="both"/>
        <w:rPr>
          <w:rFonts w:ascii="Times New Roman" w:hAnsi="Times New Roman"/>
        </w:rPr>
      </w:pPr>
      <w:r>
        <w:rPr>
          <w:rFonts w:ascii="Times New Roman" w:hAnsi="Times New Roman"/>
          <w:spacing w:val="2"/>
          <w:sz w:val="28"/>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pPr>
        <w:pStyle w:val="Normal"/>
        <w:widowControl w:val="false"/>
        <w:ind w:firstLine="709"/>
        <w:jc w:val="both"/>
        <w:rPr>
          <w:rFonts w:ascii="Times New Roman" w:hAnsi="Times New Roman"/>
        </w:rPr>
      </w:pPr>
      <w:r>
        <w:rPr>
          <w:rFonts w:ascii="Times New Roman" w:hAnsi="Times New Roman"/>
          <w:spacing w:val="2"/>
          <w:sz w:val="28"/>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pPr>
        <w:pStyle w:val="Normal"/>
        <w:widowControl w:val="false"/>
        <w:ind w:firstLine="709"/>
        <w:jc w:val="both"/>
        <w:rPr>
          <w:rFonts w:ascii="Times New Roman" w:hAnsi="Times New Roman"/>
        </w:rPr>
      </w:pPr>
      <w:r>
        <w:rPr>
          <w:rFonts w:ascii="Times New Roman" w:hAnsi="Times New Roman"/>
          <w:spacing w:val="2"/>
          <w:sz w:val="28"/>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pPr>
        <w:pStyle w:val="Normal"/>
        <w:widowControl w:val="false"/>
        <w:ind w:firstLine="709"/>
        <w:jc w:val="both"/>
        <w:rPr>
          <w:rFonts w:ascii="Times New Roman" w:hAnsi="Times New Roman"/>
        </w:rPr>
      </w:pPr>
      <w:r>
        <w:rPr>
          <w:rFonts w:ascii="Times New Roman" w:hAnsi="Times New Roman"/>
          <w:spacing w:val="2"/>
          <w:sz w:val="28"/>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pPr>
        <w:pStyle w:val="Normal"/>
        <w:widowControl w:val="false"/>
        <w:ind w:firstLine="709"/>
        <w:jc w:val="both"/>
        <w:rPr>
          <w:rFonts w:ascii="Times New Roman" w:hAnsi="Times New Roman"/>
        </w:rPr>
      </w:pPr>
      <w:r>
        <w:rPr>
          <w:rFonts w:ascii="Times New Roman" w:hAnsi="Times New Roman"/>
          <w:spacing w:val="2"/>
          <w:sz w:val="28"/>
        </w:rPr>
        <w:t>16.1. 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1 части 16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pPr>
        <w:pStyle w:val="Normal"/>
        <w:widowControl w:val="false"/>
        <w:ind w:firstLine="709"/>
        <w:jc w:val="both"/>
        <w:rPr>
          <w:rFonts w:ascii="Times New Roman" w:hAnsi="Times New Roman"/>
        </w:rPr>
      </w:pPr>
      <w:r>
        <w:rPr>
          <w:rFonts w:ascii="Times New Roman" w:hAnsi="Times New Roman"/>
          <w:spacing w:val="2"/>
          <w:sz w:val="28"/>
        </w:rPr>
        <w:t>16.2. 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частью 15 настоящей статьи, действуют ограничения, предусмотренные установленным Лесным Кодексом Российской Федерации правовым режимом защитных лесов, правовым режимом особо защитных участков лесов.</w:t>
      </w:r>
    </w:p>
    <w:p>
      <w:pPr>
        <w:pStyle w:val="Normal"/>
        <w:widowControl w:val="false"/>
        <w:ind w:firstLine="709"/>
        <w:jc w:val="both"/>
        <w:rPr>
          <w:rFonts w:ascii="Times New Roman" w:hAnsi="Times New Roman"/>
        </w:rPr>
      </w:pPr>
      <w:r>
        <w:rPr>
          <w:rFonts w:ascii="Times New Roman" w:hAnsi="Times New Roman"/>
          <w:spacing w:val="2"/>
          <w:sz w:val="28"/>
        </w:rPr>
        <w:t>16.3. 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pPr>
        <w:pStyle w:val="Normal"/>
        <w:widowControl w:val="false"/>
        <w:ind w:firstLine="709"/>
        <w:jc w:val="both"/>
        <w:rPr>
          <w:rFonts w:ascii="Times New Roman" w:hAnsi="Times New Roman"/>
        </w:rPr>
      </w:pPr>
      <w:r>
        <w:rPr>
          <w:rFonts w:ascii="Times New Roman" w:hAnsi="Times New Roman"/>
          <w:spacing w:val="2"/>
          <w:sz w:val="28"/>
        </w:rPr>
        <w:t>17. В границах прибрежных защитных полос наряду с установленными частью 15 настоящей статьи ограничениями запрещаются:</w:t>
      </w:r>
    </w:p>
    <w:p>
      <w:pPr>
        <w:pStyle w:val="Normal"/>
        <w:widowControl w:val="false"/>
        <w:ind w:firstLine="709"/>
        <w:jc w:val="both"/>
        <w:rPr>
          <w:rFonts w:ascii="Times New Roman" w:hAnsi="Times New Roman"/>
        </w:rPr>
      </w:pPr>
      <w:r>
        <w:rPr>
          <w:rFonts w:ascii="Times New Roman" w:hAnsi="Times New Roman"/>
          <w:spacing w:val="2"/>
          <w:sz w:val="28"/>
        </w:rPr>
        <w:t>1) распашка земель;</w:t>
      </w:r>
    </w:p>
    <w:p>
      <w:pPr>
        <w:pStyle w:val="Normal"/>
        <w:widowControl w:val="false"/>
        <w:ind w:firstLine="709"/>
        <w:jc w:val="both"/>
        <w:rPr>
          <w:rFonts w:ascii="Times New Roman" w:hAnsi="Times New Roman"/>
        </w:rPr>
      </w:pPr>
      <w:r>
        <w:rPr>
          <w:rFonts w:ascii="Times New Roman" w:hAnsi="Times New Roman"/>
          <w:spacing w:val="2"/>
          <w:sz w:val="28"/>
        </w:rPr>
        <w:t>2) размещение отвалов размываемых грунтов;</w:t>
      </w:r>
    </w:p>
    <w:p>
      <w:pPr>
        <w:pStyle w:val="Normal"/>
        <w:widowControl w:val="false"/>
        <w:ind w:firstLine="709"/>
        <w:jc w:val="both"/>
        <w:rPr>
          <w:rFonts w:ascii="Times New Roman" w:hAnsi="Times New Roman"/>
        </w:rPr>
      </w:pPr>
      <w:r>
        <w:rPr>
          <w:rFonts w:ascii="Times New Roman" w:hAnsi="Times New Roman"/>
          <w:spacing w:val="2"/>
          <w:sz w:val="28"/>
        </w:rPr>
        <w:t>3) выпас сельскохозяйственных животных и организация для них летних лагерей, ванн.</w:t>
      </w:r>
    </w:p>
    <w:p>
      <w:pPr>
        <w:pStyle w:val="Normal"/>
        <w:widowControl w:val="false"/>
        <w:ind w:firstLine="709"/>
        <w:jc w:val="both"/>
        <w:rPr>
          <w:rFonts w:ascii="Times New Roman" w:hAnsi="Times New Roman"/>
        </w:rPr>
      </w:pPr>
      <w:r>
        <w:rPr>
          <w:rFonts w:ascii="Times New Roman" w:hAnsi="Times New Roman"/>
          <w:spacing w:val="2"/>
          <w:sz w:val="28"/>
        </w:rPr>
        <w:t>18. 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p>
      <w:pPr>
        <w:pStyle w:val="Normal"/>
        <w:keepNext w:val="true"/>
        <w:keepLines/>
        <w:spacing w:before="120" w:after="120"/>
        <w:ind w:hanging="1587" w:left="1587"/>
        <w:jc w:val="center"/>
        <w:rPr>
          <w:rFonts w:ascii="Times New Roman" w:hAnsi="Times New Roman"/>
        </w:rPr>
      </w:pPr>
      <w:r>
        <w:rPr>
          <w:rFonts w:ascii="Times New Roman" w:hAnsi="Times New Roman"/>
          <w:sz w:val="28"/>
          <w:u w:val="single"/>
        </w:rPr>
        <w:t>Статья 62. Береговая полоса</w:t>
      </w:r>
    </w:p>
    <w:p>
      <w:pPr>
        <w:pStyle w:val="Normal"/>
        <w:widowControl w:val="false"/>
        <w:ind w:firstLine="709"/>
        <w:jc w:val="both"/>
        <w:rPr>
          <w:rFonts w:ascii="Times New Roman" w:hAnsi="Times New Roman"/>
        </w:rPr>
      </w:pPr>
      <w:r>
        <w:rPr>
          <w:rFonts w:ascii="Times New Roman" w:hAnsi="Times New Roman"/>
          <w:spacing w:val="2"/>
          <w:sz w:val="28"/>
        </w:rPr>
        <w:t xml:space="preserve">К территориям общего пользования относятся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w:t>
      </w:r>
    </w:p>
    <w:p>
      <w:pPr>
        <w:pStyle w:val="Normal"/>
        <w:widowControl w:val="false"/>
        <w:ind w:firstLine="709"/>
        <w:jc w:val="both"/>
        <w:rPr>
          <w:rFonts w:ascii="Times New Roman" w:hAnsi="Times New Roman"/>
        </w:rPr>
      </w:pPr>
      <w:r>
        <w:rPr>
          <w:rFonts w:ascii="Times New Roman" w:hAnsi="Times New Roman"/>
          <w:spacing w:val="2"/>
          <w:sz w:val="28"/>
        </w:rPr>
        <w:t>В соответствии с Водным кодексом Российской Федерации от 03.06.2006 №74-ФЗ выделяются объекты общего пользования, а также полоса земли вдоль береговой линии водного объекта общего пользования.</w:t>
      </w:r>
    </w:p>
    <w:p>
      <w:pPr>
        <w:pStyle w:val="Normal"/>
        <w:widowControl w:val="false"/>
        <w:ind w:firstLine="709"/>
        <w:jc w:val="both"/>
        <w:rPr>
          <w:rFonts w:ascii="Times New Roman" w:hAnsi="Times New Roman"/>
        </w:rPr>
      </w:pPr>
      <w:r>
        <w:rPr>
          <w:rFonts w:ascii="Times New Roman" w:hAnsi="Times New Roman"/>
          <w:spacing w:val="2"/>
          <w:sz w:val="28"/>
        </w:rPr>
        <w:t>Полоса земли вдоль береговой линии водного объекта общего пользования (береговая полоса) предназначается для общего пользования.</w:t>
      </w:r>
    </w:p>
    <w:p>
      <w:pPr>
        <w:pStyle w:val="Normal"/>
        <w:widowControl w:val="false"/>
        <w:ind w:firstLine="709"/>
        <w:jc w:val="both"/>
        <w:rPr>
          <w:rFonts w:ascii="Times New Roman" w:hAnsi="Times New Roman"/>
        </w:rPr>
      </w:pPr>
      <w:r>
        <w:rPr>
          <w:rFonts w:ascii="Times New Roman" w:hAnsi="Times New Roman"/>
          <w:spacing w:val="2"/>
          <w:sz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pPr>
        <w:pStyle w:val="Normal"/>
        <w:widowControl w:val="false"/>
        <w:ind w:firstLine="709"/>
        <w:jc w:val="both"/>
        <w:rPr>
          <w:rFonts w:ascii="Times New Roman" w:hAnsi="Times New Roman"/>
        </w:rPr>
      </w:pPr>
      <w:r>
        <w:rPr>
          <w:rFonts w:ascii="Times New Roman" w:hAnsi="Times New Roman"/>
          <w:spacing w:val="2"/>
          <w:sz w:val="28"/>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pPr>
        <w:pStyle w:val="Normal"/>
        <w:widowControl w:val="false"/>
        <w:ind w:firstLine="709"/>
        <w:jc w:val="both"/>
        <w:rPr>
          <w:rFonts w:ascii="Times New Roman" w:hAnsi="Times New Roman"/>
        </w:rPr>
      </w:pPr>
      <w:r>
        <w:rPr>
          <w:rFonts w:ascii="Times New Roman" w:hAnsi="Times New Roman"/>
          <w:spacing w:val="2"/>
          <w:sz w:val="28"/>
        </w:rPr>
        <w:t>Согласно п. 8 ст. 27 Земельного кодекса Российской Федерации от 25.10.2001 №136-ФЗ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pPr>
        <w:pStyle w:val="Normal"/>
        <w:spacing w:before="120" w:after="120"/>
        <w:ind w:hanging="851" w:left="1560"/>
        <w:jc w:val="center"/>
        <w:rPr>
          <w:rFonts w:ascii="Times New Roman" w:hAnsi="Times New Roman"/>
        </w:rPr>
      </w:pPr>
      <w:r>
        <w:rPr>
          <w:rFonts w:ascii="Times New Roman" w:hAnsi="Times New Roman"/>
          <w:spacing w:val="2"/>
          <w:sz w:val="28"/>
          <w:u w:val="single"/>
        </w:rPr>
        <w:t xml:space="preserve">Статья 63. Зона </w:t>
      </w:r>
      <w:r>
        <w:rPr>
          <w:rFonts w:ascii="Times New Roman" w:hAnsi="Times New Roman"/>
          <w:sz w:val="28"/>
          <w:u w:val="single"/>
        </w:rPr>
        <w:t>затопления, подтопления</w:t>
      </w:r>
    </w:p>
    <w:p>
      <w:pPr>
        <w:pStyle w:val="Normal"/>
        <w:widowControl w:val="false"/>
        <w:ind w:firstLine="709"/>
        <w:jc w:val="both"/>
        <w:rPr>
          <w:rFonts w:ascii="Times New Roman" w:hAnsi="Times New Roman"/>
        </w:rPr>
      </w:pPr>
      <w:r>
        <w:rPr>
          <w:rFonts w:ascii="Times New Roman" w:hAnsi="Times New Roman"/>
          <w:spacing w:val="2"/>
          <w:sz w:val="28"/>
        </w:rPr>
        <w:t xml:space="preserve">Согласно Постановлению Правительства РФ от 18.04.2014 №360 «Об определении границ зон затопления, подтопления»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карты объекта землеустройства, составленной в соответствии с требованиями Федерального закона от 18.06.2001 №78-ФЗ «О землеустройстве». </w:t>
      </w:r>
    </w:p>
    <w:p>
      <w:pPr>
        <w:pStyle w:val="Normal"/>
        <w:widowControl w:val="false"/>
        <w:ind w:firstLine="709"/>
        <w:jc w:val="both"/>
        <w:rPr>
          <w:rFonts w:ascii="Times New Roman" w:hAnsi="Times New Roman"/>
        </w:rPr>
      </w:pPr>
      <w:r>
        <w:rPr>
          <w:rFonts w:ascii="Times New Roman" w:hAnsi="Times New Roman"/>
          <w:spacing w:val="2"/>
          <w:sz w:val="28"/>
        </w:rPr>
        <w:t xml:space="preserve">Зоны затопления, подтопления считаются определенными с даты внесения в государственный кадастр недвижимости сведений об их границах. </w:t>
      </w:r>
    </w:p>
    <w:p>
      <w:pPr>
        <w:pStyle w:val="Normal"/>
        <w:widowControl w:val="false"/>
        <w:ind w:firstLine="709"/>
        <w:jc w:val="both"/>
        <w:rPr>
          <w:rFonts w:ascii="Times New Roman" w:hAnsi="Times New Roman"/>
        </w:rPr>
      </w:pPr>
      <w:r>
        <w:rPr>
          <w:rFonts w:ascii="Times New Roman" w:hAnsi="Times New Roman"/>
          <w:spacing w:val="2"/>
          <w:sz w:val="28"/>
        </w:rPr>
        <w:t>Согласно части 3 статьи 67.1 Водного кодекса Российской Федерации в границах зон затопления, подтопления запрещаются:</w:t>
      </w:r>
    </w:p>
    <w:p>
      <w:pPr>
        <w:pStyle w:val="Normal"/>
        <w:widowControl w:val="false"/>
        <w:ind w:firstLine="709"/>
        <w:jc w:val="both"/>
        <w:rPr>
          <w:rFonts w:ascii="Times New Roman" w:hAnsi="Times New Roman"/>
        </w:rPr>
      </w:pPr>
      <w:r>
        <w:rPr>
          <w:rFonts w:ascii="Times New Roman" w:hAnsi="Times New Roman"/>
          <w:spacing w:val="2"/>
          <w:sz w:val="28"/>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pPr>
        <w:pStyle w:val="Normal"/>
        <w:widowControl w:val="false"/>
        <w:ind w:firstLine="709"/>
        <w:jc w:val="both"/>
        <w:rPr>
          <w:rFonts w:ascii="Times New Roman" w:hAnsi="Times New Roman"/>
        </w:rPr>
      </w:pPr>
      <w:r>
        <w:rPr>
          <w:rFonts w:ascii="Times New Roman" w:hAnsi="Times New Roman"/>
          <w:spacing w:val="2"/>
          <w:sz w:val="28"/>
        </w:rPr>
        <w:t>2) использование сточных вод в целях повышения почвенного плодородия;</w:t>
      </w:r>
    </w:p>
    <w:p>
      <w:pPr>
        <w:pStyle w:val="Normal"/>
        <w:widowControl w:val="false"/>
        <w:ind w:firstLine="709"/>
        <w:jc w:val="both"/>
        <w:rPr>
          <w:rFonts w:ascii="Times New Roman" w:hAnsi="Times New Roman"/>
          <w:spacing w:val="2"/>
          <w:sz w:val="28"/>
        </w:rPr>
      </w:pPr>
      <w:r>
        <w:rPr>
          <w:rFonts w:ascii="Times New Roman" w:hAnsi="Times New Roman"/>
          <w:spacing w:val="2"/>
          <w:sz w:val="28"/>
        </w:rPr>
        <w:t xml:space="preserve">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 </w:t>
      </w:r>
    </w:p>
    <w:p>
      <w:pPr>
        <w:pStyle w:val="Normal"/>
        <w:keepNext w:val="true"/>
        <w:jc w:val="right"/>
        <w:rPr>
          <w:rFonts w:ascii="Times New Roman" w:hAnsi="Times New Roman"/>
        </w:rPr>
      </w:pPr>
      <w:r>
        <w:rPr>
          <w:rFonts w:ascii="Times New Roman" w:hAnsi="Times New Roman"/>
          <w:sz w:val="28"/>
        </w:rPr>
        <w:t>Таблица 31</w:t>
      </w:r>
    </w:p>
    <w:p>
      <w:pPr>
        <w:pStyle w:val="Normal"/>
        <w:keepNext w:val="true"/>
        <w:spacing w:before="0" w:after="120"/>
        <w:jc w:val="center"/>
        <w:rPr>
          <w:rFonts w:ascii="Times New Roman" w:hAnsi="Times New Roman"/>
        </w:rPr>
      </w:pPr>
      <w:r>
        <w:rPr>
          <w:rFonts w:ascii="Times New Roman" w:hAnsi="Times New Roman"/>
          <w:b/>
          <w:sz w:val="28"/>
        </w:rPr>
        <w:t>Перечень ЗОУИТ (зон затопления и подтопления) на территории Беловского городского округа</w:t>
      </w:r>
    </w:p>
    <w:p>
      <w:pPr>
        <w:pStyle w:val="Normal"/>
        <w:widowControl w:val="false"/>
        <w:ind w:firstLine="709"/>
        <w:jc w:val="both"/>
        <w:rPr>
          <w:rFonts w:ascii="Times New Roman" w:hAnsi="Times New Roman"/>
          <w:spacing w:val="2"/>
          <w:sz w:val="28"/>
        </w:rPr>
      </w:pPr>
      <w:r>
        <w:rPr>
          <w:rFonts w:ascii="Times New Roman" w:hAnsi="Times New Roman"/>
          <w:spacing w:val="2"/>
          <w:sz w:val="28"/>
        </w:rPr>
      </w:r>
    </w:p>
    <w:tbl>
      <w:tblPr>
        <w:tblW w:w="9639" w:type="dxa"/>
        <w:jc w:val="left"/>
        <w:tblInd w:w="0" w:type="dxa"/>
        <w:tblLayout w:type="fixed"/>
        <w:tblCellMar>
          <w:top w:w="0" w:type="dxa"/>
          <w:left w:w="98" w:type="dxa"/>
          <w:bottom w:w="0" w:type="dxa"/>
          <w:right w:w="108" w:type="dxa"/>
        </w:tblCellMar>
      </w:tblPr>
      <w:tblGrid>
        <w:gridCol w:w="534"/>
        <w:gridCol w:w="2876"/>
        <w:gridCol w:w="6229"/>
      </w:tblGrid>
      <w:tr>
        <w:trPr>
          <w:tblHeader w:val="true"/>
        </w:trPr>
        <w:tc>
          <w:tcPr>
            <w:tcW w:w="534" w:type="dxa"/>
            <w:tcBorders>
              <w:top w:val="single" w:sz="8" w:space="0" w:color="000001"/>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 xml:space="preserve">№ </w:t>
            </w:r>
            <w:r>
              <w:rPr>
                <w:rFonts w:ascii="Times New Roman" w:hAnsi="Times New Roman"/>
                <w:sz w:val="24"/>
                <w:szCs w:val="24"/>
              </w:rPr>
              <w:t>п/п</w:t>
            </w:r>
          </w:p>
        </w:tc>
        <w:tc>
          <w:tcPr>
            <w:tcW w:w="2876" w:type="dxa"/>
            <w:tcBorders>
              <w:top w:val="single" w:sz="8" w:space="0" w:color="000001"/>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Реестровый номер</w:t>
            </w:r>
          </w:p>
        </w:tc>
        <w:tc>
          <w:tcPr>
            <w:tcW w:w="6229" w:type="dxa"/>
            <w:tcBorders>
              <w:top w:val="single" w:sz="8" w:space="0" w:color="000001"/>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Наименование</w:t>
            </w:r>
          </w:p>
        </w:tc>
      </w:tr>
      <w:tr>
        <w:trPr/>
        <w:tc>
          <w:tcPr>
            <w:tcW w:w="9639" w:type="dxa"/>
            <w:gridSpan w:val="3"/>
            <w:tcBorders>
              <w:top w:val="single" w:sz="8" w:space="0" w:color="000001"/>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b/>
                <w:bCs/>
                <w:i w:val="false"/>
                <w:i w:val="false"/>
                <w:iCs w:val="false"/>
                <w:color w:val="000000"/>
                <w:sz w:val="26"/>
                <w:szCs w:val="26"/>
              </w:rPr>
            </w:pPr>
            <w:r>
              <w:rPr>
                <w:rFonts w:ascii="Times New Roman" w:hAnsi="Times New Roman"/>
                <w:b/>
                <w:bCs/>
                <w:i w:val="false"/>
                <w:iCs w:val="false"/>
                <w:color w:val="000000"/>
                <w:sz w:val="26"/>
                <w:szCs w:val="26"/>
              </w:rPr>
              <w:t>Зоны затопления</w:t>
            </w:r>
          </w:p>
        </w:tc>
      </w:tr>
      <w:tr>
        <w:trPr/>
        <w:tc>
          <w:tcPr>
            <w:tcW w:w="534" w:type="dxa"/>
            <w:tcBorders>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1</w:t>
            </w:r>
          </w:p>
        </w:tc>
        <w:tc>
          <w:tcPr>
            <w:tcW w:w="2876"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42:00-6.1926</w:t>
            </w:r>
          </w:p>
        </w:tc>
        <w:tc>
          <w:tcPr>
            <w:tcW w:w="6229" w:type="dxa"/>
            <w:tcBorders>
              <w:left w:val="single" w:sz="8" w:space="0" w:color="000001"/>
              <w:bottom w:val="single" w:sz="8" w:space="0" w:color="000001"/>
              <w:right w:val="single" w:sz="8" w:space="0" w:color="000001"/>
            </w:tcBorders>
            <w:vAlign w:val="center"/>
          </w:tcPr>
          <w:p>
            <w:pPr>
              <w:pStyle w:val="Normal"/>
              <w:bidi w:val="0"/>
              <w:jc w:val="center"/>
              <w:rPr>
                <w:rFonts w:ascii="Mangal" w:hAnsi="Mangal"/>
                <w:b w:val="false"/>
                <w:i w:val="false"/>
                <w:i w:val="false"/>
                <w:strike w:val="false"/>
                <w:dstrike w:val="false"/>
                <w:outline w:val="false"/>
                <w:shadow w:val="false"/>
                <w:color w:val="000000"/>
                <w:sz w:val="24"/>
                <w:u w:val="none"/>
                <w:em w:val="none"/>
              </w:rPr>
            </w:pPr>
            <w:r>
              <w:rPr>
                <w:rFonts w:ascii="Times New Roman" w:hAnsi="Times New Roman"/>
                <w:b w:val="false"/>
                <w:i w:val="false"/>
                <w:strike w:val="false"/>
                <w:dstrike w:val="false"/>
                <w:outline w:val="false"/>
                <w:shadow w:val="false"/>
                <w:color w:val="000000"/>
                <w:sz w:val="24"/>
                <w:szCs w:val="24"/>
                <w:u w:val="none"/>
                <w:em w:val="none"/>
              </w:rPr>
              <w:t>Зона затопления территорий, прилегающих к р. Бачат (Бол. Бачат) на территории с. Заречное Беловского городского округа Кемеровской области - Кузбасса, затапливаемых при половодьях и паводках 1 % обеспеченности</w:t>
            </w:r>
          </w:p>
        </w:tc>
      </w:tr>
      <w:tr>
        <w:trPr/>
        <w:tc>
          <w:tcPr>
            <w:tcW w:w="534" w:type="dxa"/>
            <w:tcBorders>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2</w:t>
            </w:r>
          </w:p>
        </w:tc>
        <w:tc>
          <w:tcPr>
            <w:tcW w:w="2876"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42:00-6.1941</w:t>
            </w:r>
          </w:p>
        </w:tc>
        <w:tc>
          <w:tcPr>
            <w:tcW w:w="6229" w:type="dxa"/>
            <w:tcBorders>
              <w:left w:val="single" w:sz="8" w:space="0" w:color="000001"/>
              <w:bottom w:val="single" w:sz="8" w:space="0" w:color="000001"/>
              <w:right w:val="single" w:sz="8" w:space="0" w:color="000001"/>
            </w:tcBorders>
            <w:vAlign w:val="center"/>
          </w:tcPr>
          <w:p>
            <w:pPr>
              <w:pStyle w:val="Normal"/>
              <w:bidi w:val="0"/>
              <w:jc w:val="center"/>
              <w:rPr>
                <w:rFonts w:ascii="Mangal" w:hAnsi="Mangal"/>
                <w:b w:val="false"/>
                <w:i w:val="false"/>
                <w:i w:val="false"/>
                <w:strike w:val="false"/>
                <w:dstrike w:val="false"/>
                <w:outline w:val="false"/>
                <w:shadow w:val="false"/>
                <w:color w:val="000000"/>
                <w:sz w:val="24"/>
                <w:u w:val="none"/>
                <w:em w:val="none"/>
              </w:rPr>
            </w:pPr>
            <w:r>
              <w:rPr>
                <w:rFonts w:ascii="Times New Roman" w:hAnsi="Times New Roman"/>
                <w:b w:val="false"/>
                <w:i w:val="false"/>
                <w:strike w:val="false"/>
                <w:dstrike w:val="false"/>
                <w:outline w:val="false"/>
                <w:shadow w:val="false"/>
                <w:color w:val="000000"/>
                <w:sz w:val="24"/>
                <w:szCs w:val="24"/>
                <w:u w:val="none"/>
                <w:em w:val="none"/>
              </w:rPr>
              <w:t>Зона затопления территорий, прилегающих к вдхр. Беловское на территории пгт. Инской Беловского городского округа Кемеровской области - Кузбасса, затапливаемых при половодьях и паводках 1 % обеспеченности</w:t>
            </w:r>
          </w:p>
        </w:tc>
      </w:tr>
      <w:tr>
        <w:trPr/>
        <w:tc>
          <w:tcPr>
            <w:tcW w:w="534" w:type="dxa"/>
            <w:tcBorders>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3</w:t>
            </w:r>
          </w:p>
        </w:tc>
        <w:tc>
          <w:tcPr>
            <w:tcW w:w="2876"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42:00-6.1939</w:t>
            </w:r>
          </w:p>
        </w:tc>
        <w:tc>
          <w:tcPr>
            <w:tcW w:w="6229" w:type="dxa"/>
            <w:tcBorders>
              <w:left w:val="single" w:sz="8" w:space="0" w:color="000001"/>
              <w:bottom w:val="single" w:sz="8" w:space="0" w:color="000001"/>
              <w:right w:val="single" w:sz="8" w:space="0" w:color="000001"/>
            </w:tcBorders>
            <w:vAlign w:val="center"/>
          </w:tcPr>
          <w:p>
            <w:pPr>
              <w:pStyle w:val="Normal"/>
              <w:bidi w:val="0"/>
              <w:jc w:val="center"/>
              <w:rPr>
                <w:rFonts w:ascii="Mangal" w:hAnsi="Mangal"/>
                <w:b w:val="false"/>
                <w:i w:val="false"/>
                <w:i w:val="false"/>
                <w:strike w:val="false"/>
                <w:dstrike w:val="false"/>
                <w:outline w:val="false"/>
                <w:shadow w:val="false"/>
                <w:color w:val="000000"/>
                <w:sz w:val="24"/>
                <w:u w:val="none"/>
                <w:em w:val="none"/>
              </w:rPr>
            </w:pPr>
            <w:r>
              <w:rPr>
                <w:rFonts w:ascii="Times New Roman" w:hAnsi="Times New Roman"/>
                <w:b w:val="false"/>
                <w:i w:val="false"/>
                <w:strike w:val="false"/>
                <w:dstrike w:val="false"/>
                <w:outline w:val="false"/>
                <w:shadow w:val="false"/>
                <w:color w:val="000000"/>
                <w:sz w:val="24"/>
                <w:szCs w:val="24"/>
                <w:u w:val="none"/>
                <w:em w:val="none"/>
              </w:rPr>
              <w:t>Зона затопления территорий, прилегающих к р. Иня на территории пгт. Грамотеино Беловского городского округа Кемеровской области - Кузбасса, затапливаемых при половодьях и паводках 1 % обеспеченности</w:t>
            </w:r>
          </w:p>
          <w:p>
            <w:pPr>
              <w:pStyle w:val="Normal"/>
              <w:bidi w:val="0"/>
              <w:jc w:val="center"/>
              <w:rPr>
                <w:rFonts w:ascii="Mangal" w:hAnsi="Mangal"/>
                <w:b w:val="false"/>
                <w:i w:val="false"/>
                <w:i w:val="false"/>
                <w:strike w:val="false"/>
                <w:dstrike w:val="false"/>
                <w:outline w:val="false"/>
                <w:shadow w:val="false"/>
                <w:color w:val="000000"/>
                <w:sz w:val="24"/>
                <w:u w:val="none"/>
                <w:em w:val="none"/>
              </w:rPr>
            </w:pPr>
            <w:r>
              <w:rPr>
                <w:rFonts w:ascii="Mangal" w:hAnsi="Mangal"/>
                <w:b w:val="false"/>
                <w:i w:val="false"/>
                <w:strike w:val="false"/>
                <w:dstrike w:val="false"/>
                <w:outline w:val="false"/>
                <w:shadow w:val="false"/>
                <w:color w:val="000000"/>
                <w:sz w:val="24"/>
                <w:u w:val="none"/>
                <w:em w:val="none"/>
              </w:rPr>
            </w:r>
          </w:p>
        </w:tc>
      </w:tr>
      <w:tr>
        <w:trPr/>
        <w:tc>
          <w:tcPr>
            <w:tcW w:w="534" w:type="dxa"/>
            <w:tcBorders>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4</w:t>
            </w:r>
          </w:p>
        </w:tc>
        <w:tc>
          <w:tcPr>
            <w:tcW w:w="2876" w:type="dxa"/>
            <w:tcBorders>
              <w:left w:val="single" w:sz="8" w:space="0" w:color="000001"/>
              <w:bottom w:val="single" w:sz="8" w:space="0" w:color="000001"/>
              <w:right w:val="single" w:sz="8" w:space="0" w:color="000001"/>
            </w:tcBorders>
            <w:vAlign w:val="center"/>
          </w:tcPr>
          <w:p>
            <w:pPr>
              <w:pStyle w:val="Normal"/>
              <w:bidi w:val="0"/>
              <w:jc w:val="center"/>
              <w:rPr>
                <w:rFonts w:ascii="Mangal" w:hAnsi="Mangal"/>
                <w:b w:val="false"/>
                <w:i w:val="false"/>
                <w:i w:val="false"/>
                <w:strike w:val="false"/>
                <w:dstrike w:val="false"/>
                <w:outline w:val="false"/>
                <w:shadow w:val="false"/>
                <w:color w:val="000000"/>
                <w:sz w:val="24"/>
                <w:u w:val="none"/>
                <w:em w:val="none"/>
              </w:rPr>
            </w:pPr>
            <w:r>
              <w:rPr>
                <w:rFonts w:ascii="Times New Roman" w:hAnsi="Times New Roman"/>
                <w:b w:val="false"/>
                <w:i w:val="false"/>
                <w:strike w:val="false"/>
                <w:dstrike w:val="false"/>
                <w:outline w:val="false"/>
                <w:shadow w:val="false"/>
                <w:color w:val="000000"/>
                <w:sz w:val="24"/>
                <w:szCs w:val="24"/>
                <w:u w:val="none"/>
                <w:em w:val="none"/>
              </w:rPr>
              <w:t>42:00-6.1942</w:t>
            </w:r>
          </w:p>
          <w:p>
            <w:pPr>
              <w:pStyle w:val="Normal"/>
              <w:ind w:hanging="0" w:left="0" w:right="0"/>
              <w:jc w:val="center"/>
              <w:rPr>
                <w:rFonts w:ascii="Times New Roman" w:hAnsi="Times New Roman"/>
                <w:color w:val="000000"/>
                <w:sz w:val="24"/>
                <w:szCs w:val="24"/>
              </w:rPr>
            </w:pPr>
            <w:r>
              <w:rPr>
                <w:rFonts w:ascii="Times New Roman" w:hAnsi="Times New Roman"/>
                <w:color w:val="000000"/>
                <w:sz w:val="24"/>
                <w:szCs w:val="24"/>
              </w:rPr>
            </w:r>
          </w:p>
        </w:tc>
        <w:tc>
          <w:tcPr>
            <w:tcW w:w="6229"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Зона затопления территорий, прилегающих к р. Иня на территории пгт. Инской Беловского городского округа Кемеровской области - Кузбасса, затапливаемых при половодьях и паводках 1 % обеспеченности</w:t>
            </w:r>
          </w:p>
        </w:tc>
      </w:tr>
      <w:tr>
        <w:trPr/>
        <w:tc>
          <w:tcPr>
            <w:tcW w:w="534" w:type="dxa"/>
            <w:tcBorders>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5</w:t>
            </w:r>
          </w:p>
        </w:tc>
        <w:tc>
          <w:tcPr>
            <w:tcW w:w="2876"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42:00-6.1996</w:t>
            </w:r>
          </w:p>
        </w:tc>
        <w:tc>
          <w:tcPr>
            <w:tcW w:w="6229"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Зона затопления территорий, прилегающих к р. Бачат (Бол. Бачат) на территории г. Белово Беловского городского округа Кемеровской области - Кузбасса, затапливаемых при половодьях и паводках 1 % обеспеченности</w:t>
            </w:r>
          </w:p>
        </w:tc>
      </w:tr>
      <w:tr>
        <w:trPr/>
        <w:tc>
          <w:tcPr>
            <w:tcW w:w="9639" w:type="dxa"/>
            <w:gridSpan w:val="3"/>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b/>
                <w:i w:val="false"/>
                <w:i w:val="false"/>
                <w:iCs w:val="false"/>
                <w:color w:val="000000"/>
                <w:sz w:val="26"/>
                <w:szCs w:val="26"/>
              </w:rPr>
            </w:pPr>
            <w:r>
              <w:rPr>
                <w:rFonts w:ascii="Times New Roman" w:hAnsi="Times New Roman"/>
                <w:b/>
                <w:i w:val="false"/>
                <w:iCs w:val="false"/>
                <w:color w:val="000000"/>
                <w:sz w:val="26"/>
                <w:szCs w:val="26"/>
              </w:rPr>
              <w:t>Зоны подтопления</w:t>
            </w:r>
          </w:p>
        </w:tc>
      </w:tr>
      <w:tr>
        <w:trPr/>
        <w:tc>
          <w:tcPr>
            <w:tcW w:w="534" w:type="dxa"/>
            <w:tcBorders>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6</w:t>
            </w:r>
          </w:p>
        </w:tc>
        <w:tc>
          <w:tcPr>
            <w:tcW w:w="2876"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42:21-6.1573</w:t>
            </w:r>
          </w:p>
        </w:tc>
        <w:tc>
          <w:tcPr>
            <w:tcW w:w="6229"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Зона слабого подтопления территорий, прилегающих к р. Иня на территории пгт. Инской Беловского городского округа Кемеровской области - Кузбасса, затапливаемых при половодьях и паводках 1 % обеспеченности</w:t>
            </w:r>
          </w:p>
        </w:tc>
      </w:tr>
      <w:tr>
        <w:trPr/>
        <w:tc>
          <w:tcPr>
            <w:tcW w:w="534" w:type="dxa"/>
            <w:tcBorders>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7</w:t>
            </w:r>
          </w:p>
        </w:tc>
        <w:tc>
          <w:tcPr>
            <w:tcW w:w="2876"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42:00-6.1934</w:t>
            </w:r>
          </w:p>
        </w:tc>
        <w:tc>
          <w:tcPr>
            <w:tcW w:w="6229"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Зона сильного подтопления территорий, прилегающих к р. Бачат (Бол. Бачат) на территории г. Белово Беловского городского округа Кемеровской области - Кузбасса, затапливаемых при половодьях и паводках 1 % обеспеченности</w:t>
            </w:r>
          </w:p>
        </w:tc>
      </w:tr>
      <w:tr>
        <w:trPr/>
        <w:tc>
          <w:tcPr>
            <w:tcW w:w="534" w:type="dxa"/>
            <w:tcBorders>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8</w:t>
            </w:r>
          </w:p>
        </w:tc>
        <w:tc>
          <w:tcPr>
            <w:tcW w:w="2876"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42:00-6.1931</w:t>
            </w:r>
          </w:p>
        </w:tc>
        <w:tc>
          <w:tcPr>
            <w:tcW w:w="6229"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Зона умеренного подтопления территорий, прилегающих к р. Бачат (Бол. Бачат) на территории с. Заречное Беловского городского округа Кемеровской области - Кузбасса, затапливаемых при половодьях и паводках 1 % обеспеченности</w:t>
            </w:r>
          </w:p>
        </w:tc>
      </w:tr>
      <w:tr>
        <w:trPr/>
        <w:tc>
          <w:tcPr>
            <w:tcW w:w="534" w:type="dxa"/>
            <w:tcBorders>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9</w:t>
            </w:r>
          </w:p>
        </w:tc>
        <w:tc>
          <w:tcPr>
            <w:tcW w:w="2876"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42:00-6.1932</w:t>
            </w:r>
          </w:p>
        </w:tc>
        <w:tc>
          <w:tcPr>
            <w:tcW w:w="6229"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Зона слабого подтопления территорий, прилегающих к р. Бачат (Бол. Бачат) на территории г. Белово Беловского городского округа Кемеровской области - Кузбасса, затапливаемых при половодьях и паводках 1 % обеспеченности</w:t>
            </w:r>
          </w:p>
        </w:tc>
      </w:tr>
      <w:tr>
        <w:trPr/>
        <w:tc>
          <w:tcPr>
            <w:tcW w:w="534" w:type="dxa"/>
            <w:tcBorders>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10</w:t>
            </w:r>
          </w:p>
        </w:tc>
        <w:tc>
          <w:tcPr>
            <w:tcW w:w="2876"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42:00-6.1937</w:t>
            </w:r>
          </w:p>
        </w:tc>
        <w:tc>
          <w:tcPr>
            <w:tcW w:w="6229"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Зона сильного подтопления территорий, прилегающих к р. Иня на территории пгт. Грамотеино Беловского городского округа Кемеровской области - Кузбасса, затапливаемых при половодьях и паводках 1 % обеспеченности</w:t>
            </w:r>
          </w:p>
        </w:tc>
      </w:tr>
      <w:tr>
        <w:trPr/>
        <w:tc>
          <w:tcPr>
            <w:tcW w:w="534" w:type="dxa"/>
            <w:tcBorders>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11</w:t>
            </w:r>
          </w:p>
        </w:tc>
        <w:tc>
          <w:tcPr>
            <w:tcW w:w="2876"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42:00-6.1929</w:t>
            </w:r>
          </w:p>
        </w:tc>
        <w:tc>
          <w:tcPr>
            <w:tcW w:w="6229"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Зона слабого подтопления территорий, прилегающих к р. Бачат (Бол. Бачат) на территории с. Заречное Беловского городского округа Кемеровской области - Кузбасса, затапливаемых при половодьях и паводках 1 % обеспеченности</w:t>
            </w:r>
          </w:p>
        </w:tc>
      </w:tr>
      <w:tr>
        <w:trPr/>
        <w:tc>
          <w:tcPr>
            <w:tcW w:w="534" w:type="dxa"/>
            <w:tcBorders>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12</w:t>
            </w:r>
          </w:p>
        </w:tc>
        <w:tc>
          <w:tcPr>
            <w:tcW w:w="2876"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42:00-6.1935</w:t>
            </w:r>
          </w:p>
        </w:tc>
        <w:tc>
          <w:tcPr>
            <w:tcW w:w="6229"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Зона слабого подтопления территорий, прилегающих к р. Иня на территории пгт. Грамотеино Беловского городского округа Кемеровской области - Кузбасса, затапливаемых при половодьях и паводках 1 % обеспеченности</w:t>
            </w:r>
          </w:p>
        </w:tc>
      </w:tr>
      <w:tr>
        <w:trPr/>
        <w:tc>
          <w:tcPr>
            <w:tcW w:w="534" w:type="dxa"/>
            <w:tcBorders>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13</w:t>
            </w:r>
          </w:p>
        </w:tc>
        <w:tc>
          <w:tcPr>
            <w:tcW w:w="2876"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42:00-6.1927</w:t>
            </w:r>
          </w:p>
        </w:tc>
        <w:tc>
          <w:tcPr>
            <w:tcW w:w="6229"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Зона сильного подтопления территорий, прилегающих к р. Иня на территории пгт. Инской Беловского городского округа Кемеровской области - Кузбасса, затапливаемых при половодьях и паводках 1 % обеспеченности</w:t>
            </w:r>
          </w:p>
        </w:tc>
      </w:tr>
      <w:tr>
        <w:trPr/>
        <w:tc>
          <w:tcPr>
            <w:tcW w:w="534" w:type="dxa"/>
            <w:tcBorders>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14</w:t>
            </w:r>
          </w:p>
        </w:tc>
        <w:tc>
          <w:tcPr>
            <w:tcW w:w="2876"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42:00-6.1933</w:t>
            </w:r>
          </w:p>
        </w:tc>
        <w:tc>
          <w:tcPr>
            <w:tcW w:w="6229"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Зона умеренного подтопления территорий, прилегающих к р. Бачат (Бол. Бачат) на территории г. Белово Беловского городского округа Кемеровской области - Кузбасса, затапливаемых при половодьях и паводках 1 % обеспеченности</w:t>
            </w:r>
          </w:p>
        </w:tc>
      </w:tr>
      <w:tr>
        <w:trPr/>
        <w:tc>
          <w:tcPr>
            <w:tcW w:w="534" w:type="dxa"/>
            <w:tcBorders>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15</w:t>
            </w:r>
          </w:p>
        </w:tc>
        <w:tc>
          <w:tcPr>
            <w:tcW w:w="2876"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42:00-6.1938</w:t>
            </w:r>
          </w:p>
        </w:tc>
        <w:tc>
          <w:tcPr>
            <w:tcW w:w="6229"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Зона умеренного подтопления территорий, прилегающих к вдхр. Беловское на территории пгт. Инской Беловского городского округа Кемеровской области - Кузбасса, затапливаемых при половодьях и паводках 1 % обеспеченности</w:t>
            </w:r>
          </w:p>
        </w:tc>
      </w:tr>
      <w:tr>
        <w:trPr/>
        <w:tc>
          <w:tcPr>
            <w:tcW w:w="534" w:type="dxa"/>
            <w:tcBorders>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16</w:t>
            </w:r>
          </w:p>
        </w:tc>
        <w:tc>
          <w:tcPr>
            <w:tcW w:w="2876"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42:00-6.1930</w:t>
            </w:r>
          </w:p>
        </w:tc>
        <w:tc>
          <w:tcPr>
            <w:tcW w:w="6229"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Зона сильного подтопления территорий, прилегающих к вдхр. Беловское на территории пгт. Инской Беловского городского округа Кемеровской области - Кузбасса, затапливаемых при половодьях и паводках 1 % обеспеченности</w:t>
            </w:r>
          </w:p>
        </w:tc>
      </w:tr>
      <w:tr>
        <w:trPr/>
        <w:tc>
          <w:tcPr>
            <w:tcW w:w="534" w:type="dxa"/>
            <w:tcBorders>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17</w:t>
            </w:r>
          </w:p>
        </w:tc>
        <w:tc>
          <w:tcPr>
            <w:tcW w:w="2876"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42:00-6.1940</w:t>
            </w:r>
          </w:p>
        </w:tc>
        <w:tc>
          <w:tcPr>
            <w:tcW w:w="6229"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Зона слабого подтопления территорий, прилегающих к вдхр. Беловское на территории пгт. Инской Беловского городского округа Кемеровской области - Кузбасса, затапливаемых при половодьях и паводках 1 % обеспеченности</w:t>
            </w:r>
          </w:p>
        </w:tc>
      </w:tr>
      <w:tr>
        <w:trPr/>
        <w:tc>
          <w:tcPr>
            <w:tcW w:w="534" w:type="dxa"/>
            <w:tcBorders>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18</w:t>
            </w:r>
          </w:p>
        </w:tc>
        <w:tc>
          <w:tcPr>
            <w:tcW w:w="2876"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42:00-6.1936</w:t>
            </w:r>
          </w:p>
        </w:tc>
        <w:tc>
          <w:tcPr>
            <w:tcW w:w="6229"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Зона умеренного подтопления территорий, прилегающих к р. Иня на территории пгт. Грамотеино Беловского городского округа Кемеровской области - Кузбасса, затапливаемых при половодьях и паводках 1 % обеспеченности</w:t>
            </w:r>
          </w:p>
        </w:tc>
      </w:tr>
      <w:tr>
        <w:trPr/>
        <w:tc>
          <w:tcPr>
            <w:tcW w:w="534" w:type="dxa"/>
            <w:tcBorders>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19</w:t>
            </w:r>
          </w:p>
        </w:tc>
        <w:tc>
          <w:tcPr>
            <w:tcW w:w="2876"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42:21-6.1572</w:t>
            </w:r>
          </w:p>
        </w:tc>
        <w:tc>
          <w:tcPr>
            <w:tcW w:w="6229"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Зона умеренного подтопления территорий, прилегающих к р. Иня на территории пгт. Инской Беловского городского округа Кемеровской области - Кузбасса, затапливаемых при половодьях и паводках 1 % обеспеченности</w:t>
            </w:r>
          </w:p>
        </w:tc>
      </w:tr>
      <w:tr>
        <w:trPr/>
        <w:tc>
          <w:tcPr>
            <w:tcW w:w="534" w:type="dxa"/>
            <w:tcBorders>
              <w:left w:val="single" w:sz="8" w:space="0" w:color="000001"/>
              <w:bottom w:val="single" w:sz="8" w:space="0" w:color="000001"/>
              <w:right w:val="single" w:sz="8" w:space="0" w:color="000001"/>
            </w:tcBorders>
            <w:vAlign w:val="center"/>
          </w:tcPr>
          <w:p>
            <w:pPr>
              <w:pStyle w:val="Normal"/>
              <w:jc w:val="center"/>
              <w:rPr>
                <w:rFonts w:ascii="Times New Roman" w:hAnsi="Times New Roman"/>
              </w:rPr>
            </w:pPr>
            <w:r>
              <w:rPr>
                <w:rFonts w:ascii="Times New Roman" w:hAnsi="Times New Roman"/>
                <w:sz w:val="24"/>
                <w:szCs w:val="24"/>
              </w:rPr>
              <w:t>20</w:t>
            </w:r>
          </w:p>
        </w:tc>
        <w:tc>
          <w:tcPr>
            <w:tcW w:w="2876"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42:00-6.1928</w:t>
            </w:r>
          </w:p>
        </w:tc>
        <w:tc>
          <w:tcPr>
            <w:tcW w:w="6229" w:type="dxa"/>
            <w:tcBorders>
              <w:left w:val="single" w:sz="8" w:space="0" w:color="000001"/>
              <w:bottom w:val="single" w:sz="8" w:space="0" w:color="000001"/>
              <w:right w:val="single" w:sz="8" w:space="0" w:color="000001"/>
            </w:tcBorders>
            <w:vAlign w:val="center"/>
          </w:tcPr>
          <w:p>
            <w:pPr>
              <w:pStyle w:val="36"/>
              <w:ind w:hanging="0" w:left="0" w:right="0"/>
              <w:jc w:val="center"/>
              <w:rPr>
                <w:rFonts w:ascii="Times New Roman" w:hAnsi="Times New Roman"/>
                <w:color w:val="000000"/>
                <w:sz w:val="24"/>
                <w:szCs w:val="24"/>
              </w:rPr>
            </w:pPr>
            <w:r>
              <w:rPr>
                <w:rFonts w:ascii="Times New Roman" w:hAnsi="Times New Roman"/>
                <w:color w:val="000000"/>
                <w:sz w:val="24"/>
                <w:szCs w:val="24"/>
              </w:rPr>
              <w:t>Зона сильного подтопления территорий, прилегающих к р. Бачат (Бол. Бачат) на территории с. Заречное Беловского городского округа Кемеровской области - Кузбасса, затапливаемых при половодьях и паводках 1 % обеспеченности</w:t>
            </w:r>
          </w:p>
        </w:tc>
      </w:tr>
    </w:tbl>
    <w:p>
      <w:pPr>
        <w:pStyle w:val="Normal"/>
        <w:spacing w:before="120" w:after="120"/>
        <w:ind w:hanging="851" w:left="1560"/>
        <w:jc w:val="center"/>
        <w:rPr>
          <w:rFonts w:ascii="Times New Roman" w:hAnsi="Times New Roman"/>
        </w:rPr>
      </w:pPr>
      <w:r>
        <w:rPr>
          <w:rFonts w:ascii="Times New Roman" w:hAnsi="Times New Roman"/>
          <w:spacing w:val="2"/>
          <w:sz w:val="28"/>
          <w:u w:val="single"/>
        </w:rPr>
        <w:t>Статья 64. Санитарно-защитная зона предприятий, сооружений и иных объектов</w:t>
      </w:r>
    </w:p>
    <w:p>
      <w:pPr>
        <w:pStyle w:val="Normal"/>
        <w:ind w:firstLine="709"/>
        <w:jc w:val="both"/>
        <w:rPr>
          <w:rFonts w:ascii="Times New Roman" w:hAnsi="Times New Roman"/>
        </w:rPr>
      </w:pPr>
      <w:r>
        <w:rPr>
          <w:rFonts w:ascii="Times New Roman" w:hAnsi="Times New Roman"/>
          <w:spacing w:val="2"/>
          <w:sz w:val="28"/>
        </w:rPr>
        <w:t>В целях обеспечения безопасности населения и в соответствии с Федеральным законом от 30.03.1999 №52-ФЗ «О санитарно-эпидемиологическом благополучии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pPr>
        <w:pStyle w:val="Normal"/>
        <w:ind w:firstLine="709"/>
        <w:jc w:val="both"/>
        <w:rPr>
          <w:rFonts w:ascii="Times New Roman" w:hAnsi="Times New Roman"/>
        </w:rPr>
      </w:pPr>
      <w:r>
        <w:rPr>
          <w:rFonts w:ascii="Times New Roman" w:hAnsi="Times New Roman"/>
          <w:spacing w:val="2"/>
          <w:sz w:val="28"/>
        </w:rPr>
        <w:t>Размер санитарно-защитной зоны и рекомендуемые минимальные разрывы устанавливаются в соответствии с главой VII и приложениями 1-6 к СанПиН 2.2.1/2.1.1.1200-03. Для объектов, являющихся источниками воздействия на среду обитания, для которых настоящими санитарными правилами не установлены размеры санитарно-защитной зоны и рекомендуемые разрывы, а также для объектов I-III классов опасности разрабатывается проект ориентировочного размера санитарно-защитной зоны.</w:t>
      </w:r>
    </w:p>
    <w:p>
      <w:pPr>
        <w:pStyle w:val="Normal"/>
        <w:spacing w:before="120" w:after="120"/>
        <w:ind w:hanging="851" w:left="1560"/>
        <w:jc w:val="center"/>
        <w:rPr>
          <w:rFonts w:ascii="Times New Roman" w:hAnsi="Times New Roman"/>
        </w:rPr>
      </w:pPr>
      <w:r>
        <w:rPr>
          <w:rFonts w:ascii="Times New Roman" w:hAnsi="Times New Roman"/>
          <w:spacing w:val="2"/>
          <w:sz w:val="28"/>
          <w:u w:val="single"/>
        </w:rPr>
        <w:t>Статья 65. Охранная зона тепловых сетей</w:t>
      </w:r>
    </w:p>
    <w:p>
      <w:pPr>
        <w:pStyle w:val="Normal"/>
        <w:ind w:firstLine="709"/>
        <w:jc w:val="both"/>
        <w:rPr>
          <w:rFonts w:ascii="Times New Roman" w:hAnsi="Times New Roman"/>
        </w:rPr>
      </w:pPr>
      <w:r>
        <w:rPr>
          <w:rFonts w:ascii="Times New Roman" w:hAnsi="Times New Roman"/>
          <w:spacing w:val="2"/>
          <w:sz w:val="28"/>
        </w:rPr>
        <w:t>Охранная зона тепловых сетей устанавливается в соответствии с приказом Министерства архитектуры, строительства и жилищно-коммунального хозяйства Российской Федерации от 17.08.1992 №197 «О типовых правилах охраны коммунальных тепловых сетей».</w:t>
      </w:r>
    </w:p>
    <w:p>
      <w:pPr>
        <w:pStyle w:val="Normal"/>
        <w:ind w:firstLine="709"/>
        <w:jc w:val="both"/>
        <w:rPr>
          <w:rFonts w:ascii="Times New Roman" w:hAnsi="Times New Roman"/>
        </w:rPr>
      </w:pPr>
      <w:r>
        <w:rPr>
          <w:rFonts w:ascii="Times New Roman" w:hAnsi="Times New Roman"/>
          <w:spacing w:val="2"/>
          <w:sz w:val="28"/>
        </w:rPr>
        <w:t>Минимально допустимые расстояния от тепловых сетей до зданий, сооружений, линейных объектов определяются в зависимости от типа прокладки, а также климатических условий конкретной местности и подлежат обязательному соблюдению при проектировании, строительстве и ремонте указанных объектов в соответствии с требованиями СП 124.13330.2012 «Тепловые сети».</w:t>
      </w:r>
    </w:p>
    <w:p>
      <w:pPr>
        <w:pStyle w:val="Normal"/>
        <w:ind w:firstLine="709"/>
        <w:jc w:val="both"/>
        <w:rPr>
          <w:rFonts w:ascii="Times New Roman" w:hAnsi="Times New Roman"/>
        </w:rPr>
      </w:pPr>
      <w:r>
        <w:rPr>
          <w:rFonts w:ascii="Times New Roman" w:hAnsi="Times New Roman"/>
          <w:spacing w:val="2"/>
          <w:sz w:val="28"/>
        </w:rPr>
        <w:t>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pPr>
        <w:pStyle w:val="Normal"/>
        <w:numPr>
          <w:ilvl w:val="0"/>
          <w:numId w:val="27"/>
        </w:numPr>
        <w:ind w:hanging="360" w:left="1064"/>
        <w:jc w:val="both"/>
        <w:rPr>
          <w:rFonts w:ascii="Times New Roman" w:hAnsi="Times New Roman"/>
        </w:rPr>
      </w:pPr>
      <w:r>
        <w:rPr>
          <w:rFonts w:ascii="Times New Roman" w:hAnsi="Times New Roman"/>
          <w:spacing w:val="-1"/>
          <w:sz w:val="28"/>
        </w:rPr>
        <w:t>размещать автозаправочные станции, хранилища горюче-смазочных материалов, складировать агрессивные химические материалы;</w:t>
      </w:r>
    </w:p>
    <w:p>
      <w:pPr>
        <w:pStyle w:val="Normal"/>
        <w:numPr>
          <w:ilvl w:val="0"/>
          <w:numId w:val="27"/>
        </w:numPr>
        <w:ind w:hanging="360" w:left="1064"/>
        <w:jc w:val="both"/>
        <w:rPr>
          <w:rFonts w:ascii="Times New Roman" w:hAnsi="Times New Roman"/>
        </w:rPr>
      </w:pPr>
      <w:r>
        <w:rPr>
          <w:rFonts w:ascii="Times New Roman" w:hAnsi="Times New Roman"/>
          <w:spacing w:val="-1"/>
          <w:sz w:val="28"/>
        </w:rPr>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pPr>
        <w:pStyle w:val="Normal"/>
        <w:numPr>
          <w:ilvl w:val="0"/>
          <w:numId w:val="27"/>
        </w:numPr>
        <w:ind w:hanging="360" w:left="1064"/>
        <w:jc w:val="both"/>
        <w:rPr>
          <w:rFonts w:ascii="Times New Roman" w:hAnsi="Times New Roman"/>
        </w:rPr>
      </w:pPr>
      <w:r>
        <w:rPr>
          <w:rFonts w:ascii="Times New Roman" w:hAnsi="Times New Roman"/>
          <w:spacing w:val="-1"/>
          <w:sz w:val="28"/>
        </w:rPr>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pPr>
        <w:pStyle w:val="Normal"/>
        <w:numPr>
          <w:ilvl w:val="0"/>
          <w:numId w:val="27"/>
        </w:numPr>
        <w:ind w:hanging="360" w:left="1064"/>
        <w:jc w:val="both"/>
        <w:rPr>
          <w:rFonts w:ascii="Times New Roman" w:hAnsi="Times New Roman"/>
        </w:rPr>
      </w:pPr>
      <w:r>
        <w:rPr>
          <w:rFonts w:ascii="Times New Roman" w:hAnsi="Times New Roman"/>
          <w:spacing w:val="-1"/>
          <w:sz w:val="28"/>
        </w:rPr>
        <w:t>устраивать всякого рода свалки, разжигать костры, сжигать бытовой мусор или промышленные отходы;</w:t>
      </w:r>
    </w:p>
    <w:p>
      <w:pPr>
        <w:pStyle w:val="Normal"/>
        <w:numPr>
          <w:ilvl w:val="0"/>
          <w:numId w:val="27"/>
        </w:numPr>
        <w:ind w:hanging="360" w:left="1064"/>
        <w:jc w:val="both"/>
        <w:rPr>
          <w:rFonts w:ascii="Times New Roman" w:hAnsi="Times New Roman"/>
        </w:rPr>
      </w:pPr>
      <w:r>
        <w:rPr>
          <w:rFonts w:ascii="Times New Roman" w:hAnsi="Times New Roman"/>
          <w:spacing w:val="-1"/>
          <w:sz w:val="28"/>
        </w:rPr>
        <w:t>производить работы ударными механизмами, производить сброс и слив едких и коррозионно-активных веществ и горюче-смазочных материалов;</w:t>
      </w:r>
    </w:p>
    <w:p>
      <w:pPr>
        <w:pStyle w:val="Normal"/>
        <w:numPr>
          <w:ilvl w:val="0"/>
          <w:numId w:val="27"/>
        </w:numPr>
        <w:ind w:hanging="360" w:left="1064"/>
        <w:jc w:val="both"/>
        <w:rPr>
          <w:rFonts w:ascii="Times New Roman" w:hAnsi="Times New Roman"/>
        </w:rPr>
      </w:pPr>
      <w:r>
        <w:rPr>
          <w:rFonts w:ascii="Times New Roman" w:hAnsi="Times New Roman"/>
          <w:spacing w:val="-1"/>
          <w:sz w:val="28"/>
        </w:rPr>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pPr>
        <w:pStyle w:val="Normal"/>
        <w:numPr>
          <w:ilvl w:val="0"/>
          <w:numId w:val="27"/>
        </w:numPr>
        <w:ind w:hanging="360" w:left="1064"/>
        <w:jc w:val="both"/>
        <w:rPr>
          <w:rFonts w:ascii="Times New Roman" w:hAnsi="Times New Roman"/>
        </w:rPr>
      </w:pPr>
      <w:r>
        <w:rPr>
          <w:rFonts w:ascii="Times New Roman" w:hAnsi="Times New Roman"/>
          <w:spacing w:val="-1"/>
          <w:sz w:val="28"/>
        </w:rPr>
        <w:t>снимать покровный металлический слой тепловой изоляции; разрушать тепловую изоляцию; ходить по трубопроводам надземной прокладки (переход через трубы разрешается только по специальным переходным мостикам);</w:t>
      </w:r>
    </w:p>
    <w:p>
      <w:pPr>
        <w:pStyle w:val="Normal"/>
        <w:numPr>
          <w:ilvl w:val="0"/>
          <w:numId w:val="27"/>
        </w:numPr>
        <w:ind w:hanging="360" w:left="1064"/>
        <w:jc w:val="both"/>
        <w:rPr>
          <w:rFonts w:ascii="Times New Roman" w:hAnsi="Times New Roman"/>
        </w:rPr>
      </w:pPr>
      <w:r>
        <w:rPr>
          <w:rFonts w:ascii="Times New Roman" w:hAnsi="Times New Roman"/>
          <w:spacing w:val="-1"/>
          <w:sz w:val="28"/>
        </w:rPr>
        <w:t>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загерметизированы.</w:t>
      </w:r>
    </w:p>
    <w:p>
      <w:pPr>
        <w:pStyle w:val="Normal"/>
        <w:ind w:firstLine="709"/>
        <w:jc w:val="both"/>
        <w:rPr>
          <w:rFonts w:ascii="Times New Roman" w:hAnsi="Times New Roman"/>
        </w:rPr>
      </w:pPr>
      <w:r>
        <w:rPr>
          <w:rFonts w:ascii="Times New Roman" w:hAnsi="Times New Roman"/>
          <w:spacing w:val="2"/>
          <w:sz w:val="28"/>
        </w:rPr>
        <w:t>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p>
      <w:pPr>
        <w:pStyle w:val="Normal"/>
        <w:numPr>
          <w:ilvl w:val="0"/>
          <w:numId w:val="27"/>
        </w:numPr>
        <w:ind w:hanging="360" w:left="1064"/>
        <w:jc w:val="both"/>
        <w:rPr>
          <w:rFonts w:ascii="Times New Roman" w:hAnsi="Times New Roman"/>
        </w:rPr>
      </w:pPr>
      <w:r>
        <w:rPr>
          <w:rFonts w:ascii="Times New Roman" w:hAnsi="Times New Roman"/>
          <w:spacing w:val="-1"/>
          <w:sz w:val="28"/>
        </w:rPr>
        <w:t>производить строительство, капитальный ремонт, реконструкцию или снос любых зданий и сооружений;</w:t>
      </w:r>
    </w:p>
    <w:p>
      <w:pPr>
        <w:pStyle w:val="Normal"/>
        <w:numPr>
          <w:ilvl w:val="0"/>
          <w:numId w:val="27"/>
        </w:numPr>
        <w:ind w:hanging="360" w:left="1064"/>
        <w:jc w:val="both"/>
        <w:rPr>
          <w:rFonts w:ascii="Times New Roman" w:hAnsi="Times New Roman"/>
        </w:rPr>
      </w:pPr>
      <w:r>
        <w:rPr>
          <w:rFonts w:ascii="Times New Roman" w:hAnsi="Times New Roman"/>
          <w:spacing w:val="-1"/>
          <w:sz w:val="28"/>
        </w:rPr>
        <w:t>производить земляные работы, планировку грунта, посадку деревьев и кустарников, устраивать монументальные клумбы;</w:t>
      </w:r>
    </w:p>
    <w:p>
      <w:pPr>
        <w:pStyle w:val="Normal"/>
        <w:numPr>
          <w:ilvl w:val="0"/>
          <w:numId w:val="27"/>
        </w:numPr>
        <w:ind w:hanging="360" w:left="1064"/>
        <w:jc w:val="both"/>
        <w:rPr>
          <w:rFonts w:ascii="Times New Roman" w:hAnsi="Times New Roman"/>
        </w:rPr>
      </w:pPr>
      <w:r>
        <w:rPr>
          <w:rFonts w:ascii="Times New Roman" w:hAnsi="Times New Roman"/>
          <w:spacing w:val="-1"/>
          <w:sz w:val="28"/>
        </w:rPr>
        <w:t>производить погрузочно-разгрузочные работы, а также работы, связанные с разбиванием грунта и дорожных покрытий;</w:t>
      </w:r>
    </w:p>
    <w:p>
      <w:pPr>
        <w:pStyle w:val="Normal"/>
        <w:numPr>
          <w:ilvl w:val="0"/>
          <w:numId w:val="27"/>
        </w:numPr>
        <w:ind w:hanging="360" w:left="1064"/>
        <w:jc w:val="both"/>
        <w:rPr>
          <w:rFonts w:ascii="Times New Roman" w:hAnsi="Times New Roman"/>
        </w:rPr>
      </w:pPr>
      <w:r>
        <w:rPr>
          <w:rFonts w:ascii="Times New Roman" w:hAnsi="Times New Roman"/>
          <w:spacing w:val="-1"/>
          <w:sz w:val="28"/>
        </w:rPr>
        <w:t>сооружать переезды</w:t>
      </w:r>
      <w:r>
        <w:rPr>
          <w:rFonts w:ascii="Times New Roman" w:hAnsi="Times New Roman"/>
          <w:spacing w:val="2"/>
          <w:sz w:val="28"/>
        </w:rPr>
        <w:t xml:space="preserve"> и переходы через трубопроводы тепловых сетей.</w:t>
      </w:r>
    </w:p>
    <w:p>
      <w:pPr>
        <w:pStyle w:val="Normal"/>
        <w:ind w:firstLine="709"/>
        <w:jc w:val="both"/>
        <w:rPr>
          <w:rFonts w:ascii="Times New Roman" w:hAnsi="Times New Roman"/>
        </w:rPr>
      </w:pPr>
      <w:r>
        <w:rPr>
          <w:rFonts w:ascii="Times New Roman" w:hAnsi="Times New Roman"/>
          <w:spacing w:val="2"/>
          <w:sz w:val="28"/>
        </w:rPr>
        <w:t>Проведение работ должно согласовываться с владельцами тепловых сетей не менее чем за 3 дня до начала работ. Присутствие представителя владельца тепловых сетей необязательно, если это предусмотрено согласованием.</w:t>
      </w:r>
    </w:p>
    <w:p>
      <w:pPr>
        <w:pStyle w:val="Normal"/>
        <w:ind w:firstLine="709"/>
        <w:jc w:val="both"/>
        <w:rPr>
          <w:rFonts w:ascii="Times New Roman" w:hAnsi="Times New Roman"/>
        </w:rPr>
      </w:pPr>
      <w:r>
        <w:rPr>
          <w:rFonts w:ascii="Times New Roman" w:hAnsi="Times New Roman"/>
          <w:spacing w:val="2"/>
          <w:sz w:val="28"/>
        </w:rPr>
        <w:t>Предприятия, получившие письменное разрешение на ведение указанных работ в охранных зонах тепловых сетей, обязаны выполнять их с соблюдением условий, обеспечивающих сохранность этих сетей.</w:t>
      </w:r>
    </w:p>
    <w:p>
      <w:pPr>
        <w:pStyle w:val="Normal"/>
        <w:ind w:firstLine="709"/>
        <w:jc w:val="both"/>
        <w:rPr>
          <w:rFonts w:ascii="Times New Roman" w:hAnsi="Times New Roman"/>
        </w:rPr>
      </w:pPr>
      <w:r>
        <w:rPr>
          <w:rFonts w:ascii="Times New Roman" w:hAnsi="Times New Roman"/>
          <w:spacing w:val="2"/>
          <w:sz w:val="28"/>
        </w:rPr>
        <w:t>Работы в охранных зонах тепловых сетей, совмещенных с полосой отвода железных и автомобильных дорог, с охранными зонами линий электропередачи и связи, других линейных объектов, проводятся по согласованию между заинтересованными организациями.</w:t>
      </w:r>
    </w:p>
    <w:p>
      <w:pPr>
        <w:pStyle w:val="Heading2"/>
        <w:ind w:hanging="851" w:left="1560"/>
        <w:jc w:val="center"/>
        <w:rPr>
          <w:rFonts w:ascii="Times New Roman" w:hAnsi="Times New Roman"/>
        </w:rPr>
      </w:pPr>
      <w:bookmarkStart w:id="67" w:name="_Toc189207643"/>
      <w:bookmarkStart w:id="68" w:name="_Toc178324813"/>
      <w:r>
        <w:rPr>
          <w:rFonts w:cs="Times New Roman" w:ascii="Times New Roman" w:hAnsi="Times New Roman"/>
          <w:b w:val="false"/>
          <w:iCs/>
          <w:spacing w:val="2"/>
          <w:szCs w:val="28"/>
          <w:u w:val="single"/>
        </w:rPr>
        <w:t>Статья 66. Другие зоны, устанавливаемые в соответствии с законодательством Российской Федерации</w:t>
      </w:r>
      <w:bookmarkEnd w:id="67"/>
      <w:bookmarkEnd w:id="68"/>
    </w:p>
    <w:p>
      <w:pPr>
        <w:pStyle w:val="Normal"/>
        <w:spacing w:before="120" w:after="120"/>
        <w:ind w:hanging="851" w:left="1560"/>
        <w:jc w:val="center"/>
        <w:rPr>
          <w:rFonts w:ascii="Times New Roman" w:hAnsi="Times New Roman"/>
          <w:spacing w:val="2"/>
          <w:sz w:val="28"/>
        </w:rPr>
      </w:pPr>
      <w:r>
        <w:rPr>
          <w:rFonts w:ascii="Times New Roman" w:hAnsi="Times New Roman"/>
          <w:spacing w:val="2"/>
          <w:sz w:val="28"/>
        </w:rPr>
      </w:r>
    </w:p>
    <w:p>
      <w:pPr>
        <w:pStyle w:val="Normal"/>
        <w:widowControl/>
        <w:suppressAutoHyphens w:val="true"/>
        <w:bidi w:val="0"/>
        <w:spacing w:before="120" w:after="120"/>
        <w:ind w:firstLine="680" w:left="0" w:right="0"/>
        <w:jc w:val="center"/>
        <w:rPr>
          <w:rFonts w:ascii="Times New Roman" w:hAnsi="Times New Roman"/>
        </w:rPr>
      </w:pPr>
      <w:r>
        <w:rPr>
          <w:rFonts w:eastAsia="Times New Roman" w:ascii="Times New Roman" w:hAnsi="Times New Roman"/>
          <w:spacing w:val="2"/>
          <w:sz w:val="28"/>
          <w:szCs w:val="28"/>
          <w:lang w:eastAsia="ru-RU"/>
        </w:rPr>
        <w:t>1.Зоны охраны объектов государственной сети экологического мониторинга (охранные зоны)</w:t>
      </w:r>
    </w:p>
    <w:p>
      <w:pPr>
        <w:pStyle w:val="Normal"/>
        <w:ind w:firstLine="709"/>
        <w:jc w:val="both"/>
        <w:rPr>
          <w:rFonts w:ascii="Times New Roman" w:hAnsi="Times New Roman"/>
        </w:rPr>
      </w:pPr>
      <w:r>
        <w:rPr>
          <w:rFonts w:ascii="Times New Roman" w:hAnsi="Times New Roman"/>
          <w:spacing w:val="2"/>
          <w:sz w:val="28"/>
        </w:rPr>
        <w:t>В соответствии с частью 3 статьи 13 Федерального Закона «О гидрометеорологической службе» в целях получения достоверной информации о состоянии окружающей среды, ее загрязнении вокруг стационарных пунктов наблюдений в порядке, определенном Правительством Российской Федерации, создаются охранные зоны, в которых устанавливаются ограничения на хозяйственную деятельность.</w:t>
      </w:r>
    </w:p>
    <w:p>
      <w:pPr>
        <w:pStyle w:val="Normal"/>
        <w:ind w:firstLine="709"/>
        <w:jc w:val="both"/>
        <w:rPr>
          <w:rFonts w:ascii="Times New Roman" w:hAnsi="Times New Roman"/>
        </w:rPr>
      </w:pPr>
      <w:r>
        <w:rPr>
          <w:rFonts w:ascii="Times New Roman" w:hAnsi="Times New Roman"/>
          <w:spacing w:val="2"/>
          <w:sz w:val="28"/>
        </w:rPr>
        <w:t>В пунктах 2-4 «Положения о создании охранных зон стационарных пунктов наблюдений за состоянием окружающей среды, ее загрязнением», утвержденным постановлением правительства Российской Федерации от 27.08.1999 №972 указано, что под стационарным пунктом наблюдений понимается комплекс, включающий в себя земельный участок или часть акватории с установленными на них приборами и оборудованием, предназначенными для определения характеристик окружающей природной среды, ее загрязнения. 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определяются в зависимости от рельефа местности и других условий.</w:t>
      </w:r>
    </w:p>
    <w:p>
      <w:pPr>
        <w:pStyle w:val="Normal"/>
        <w:ind w:firstLine="709"/>
        <w:jc w:val="both"/>
        <w:rPr>
          <w:rFonts w:ascii="Times New Roman" w:hAnsi="Times New Roman"/>
        </w:rPr>
      </w:pPr>
      <w:r>
        <w:rPr>
          <w:rFonts w:ascii="Times New Roman" w:hAnsi="Times New Roman"/>
          <w:spacing w:val="2"/>
          <w:sz w:val="28"/>
        </w:rPr>
        <w:t xml:space="preserve">В п.3 постановления Совета министров СССР «Об усилении мер по обеспечению сохранности гидрометеорологических станций, осуществляющих наблюдение и контроль за состоянием природной среды» от 06.01.1983 содержится перечень хозяйственных работ, которые могут производиться в охранных зонах метеостанций только с согласия республиканских или территориальных управлений по гидрометеорологии и контролю природной среды (в настоящее время - Управления по гидрометеорологии и мониторингу окружающей среды). </w:t>
      </w:r>
    </w:p>
    <w:p>
      <w:pPr>
        <w:pStyle w:val="Normal"/>
        <w:ind w:firstLine="709"/>
        <w:jc w:val="both"/>
        <w:rPr>
          <w:rFonts w:ascii="Times New Roman" w:hAnsi="Times New Roman"/>
        </w:rPr>
      </w:pPr>
      <w:r>
        <w:rPr>
          <w:rFonts w:ascii="Times New Roman" w:hAnsi="Times New Roman"/>
          <w:spacing w:val="2"/>
          <w:sz w:val="28"/>
        </w:rPr>
        <w:t xml:space="preserve">По сведениям Кемеровского центра по гидрометеорологии и мониторингу окружающей среды-филиал федерального государственного бюджетного учреждения «ЗападноСибирское управление по гидрометеорологии и мониторингу окружающей среды» стационарные пункты наблюдений за состоянием окружающей среды, автоматические станции контроля загрязнения атмосферного воздуха, гидрологические посты, обсерватории, охранные зоны в Беловском городском округе отсутствуют. На территории Беловского городского округа располагается метеостанция М-II Белово по адресу:Кемеровская область, г.Белово, ул.Кулибина, д.2. </w:t>
      </w:r>
    </w:p>
    <w:p>
      <w:pPr>
        <w:pStyle w:val="Normal"/>
        <w:ind w:firstLine="709"/>
        <w:jc w:val="center"/>
        <w:rPr>
          <w:rFonts w:ascii="Times New Roman" w:hAnsi="Times New Roman"/>
        </w:rPr>
      </w:pPr>
      <w:r>
        <w:rPr>
          <w:rFonts w:ascii="Times New Roman" w:hAnsi="Times New Roman"/>
        </w:rPr>
      </w:r>
      <w:bookmarkStart w:id="69" w:name="__DdeLink__25299_2024923599"/>
      <w:bookmarkStart w:id="70" w:name="__DdeLink__25299_2024923599"/>
      <w:bookmarkEnd w:id="70"/>
    </w:p>
    <w:p>
      <w:pPr>
        <w:pStyle w:val="Normal"/>
        <w:ind w:firstLine="709"/>
        <w:jc w:val="center"/>
        <w:rPr>
          <w:rFonts w:ascii="Times New Roman" w:hAnsi="Times New Roman"/>
        </w:rPr>
      </w:pPr>
      <w:bookmarkStart w:id="71" w:name="__DdeLink__25299_2024923599_Копия_1"/>
      <w:bookmarkEnd w:id="71"/>
      <w:r>
        <w:rPr>
          <w:rFonts w:ascii="Times New Roman" w:hAnsi="Times New Roman"/>
          <w:spacing w:val="2"/>
          <w:sz w:val="28"/>
        </w:rPr>
        <w:t>2.Ограничения железной дороги</w:t>
      </w:r>
    </w:p>
    <w:p>
      <w:pPr>
        <w:pStyle w:val="Normal"/>
        <w:ind w:firstLine="709"/>
        <w:jc w:val="both"/>
        <w:rPr>
          <w:rFonts w:ascii="Times New Roman" w:hAnsi="Times New Roman"/>
          <w:spacing w:val="2"/>
          <w:sz w:val="28"/>
          <w:u w:val="single"/>
        </w:rPr>
      </w:pPr>
      <w:r>
        <w:rPr>
          <w:rFonts w:ascii="Times New Roman" w:hAnsi="Times New Roman"/>
          <w:spacing w:val="2"/>
          <w:sz w:val="28"/>
          <w:u w:val="single"/>
        </w:rPr>
      </w:r>
    </w:p>
    <w:p>
      <w:pPr>
        <w:pStyle w:val="Normal"/>
        <w:ind w:firstLine="709"/>
        <w:jc w:val="both"/>
        <w:rPr>
          <w:rFonts w:ascii="Times New Roman" w:hAnsi="Times New Roman"/>
        </w:rPr>
      </w:pPr>
      <w:r>
        <w:rPr>
          <w:rFonts w:ascii="Times New Roman" w:hAnsi="Times New Roman"/>
          <w:spacing w:val="2"/>
          <w:sz w:val="28"/>
        </w:rPr>
        <w:t>В соответствии СП 42.13330.2011 Градостроительство. Планировка и застройка городских и сельских поселений. Актуализированная редакция СНиП 2.07.01-89* жилую застройку необходимо отделять от железных дорог санитарно-защитной зоной шириной не менее 100 м, считая от оси крайнего железнодорожного пути. При размещении железных дорог в выемке или при осуществлении специальных шумозащитных мероприятий, обеспечивающих требования СП 51.13330.2011 Защита от шума, ширина санитарно-защитной зоны может быть уменьшена, но не более чем на 50 м. Ширину санитарно-защитной зоны до границ садовых участков следует принимать не менее 50 м. В санитарно-защитных зонах, вне полосы отвода железной дороги, допускается размещать автомобильные дороги, гаражи, стоянки автомобилей, склады, учреждения коммунально-бытового назначения. Не менее 50% площади санитарно-защитной зоны должно быть озеленено.</w:t>
      </w:r>
    </w:p>
    <w:p>
      <w:pPr>
        <w:pStyle w:val="Normal"/>
        <w:ind w:firstLine="709"/>
        <w:jc w:val="center"/>
        <w:rPr>
          <w:rFonts w:ascii="Times New Roman" w:hAnsi="Times New Roman"/>
        </w:rPr>
      </w:pPr>
      <w:r>
        <w:rPr>
          <w:rFonts w:ascii="Times New Roman" w:hAnsi="Times New Roman"/>
        </w:rPr>
      </w:r>
    </w:p>
    <w:p>
      <w:pPr>
        <w:pStyle w:val="Normal"/>
        <w:ind w:firstLine="709"/>
        <w:jc w:val="center"/>
        <w:rPr>
          <w:rFonts w:ascii="Times New Roman" w:hAnsi="Times New Roman"/>
        </w:rPr>
      </w:pPr>
      <w:r>
        <w:rPr>
          <w:rFonts w:ascii="Times New Roman" w:hAnsi="Times New Roman"/>
          <w:spacing w:val="2"/>
          <w:sz w:val="28"/>
        </w:rPr>
        <w:t>3.Зона залегания полезных ископаемых</w:t>
      </w:r>
    </w:p>
    <w:p>
      <w:pPr>
        <w:pStyle w:val="Normal"/>
        <w:ind w:firstLine="709"/>
        <w:jc w:val="both"/>
        <w:rPr>
          <w:rFonts w:ascii="Times New Roman" w:hAnsi="Times New Roman"/>
          <w:spacing w:val="2"/>
          <w:sz w:val="28"/>
          <w:u w:val="single"/>
        </w:rPr>
      </w:pPr>
      <w:r>
        <w:rPr>
          <w:rFonts w:ascii="Times New Roman" w:hAnsi="Times New Roman"/>
          <w:spacing w:val="2"/>
          <w:sz w:val="28"/>
          <w:u w:val="single"/>
        </w:rPr>
      </w:r>
    </w:p>
    <w:p>
      <w:pPr>
        <w:pStyle w:val="Normal"/>
        <w:ind w:firstLine="709"/>
        <w:jc w:val="both"/>
        <w:rPr>
          <w:rFonts w:ascii="Times New Roman" w:hAnsi="Times New Roman"/>
        </w:rPr>
      </w:pPr>
      <w:r>
        <w:rPr>
          <w:rFonts w:ascii="Times New Roman" w:hAnsi="Times New Roman"/>
          <w:spacing w:val="2"/>
          <w:sz w:val="28"/>
        </w:rPr>
        <w:t>В соответствии со статьей 25 Закона Российской Федерации от 21.02.1992 № 2395-1 «О недрах» проектирование и строительство объектов капитального строительства на земельных участках, расположенных за границами населенных пунктов, размещение подземных сооружений за границами населенных пунктов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w:t>
      </w:r>
    </w:p>
    <w:p>
      <w:pPr>
        <w:pStyle w:val="Normal"/>
        <w:ind w:firstLine="709"/>
        <w:jc w:val="both"/>
        <w:rPr>
          <w:rFonts w:ascii="Times New Roman" w:hAnsi="Times New Roman"/>
        </w:rPr>
      </w:pPr>
      <w:r>
        <w:rPr>
          <w:rFonts w:ascii="Times New Roman" w:hAnsi="Times New Roman"/>
          <w:spacing w:val="2"/>
          <w:sz w:val="28"/>
        </w:rPr>
        <w:t>Застройка земельных участков, которые расположены за границами населенных пунктов и находятся на площадях залегания полезных ископаемых, а также размещение за границами населенных пунктов в местах залегания полезных ископаемых подземных сооружений допускается на основании разрешения федерального органа управления государственным фондом недр или его территориального органа. Выдача такого разрешения может осуществляться через многофункциональный центр предоставления государственных и муниципальных услуг.</w:t>
      </w:r>
    </w:p>
    <w:p>
      <w:pPr>
        <w:pStyle w:val="Normal"/>
        <w:ind w:firstLine="709"/>
        <w:jc w:val="both"/>
        <w:rPr>
          <w:rFonts w:ascii="Times New Roman" w:hAnsi="Times New Roman"/>
        </w:rPr>
      </w:pPr>
      <w:r>
        <w:rPr>
          <w:rFonts w:ascii="Times New Roman" w:hAnsi="Times New Roman"/>
          <w:spacing w:val="2"/>
          <w:sz w:val="28"/>
        </w:rPr>
        <w:t>Самовольная застройка земельных участков, которые расположены за границами населенных пунктов и находятся на площадях залегания полезных ископаемых, а также размещение за границами населенных пунктов в местах залегания полезных ископаемых подземных сооружений, прекращается без возмещения произведенных затрат и затрат по рекультивации территории и демонтажу возведенных объектов.</w:t>
      </w:r>
    </w:p>
    <w:p>
      <w:pPr>
        <w:pStyle w:val="Normal"/>
        <w:ind w:firstLine="709"/>
        <w:jc w:val="both"/>
        <w:rPr>
          <w:rFonts w:ascii="Times New Roman" w:hAnsi="Times New Roman"/>
        </w:rPr>
      </w:pPr>
      <w:r>
        <w:rPr>
          <w:rFonts w:ascii="Times New Roman" w:hAnsi="Times New Roman"/>
          <w:spacing w:val="2"/>
          <w:sz w:val="28"/>
        </w:rPr>
        <w:t>Порядок получения таких разрешений на застройку земельных участков, которые расположены за границами населенных пунктов и находятся на площадях залегания полезных ископаемых, а также на размещение за границами населенных пунктов в местах залегания полезных ископаемых подземных сооружений в пределах горного отвода установлен законодательством Российской Федерации.</w:t>
      </w:r>
    </w:p>
    <w:p>
      <w:pPr>
        <w:pStyle w:val="Normal"/>
        <w:numPr>
          <w:ilvl w:val="0"/>
          <w:numId w:val="0"/>
        </w:numPr>
        <w:spacing w:before="240" w:after="0"/>
        <w:ind w:hanging="0" w:left="432"/>
        <w:jc w:val="center"/>
        <w:rPr>
          <w:rFonts w:ascii="Times New Roman" w:hAnsi="Times New Roman"/>
        </w:rPr>
      </w:pPr>
      <w:r>
        <w:rPr>
          <w:rFonts w:ascii="Times New Roman" w:hAnsi="Times New Roman"/>
          <w:b/>
          <w:sz w:val="28"/>
        </w:rPr>
        <w:t>Раздел V. Архитектурно-градостроительный облик</w:t>
      </w:r>
    </w:p>
    <w:p>
      <w:pPr>
        <w:pStyle w:val="Normal"/>
        <w:spacing w:before="120" w:after="120"/>
        <w:jc w:val="center"/>
        <w:rPr>
          <w:rFonts w:ascii="Times New Roman" w:hAnsi="Times New Roman"/>
        </w:rPr>
      </w:pPr>
      <w:r>
        <w:rPr>
          <w:rFonts w:ascii="Times New Roman" w:hAnsi="Times New Roman"/>
          <w:b/>
          <w:sz w:val="28"/>
        </w:rPr>
        <w:t xml:space="preserve">Глава 10. Архитектурно-градостроительный облик. </w:t>
      </w:r>
    </w:p>
    <w:p>
      <w:pPr>
        <w:pStyle w:val="Normal"/>
        <w:spacing w:before="120" w:after="120"/>
        <w:jc w:val="center"/>
        <w:rPr>
          <w:color w:val="000101"/>
        </w:rPr>
      </w:pPr>
      <w:r>
        <w:rPr>
          <w:rFonts w:ascii="Times New Roman" w:hAnsi="Times New Roman"/>
          <w:b w:val="false"/>
          <w:bCs w:val="false"/>
          <w:color w:val="000101"/>
          <w:sz w:val="28"/>
          <w:u w:val="single"/>
        </w:rPr>
        <w:t>Статья 67.Основные положения</w:t>
      </w:r>
    </w:p>
    <w:p>
      <w:pPr>
        <w:pStyle w:val="Normal"/>
        <w:ind w:firstLine="709" w:right="-284"/>
        <w:jc w:val="both"/>
        <w:rPr>
          <w:color w:val="000101"/>
        </w:rPr>
      </w:pPr>
      <w:r>
        <w:rPr>
          <w:rFonts w:ascii="Times New Roman" w:hAnsi="Times New Roman"/>
          <w:color w:val="000101"/>
          <w:sz w:val="28"/>
        </w:rPr>
        <w:tab/>
        <w:t>1. 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указанных на «Карте границ территорий, в которых предусматриваются требования к архитектурно-градостроительному облику объектов капитального строительства» Приложения №5 настоящих Правил.</w:t>
      </w:r>
    </w:p>
    <w:p>
      <w:pPr>
        <w:pStyle w:val="Normal"/>
        <w:ind w:firstLine="709" w:right="-284"/>
        <w:jc w:val="both"/>
        <w:rPr>
          <w:color w:val="000101"/>
        </w:rPr>
      </w:pPr>
      <w:r>
        <w:rPr>
          <w:rFonts w:ascii="Times New Roman" w:hAnsi="Times New Roman"/>
          <w:color w:val="000101"/>
          <w:sz w:val="28"/>
        </w:rPr>
        <w:t>2. Согласование архитектурно-градостроительного облика объекта капитального строительства не требуется в отношении:</w:t>
      </w:r>
    </w:p>
    <w:p>
      <w:pPr>
        <w:pStyle w:val="Normal"/>
        <w:ind w:firstLine="709" w:right="-284"/>
        <w:jc w:val="both"/>
        <w:rPr>
          <w:rFonts w:ascii="Times New Roman" w:hAnsi="Times New Roman"/>
        </w:rPr>
      </w:pPr>
      <w:r>
        <w:rPr>
          <w:rFonts w:ascii="Times New Roman" w:hAnsi="Times New Roman"/>
          <w:color w:val="000101"/>
          <w:sz w:val="28"/>
        </w:rPr>
        <w:t>1) объектов капитального строительства, расположенных на зе</w:t>
      </w:r>
      <w:r>
        <w:rPr>
          <w:rFonts w:ascii="Times New Roman" w:hAnsi="Times New Roman"/>
          <w:sz w:val="28"/>
        </w:rPr>
        <w:t>мельных участках, действие градостроительного регламента на которые не распространяется;</w:t>
      </w:r>
    </w:p>
    <w:p>
      <w:pPr>
        <w:pStyle w:val="Normal"/>
        <w:ind w:firstLine="709" w:right="-284"/>
        <w:jc w:val="both"/>
        <w:rPr>
          <w:rFonts w:ascii="Times New Roman" w:hAnsi="Times New Roman"/>
        </w:rPr>
      </w:pPr>
      <w:r>
        <w:rPr>
          <w:rFonts w:ascii="Times New Roman" w:hAnsi="Times New Roman"/>
          <w:sz w:val="28"/>
        </w:rPr>
        <w:t>2) объектов, для строительства или реконструкции которых не требуется получение разрешения на строительство;</w:t>
      </w:r>
    </w:p>
    <w:p>
      <w:pPr>
        <w:pStyle w:val="Normal"/>
        <w:ind w:firstLine="709" w:right="-284"/>
        <w:jc w:val="both"/>
        <w:rPr>
          <w:rFonts w:ascii="Times New Roman" w:hAnsi="Times New Roman"/>
        </w:rPr>
      </w:pPr>
      <w:r>
        <w:rPr>
          <w:rFonts w:ascii="Times New Roman" w:hAnsi="Times New Roman"/>
          <w:sz w:val="28"/>
        </w:rPr>
        <w:t>3) объектов, расположенных на земельных участках, находящихся в пользовании учреждений, исполняющих наказание;</w:t>
      </w:r>
    </w:p>
    <w:p>
      <w:pPr>
        <w:pStyle w:val="Normal"/>
        <w:ind w:firstLine="709" w:right="-284"/>
        <w:jc w:val="both"/>
        <w:rPr>
          <w:rFonts w:ascii="Times New Roman" w:hAnsi="Times New Roman"/>
        </w:rPr>
      </w:pPr>
      <w:r>
        <w:rPr>
          <w:rFonts w:ascii="Times New Roman" w:hAnsi="Times New Roman"/>
          <w:sz w:val="28"/>
        </w:rPr>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pPr>
        <w:pStyle w:val="Normal"/>
        <w:ind w:firstLine="709" w:right="-284"/>
        <w:jc w:val="both"/>
        <w:rPr>
          <w:rFonts w:ascii="Times New Roman" w:hAnsi="Times New Roman"/>
        </w:rPr>
      </w:pPr>
      <w:r>
        <w:rPr>
          <w:rFonts w:ascii="Times New Roman" w:hAnsi="Times New Roman"/>
          <w:sz w:val="28"/>
        </w:rPr>
        <w:t>5) 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pPr>
        <w:pStyle w:val="Normal"/>
        <w:ind w:firstLine="709" w:right="-284"/>
        <w:jc w:val="both"/>
        <w:rPr>
          <w:rFonts w:ascii="Times New Roman" w:hAnsi="Times New Roman"/>
        </w:rPr>
      </w:pPr>
      <w:r>
        <w:rPr>
          <w:rFonts w:ascii="Times New Roman" w:hAnsi="Times New Roman"/>
          <w:sz w:val="28"/>
        </w:rPr>
        <w:t>3. Срок выдачи согласования архитектурно-градостроительного облика объекта капитального строительства не может превышать десять рабочих дней.</w:t>
      </w:r>
    </w:p>
    <w:p>
      <w:pPr>
        <w:pStyle w:val="Normal"/>
        <w:ind w:firstLine="709" w:right="-284"/>
        <w:jc w:val="both"/>
        <w:rPr>
          <w:rFonts w:ascii="Times New Roman" w:hAnsi="Times New Roman"/>
        </w:rPr>
      </w:pPr>
      <w:r>
        <w:rPr>
          <w:rFonts w:ascii="Times New Roman" w:hAnsi="Times New Roman"/>
          <w:sz w:val="28"/>
        </w:rPr>
        <w:t>4. Основанием для отказа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pPr>
        <w:pStyle w:val="Normal"/>
        <w:ind w:firstLine="709" w:right="-284"/>
        <w:jc w:val="both"/>
        <w:rPr>
          <w:rFonts w:ascii="Times New Roman" w:hAnsi="Times New Roman"/>
        </w:rPr>
      </w:pPr>
      <w:r>
        <w:rPr>
          <w:rFonts w:ascii="Times New Roman" w:hAnsi="Times New Roman"/>
          <w:sz w:val="28"/>
        </w:rPr>
        <w:t>5. Порядок согласования архитектурно-градостроительного облика объекта капитального строительства устанавливается Правительством Российской Федерации.</w:t>
      </w:r>
    </w:p>
    <w:p>
      <w:pPr>
        <w:pStyle w:val="Normal"/>
        <w:ind w:firstLine="709" w:right="-284"/>
        <w:jc w:val="both"/>
        <w:rPr>
          <w:rFonts w:ascii="Times New Roman" w:hAnsi="Times New Roman"/>
          <w:b/>
          <w:sz w:val="28"/>
        </w:rPr>
      </w:pPr>
      <w:r>
        <w:rPr>
          <w:rFonts w:ascii="Times New Roman" w:hAnsi="Times New Roman"/>
          <w:b/>
          <w:sz w:val="28"/>
        </w:rPr>
      </w:r>
    </w:p>
    <w:p>
      <w:pPr>
        <w:pStyle w:val="Normal"/>
        <w:spacing w:before="120" w:after="120"/>
        <w:ind w:hanging="851" w:left="1560"/>
        <w:jc w:val="center"/>
        <w:rPr>
          <w:rFonts w:ascii="Times New Roman" w:hAnsi="Times New Roman"/>
        </w:rPr>
      </w:pPr>
      <w:r>
        <w:rPr>
          <w:rFonts w:ascii="Times New Roman" w:hAnsi="Times New Roman"/>
          <w:sz w:val="28"/>
          <w:u w:val="single"/>
        </w:rPr>
        <w:t>Статья 68. Архитектурно-градостроительный облик Беловского городского округа. Планировка территорий Беловского городского округа</w:t>
      </w:r>
    </w:p>
    <w:p>
      <w:pPr>
        <w:pStyle w:val="Normal"/>
        <w:ind w:firstLine="709" w:right="-284"/>
        <w:jc w:val="both"/>
        <w:rPr>
          <w:rFonts w:ascii="Times New Roman" w:hAnsi="Times New Roman"/>
        </w:rPr>
      </w:pPr>
      <w:r>
        <w:rPr>
          <w:rFonts w:ascii="Times New Roman" w:hAnsi="Times New Roman"/>
          <w:sz w:val="28"/>
        </w:rPr>
        <w:t>В состав Беловского городского округа в настоящее время входят 7 населённых пунктов: г. Белово; пгт Бачатский; пгт Грамотеино; пгт Инской; пгт Новый Городок; д. Грамотеино; с. Заречное.</w:t>
      </w:r>
    </w:p>
    <w:p>
      <w:pPr>
        <w:pStyle w:val="Normal"/>
        <w:ind w:firstLine="709" w:right="-284"/>
        <w:jc w:val="both"/>
        <w:rPr>
          <w:rFonts w:ascii="Times New Roman" w:hAnsi="Times New Roman"/>
        </w:rPr>
      </w:pPr>
      <w:r>
        <w:rPr>
          <w:rFonts w:ascii="Times New Roman" w:hAnsi="Times New Roman"/>
          <w:sz w:val="28"/>
        </w:rPr>
        <w:t>г. Белово (Центральная часть) состоит из 6 частей: непосредственно сама Центральная часть и микрорайоны Чертинский, Телеут, 8-е Марта, Бабанаково, Старо-Белово. Микрорайоны Чертинский, Бабанаково, 8-е марта и Старо-Белово расположены на угленосных территориях и в непосредственной близости от мест приложения труда, разрозненность микрорайонов создает определенные трудности в решении инженерного обеспечения, транспортных связей и пассажирских перевозок. Существующий жилой фонд микрорайонов Бабанаково, Телеут, 8-е Марта, Старо-Белово и Чертинский состоит в основном из одноэтажных индивидуальных жилых домов с частичным размещением малоэтажной многоквартирной жилой застройки. Большая часть одноэтажной индивидуальной жилой застройки находится на подрабатываемых территориях, в санитарно-защитных зонных промышленных предприятий и коммунально-складских объектов, в водоохранных зонах рек Большой Бачат и Малый Бачат. На перспективу выделены зоны запрещения, расположенные на подрабатываемых территориях и подпадающих под влияние санитарно-защитных и водоохранных зон, для нового жилищного строительства: значительные территории микрорайонов Чертинский, Бабанаково и частично индивидуальная застройка Центральной части. В дальнейшем освободившиеся от застройки территории будут предусматриваться под размещение объектов специального назначения, коммунально-складских и промышленных предприятий и объектов. На данный момент в Центральной части сформирован общественно-деловой центр города Белово в районе улиц Советская и Ленина, а также две общественно-деловых зоны в микрорайонах Чертинский и Бабанаково. В рамках общественно-делового центра располагаются ключевые объекты города: административно-деловые объекты, высшие учебные заведения, средние специальные и профессиональные технические учебные заведение, учреждения здравоохранения, учреждения культуры, значительная концентрация памятников, крупные спортивные сооружения и иные объекты общегородского значения. Значительное количество объектов культурно-бытового обслуживания: детских садов, школ, магазинов, предприятий общественного питании и бытового обслуживания, спортивных и иных объектов – размещается в кварталах жилой застройки. В Центральной части города Белово, располагается средне этажная многоквартирная и одноэтажная индивидуальная жилая застройка. На перспективу зарезервированы территории под средне - и многоэтажную и индивидуальную жилую застройку. Промышленные предприятия, коммунально-складские объекты и объекты транспортной инфраструктуры Центральной части расположены в микрорайонах Чертинский, Бабанаково, 8-е Марта, а также в северном промышленном узле города.</w:t>
      </w:r>
    </w:p>
    <w:p>
      <w:pPr>
        <w:pStyle w:val="Normal"/>
        <w:ind w:firstLine="709" w:right="-284"/>
        <w:jc w:val="both"/>
        <w:rPr>
          <w:rFonts w:ascii="Times New Roman" w:hAnsi="Times New Roman"/>
          <w:b/>
          <w:sz w:val="28"/>
        </w:rPr>
      </w:pPr>
      <w:r>
        <w:rPr>
          <w:rFonts w:ascii="Times New Roman" w:hAnsi="Times New Roman"/>
          <w:b/>
          <w:sz w:val="28"/>
        </w:rPr>
      </w:r>
    </w:p>
    <w:p>
      <w:pPr>
        <w:pStyle w:val="Normal"/>
        <w:spacing w:before="120" w:after="120"/>
        <w:ind w:hanging="851" w:left="1560"/>
        <w:jc w:val="center"/>
        <w:rPr>
          <w:rFonts w:ascii="Times New Roman" w:hAnsi="Times New Roman"/>
        </w:rPr>
      </w:pPr>
      <w:r>
        <w:rPr>
          <w:rFonts w:ascii="Times New Roman" w:hAnsi="Times New Roman"/>
          <w:sz w:val="28"/>
          <w:u w:val="single"/>
        </w:rPr>
        <w:t>Статья 69. Требования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w:t>
      </w:r>
    </w:p>
    <w:p>
      <w:pPr>
        <w:pStyle w:val="Normal"/>
        <w:ind w:firstLine="709" w:right="-284"/>
        <w:jc w:val="both"/>
        <w:rPr>
          <w:rFonts w:ascii="Times New Roman" w:hAnsi="Times New Roman"/>
        </w:rPr>
      </w:pPr>
      <w:r>
        <w:rPr>
          <w:rFonts w:ascii="Times New Roman" w:hAnsi="Times New Roman"/>
          <w:sz w:val="28"/>
        </w:rPr>
        <w:tab/>
        <w:t xml:space="preserve">В соответствии с частью 6.2 статьи 30 Градостроительного кодекса Российской Федерации в границах территории Беловского городского округа определены требования к архитектурно-градостроительному облику объекта капитального строительства. </w:t>
      </w:r>
    </w:p>
    <w:p>
      <w:pPr>
        <w:pStyle w:val="Normal"/>
        <w:spacing w:before="0" w:after="120"/>
        <w:ind w:firstLine="709" w:right="-284"/>
        <w:jc w:val="both"/>
        <w:rPr>
          <w:rFonts w:ascii="Times New Roman" w:hAnsi="Times New Roman"/>
        </w:rPr>
      </w:pPr>
      <w:r>
        <w:rPr>
          <w:rFonts w:ascii="Times New Roman" w:hAnsi="Times New Roman"/>
          <w:sz w:val="28"/>
        </w:rPr>
        <w:t>Территории регулирования архитектурно-градостроительного облика (далее - АГО), для которых установлены требования, показаны на «Карте границ территорий, предусматривающих требования к архитектурно-градостроительному облику объектов капитального строительства»  настоящих Правил.</w:t>
      </w:r>
    </w:p>
    <w:p>
      <w:pPr>
        <w:pStyle w:val="Normal"/>
        <w:ind w:firstLine="709" w:right="-284"/>
        <w:jc w:val="both"/>
        <w:rPr>
          <w:rFonts w:ascii="Times New Roman" w:hAnsi="Times New Roman"/>
        </w:rPr>
      </w:pPr>
      <w:r>
        <w:rPr>
          <w:rFonts w:ascii="Times New Roman" w:hAnsi="Times New Roman"/>
          <w:sz w:val="28"/>
        </w:rPr>
        <w:t>Требования к архитектурно-градостроительному облику объектов капитального строительства установлены с учетом видов разрешенного использования земельных участков и объектов капитального строительства, указанных в градостроительном регламенте, требований технических регламентов, нормативов градостроительного проектирования Беловского городского округа от 28.02.2023 № 61/334-н, Правил благоустройства озеленения, обеспечения чистоты и порядка на территории Беловского городского округа, утвержденным решением Совета народных депутатов Беловского городского округа от 24.06.2021 № 38/204-н.</w:t>
      </w:r>
    </w:p>
    <w:p>
      <w:pPr>
        <w:pStyle w:val="Normal"/>
        <w:spacing w:before="120" w:after="0"/>
        <w:ind w:firstLine="709" w:right="-284"/>
        <w:jc w:val="both"/>
        <w:rPr>
          <w:rFonts w:ascii="Times New Roman" w:hAnsi="Times New Roman"/>
        </w:rPr>
      </w:pPr>
      <w:r>
        <w:rPr>
          <w:rFonts w:ascii="Times New Roman" w:hAnsi="Times New Roman"/>
          <w:sz w:val="28"/>
        </w:rPr>
        <w:t>1. Основными требованиями является формирование основных направлений развития архитектурно-художественного облика муниципального образования Беловского городского округа Кемеровской области – Кузбасса путем:</w:t>
      </w:r>
    </w:p>
    <w:p>
      <w:pPr>
        <w:pStyle w:val="Normal"/>
        <w:ind w:firstLine="709" w:right="-284"/>
        <w:jc w:val="both"/>
        <w:rPr>
          <w:rFonts w:ascii="Times New Roman" w:hAnsi="Times New Roman"/>
        </w:rPr>
      </w:pPr>
      <w:r>
        <w:rPr>
          <w:rFonts w:ascii="Times New Roman" w:hAnsi="Times New Roman"/>
          <w:sz w:val="28"/>
        </w:rPr>
        <w:t>- комплексного подхода к оформлению и оборудованию фасадов зданий;</w:t>
      </w:r>
    </w:p>
    <w:p>
      <w:pPr>
        <w:pStyle w:val="Normal"/>
        <w:ind w:firstLine="709" w:right="-284"/>
        <w:jc w:val="both"/>
        <w:rPr>
          <w:rFonts w:ascii="Times New Roman" w:hAnsi="Times New Roman"/>
        </w:rPr>
      </w:pPr>
      <w:r>
        <w:rPr>
          <w:rFonts w:ascii="Times New Roman" w:hAnsi="Times New Roman"/>
          <w:sz w:val="28"/>
        </w:rPr>
        <w:t>- упорядочения, регулирования и контроля деятельности в данной сфере, в том числе создания необходимой нормативно-правовой базы;</w:t>
      </w:r>
    </w:p>
    <w:p>
      <w:pPr>
        <w:pStyle w:val="Normal"/>
        <w:ind w:firstLine="709" w:right="-284"/>
        <w:jc w:val="both"/>
        <w:rPr>
          <w:rFonts w:ascii="Times New Roman" w:hAnsi="Times New Roman"/>
        </w:rPr>
      </w:pPr>
      <w:r>
        <w:rPr>
          <w:rFonts w:ascii="Times New Roman" w:hAnsi="Times New Roman"/>
          <w:sz w:val="28"/>
        </w:rPr>
        <w:t>- формирования благоприятного социального климата для привлечения материальных, финансовых, интеллектуальных и иных ресурсов в развитие архитектурной среды населенных пунктов.</w:t>
      </w:r>
    </w:p>
    <w:p>
      <w:pPr>
        <w:pStyle w:val="Normal"/>
        <w:ind w:firstLine="709" w:right="-284"/>
        <w:jc w:val="both"/>
        <w:rPr>
          <w:rFonts w:ascii="Times New Roman" w:hAnsi="Times New Roman"/>
        </w:rPr>
      </w:pPr>
      <w:r>
        <w:rPr>
          <w:rFonts w:ascii="Times New Roman" w:hAnsi="Times New Roman"/>
          <w:sz w:val="28"/>
        </w:rPr>
        <w:t xml:space="preserve">Установление зоны для смешанной городской среды, состоящей из перемитральной застройки по красным линиям или сложившимся линиям застройки, смежными и отдельно стоящими рядовыми и угловыми объектами капитального строительства с частично застроенными внутриквартальными пространствами, к объёмно-пространственным характеристикам объектов капитального строительства.  </w:t>
      </w:r>
    </w:p>
    <w:p>
      <w:pPr>
        <w:pStyle w:val="Normal"/>
        <w:ind w:firstLine="709" w:right="-284"/>
        <w:jc w:val="both"/>
        <w:rPr>
          <w:rFonts w:ascii="Times New Roman" w:hAnsi="Times New Roman"/>
        </w:rPr>
      </w:pPr>
      <w:r>
        <w:rPr>
          <w:rFonts w:ascii="Times New Roman" w:hAnsi="Times New Roman"/>
          <w:sz w:val="28"/>
        </w:rPr>
        <w:t xml:space="preserve"> </w:t>
      </w:r>
      <w:r>
        <w:rPr>
          <w:rFonts w:ascii="Times New Roman" w:hAnsi="Times New Roman"/>
          <w:sz w:val="28"/>
        </w:rPr>
        <w:t>Параметры застройки принимаются в соответствии с регламентами, установленными в территориальных зонах настоящих Правил.</w:t>
      </w:r>
    </w:p>
    <w:p>
      <w:pPr>
        <w:pStyle w:val="Normal"/>
        <w:spacing w:before="120" w:after="0"/>
        <w:ind w:firstLine="709" w:right="-284"/>
        <w:jc w:val="both"/>
        <w:rPr>
          <w:rFonts w:ascii="Times New Roman" w:hAnsi="Times New Roman"/>
        </w:rPr>
      </w:pPr>
      <w:r>
        <w:rPr>
          <w:rFonts w:ascii="Times New Roman" w:hAnsi="Times New Roman"/>
          <w:sz w:val="28"/>
        </w:rPr>
        <w:t xml:space="preserve">2. Основные требования к внешнему виду фасада объектов капитального строительства является стилевое единство архитектурно-художественного образа, материалов и цветового решения. </w:t>
      </w:r>
    </w:p>
    <w:p>
      <w:pPr>
        <w:pStyle w:val="Normal"/>
        <w:ind w:firstLine="709" w:right="-284"/>
        <w:jc w:val="both"/>
        <w:rPr>
          <w:rFonts w:ascii="Times New Roman" w:hAnsi="Times New Roman"/>
        </w:rPr>
      </w:pPr>
      <w:r>
        <w:rPr>
          <w:rFonts w:ascii="Times New Roman" w:hAnsi="Times New Roman"/>
          <w:sz w:val="28"/>
        </w:rPr>
        <w:t>Внешний вид фасадов объектов капитального строительства должен соответствовать архитектурному решению, согласованному в установленном законом порядке.</w:t>
      </w:r>
    </w:p>
    <w:p>
      <w:pPr>
        <w:pStyle w:val="Normal"/>
        <w:ind w:firstLine="709" w:right="-284"/>
        <w:jc w:val="both"/>
        <w:rPr>
          <w:rFonts w:ascii="Times New Roman" w:hAnsi="Times New Roman"/>
        </w:rPr>
      </w:pPr>
      <w:r>
        <w:rPr>
          <w:rFonts w:ascii="Times New Roman" w:hAnsi="Times New Roman"/>
          <w:sz w:val="28"/>
        </w:rPr>
        <w:t>Архитектурное решение объекта капитального строительства является индивидуальным и разрабатывается на конкретный объект вне зависимости от типа объекта капитального строительства.</w:t>
      </w:r>
    </w:p>
    <w:p>
      <w:pPr>
        <w:pStyle w:val="Normal"/>
        <w:ind w:firstLine="709" w:right="-284"/>
        <w:jc w:val="both"/>
        <w:rPr>
          <w:rFonts w:ascii="Times New Roman" w:hAnsi="Times New Roman"/>
        </w:rPr>
      </w:pPr>
      <w:r>
        <w:rPr>
          <w:rFonts w:ascii="Times New Roman" w:hAnsi="Times New Roman"/>
          <w:sz w:val="28"/>
        </w:rPr>
        <w:t>Архитектурное решение внешнего вида объекта капитального строительства должно предусматривать единую цветовую гамму стен фасада, единую конфигурацию, цвет, материал переплетов оконных и дверных блоков, остекления балконов и лоджий, ограждений балконов и лоджий, форму и внешний вид архитектурных деталей, кровли, козырьков над всеми входными группами в здание, строение, сооружение, водосточной системы.</w:t>
      </w:r>
    </w:p>
    <w:p>
      <w:pPr>
        <w:pStyle w:val="Normal"/>
        <w:ind w:firstLine="709" w:right="-284"/>
        <w:jc w:val="both"/>
        <w:rPr>
          <w:rFonts w:ascii="Times New Roman" w:hAnsi="Times New Roman"/>
        </w:rPr>
      </w:pPr>
      <w:r>
        <w:rPr>
          <w:rFonts w:ascii="Times New Roman" w:hAnsi="Times New Roman"/>
          <w:sz w:val="28"/>
        </w:rPr>
        <w:t>Архитектурное решение объекта капитального строительства формируется с учетом:</w:t>
      </w:r>
    </w:p>
    <w:p>
      <w:pPr>
        <w:pStyle w:val="Normal"/>
        <w:ind w:firstLine="709" w:right="-284"/>
        <w:jc w:val="both"/>
        <w:rPr>
          <w:rFonts w:ascii="Times New Roman" w:hAnsi="Times New Roman"/>
        </w:rPr>
      </w:pPr>
      <w:r>
        <w:rPr>
          <w:rFonts w:ascii="Times New Roman" w:hAnsi="Times New Roman"/>
          <w:sz w:val="28"/>
        </w:rPr>
        <w:t>- функционального назначения объекта (жилое, промышленное, административное, культурно-просветительское, физкультурно-спортивное и т.д.);</w:t>
      </w:r>
    </w:p>
    <w:p>
      <w:pPr>
        <w:pStyle w:val="Normal"/>
        <w:ind w:firstLine="709" w:right="-284"/>
        <w:jc w:val="both"/>
        <w:rPr>
          <w:rFonts w:ascii="Times New Roman" w:hAnsi="Times New Roman"/>
        </w:rPr>
      </w:pPr>
      <w:r>
        <w:rPr>
          <w:rFonts w:ascii="Times New Roman" w:hAnsi="Times New Roman"/>
          <w:sz w:val="28"/>
        </w:rPr>
        <w:t>- местоположения объекта в структуре города, округа, микрорайона и т.д.;</w:t>
      </w:r>
    </w:p>
    <w:p>
      <w:pPr>
        <w:pStyle w:val="Normal"/>
        <w:ind w:firstLine="709" w:right="-284"/>
        <w:jc w:val="both"/>
        <w:rPr>
          <w:rFonts w:ascii="Times New Roman" w:hAnsi="Times New Roman"/>
        </w:rPr>
      </w:pPr>
      <w:r>
        <w:rPr>
          <w:rFonts w:ascii="Times New Roman" w:hAnsi="Times New Roman"/>
          <w:sz w:val="28"/>
        </w:rPr>
        <w:t>- зон визуального восприятия (участие в формировании силуэта и/или панорамы, визуальный акцент, визуальная доминанта);</w:t>
      </w:r>
    </w:p>
    <w:p>
      <w:pPr>
        <w:pStyle w:val="Normal"/>
        <w:ind w:firstLine="709" w:right="-284"/>
        <w:jc w:val="both"/>
        <w:rPr>
          <w:rFonts w:ascii="Times New Roman" w:hAnsi="Times New Roman"/>
        </w:rPr>
      </w:pPr>
      <w:r>
        <w:rPr>
          <w:rFonts w:ascii="Times New Roman" w:hAnsi="Times New Roman"/>
          <w:sz w:val="28"/>
        </w:rPr>
        <w:t>- типа окружающей застройки (архетип и стилистика);</w:t>
      </w:r>
    </w:p>
    <w:p>
      <w:pPr>
        <w:pStyle w:val="Normal"/>
        <w:ind w:firstLine="709" w:right="-284"/>
        <w:jc w:val="both"/>
        <w:rPr>
          <w:rFonts w:ascii="Times New Roman" w:hAnsi="Times New Roman"/>
        </w:rPr>
      </w:pPr>
      <w:r>
        <w:rPr>
          <w:rFonts w:ascii="Times New Roman" w:hAnsi="Times New Roman"/>
          <w:sz w:val="28"/>
        </w:rPr>
        <w:t>- тектоники объекта;</w:t>
      </w:r>
    </w:p>
    <w:p>
      <w:pPr>
        <w:pStyle w:val="Normal"/>
        <w:ind w:firstLine="709" w:right="-284"/>
        <w:jc w:val="both"/>
        <w:rPr>
          <w:rFonts w:ascii="Times New Roman" w:hAnsi="Times New Roman"/>
        </w:rPr>
      </w:pPr>
      <w:r>
        <w:rPr>
          <w:rFonts w:ascii="Times New Roman" w:hAnsi="Times New Roman"/>
          <w:sz w:val="28"/>
        </w:rPr>
        <w:t>- архитектурной колористики окружающей застройки.</w:t>
      </w:r>
    </w:p>
    <w:p>
      <w:pPr>
        <w:pStyle w:val="Normal"/>
        <w:ind w:firstLine="709" w:right="-284"/>
        <w:jc w:val="both"/>
        <w:rPr>
          <w:rFonts w:ascii="Times New Roman" w:hAnsi="Times New Roman"/>
        </w:rPr>
      </w:pPr>
      <w:r>
        <w:rPr>
          <w:rFonts w:ascii="Times New Roman" w:hAnsi="Times New Roman"/>
          <w:sz w:val="28"/>
        </w:rPr>
        <w:t>Для формирования архитектурного решения объектов капитального строительства не допускается использование следующих отделочных материалов:</w:t>
      </w:r>
    </w:p>
    <w:p>
      <w:pPr>
        <w:pStyle w:val="Normal"/>
        <w:ind w:firstLine="709" w:right="-284"/>
        <w:jc w:val="both"/>
        <w:rPr>
          <w:rFonts w:ascii="Times New Roman" w:hAnsi="Times New Roman"/>
        </w:rPr>
      </w:pPr>
      <w:r>
        <w:rPr>
          <w:rFonts w:ascii="Times New Roman" w:hAnsi="Times New Roman"/>
          <w:sz w:val="28"/>
        </w:rPr>
        <w:t xml:space="preserve">- ПВХ и металлический сайдинг (за исключением объектов, расположенных на промышленных территориях); </w:t>
      </w:r>
    </w:p>
    <w:p>
      <w:pPr>
        <w:pStyle w:val="Normal"/>
        <w:ind w:firstLine="709" w:right="-284"/>
        <w:jc w:val="both"/>
        <w:rPr>
          <w:rFonts w:ascii="Times New Roman" w:hAnsi="Times New Roman"/>
        </w:rPr>
      </w:pPr>
      <w:r>
        <w:rPr>
          <w:rFonts w:ascii="Times New Roman" w:hAnsi="Times New Roman"/>
          <w:sz w:val="28"/>
        </w:rPr>
        <w:t>- профилированный металлический лист (за исключением объектов, расположенных на промышленных территориях, ограждений);</w:t>
      </w:r>
    </w:p>
    <w:p>
      <w:pPr>
        <w:pStyle w:val="Normal"/>
        <w:ind w:firstLine="709" w:right="-284"/>
        <w:jc w:val="both"/>
        <w:rPr>
          <w:rFonts w:ascii="Times New Roman" w:hAnsi="Times New Roman"/>
        </w:rPr>
      </w:pPr>
      <w:r>
        <w:rPr>
          <w:rFonts w:ascii="Times New Roman" w:hAnsi="Times New Roman"/>
          <w:sz w:val="28"/>
        </w:rPr>
        <w:t xml:space="preserve">- асбестоцементные листы; </w:t>
      </w:r>
    </w:p>
    <w:p>
      <w:pPr>
        <w:pStyle w:val="Normal"/>
        <w:ind w:firstLine="709" w:right="-284"/>
        <w:jc w:val="both"/>
        <w:rPr>
          <w:rFonts w:ascii="Times New Roman" w:hAnsi="Times New Roman"/>
        </w:rPr>
      </w:pPr>
      <w:r>
        <w:rPr>
          <w:rFonts w:ascii="Times New Roman" w:hAnsi="Times New Roman"/>
          <w:sz w:val="28"/>
        </w:rPr>
        <w:t>- самоклеящиеся пленки;</w:t>
      </w:r>
    </w:p>
    <w:p>
      <w:pPr>
        <w:pStyle w:val="Normal"/>
        <w:ind w:firstLine="709" w:right="-284"/>
        <w:jc w:val="both"/>
        <w:rPr>
          <w:rFonts w:ascii="Times New Roman" w:hAnsi="Times New Roman"/>
        </w:rPr>
      </w:pPr>
      <w:r>
        <w:rPr>
          <w:rFonts w:ascii="Times New Roman" w:hAnsi="Times New Roman"/>
          <w:sz w:val="28"/>
        </w:rPr>
        <w:t>- баннерная ткань.</w:t>
      </w:r>
    </w:p>
    <w:p>
      <w:pPr>
        <w:pStyle w:val="Normal"/>
        <w:ind w:firstLine="709" w:right="-284"/>
        <w:jc w:val="both"/>
        <w:rPr>
          <w:rFonts w:ascii="Times New Roman" w:hAnsi="Times New Roman"/>
        </w:rPr>
      </w:pPr>
      <w:r>
        <w:rPr>
          <w:rFonts w:ascii="Times New Roman" w:hAnsi="Times New Roman"/>
          <w:sz w:val="28"/>
        </w:rPr>
        <w:t xml:space="preserve">Под изменением внешнего вида фасадов понимается: </w:t>
      </w:r>
    </w:p>
    <w:p>
      <w:pPr>
        <w:pStyle w:val="Normal"/>
        <w:ind w:firstLine="709" w:right="-284"/>
        <w:jc w:val="both"/>
        <w:rPr>
          <w:rFonts w:ascii="Times New Roman" w:hAnsi="Times New Roman"/>
        </w:rPr>
      </w:pPr>
      <w:r>
        <w:rPr>
          <w:rFonts w:ascii="Times New Roman" w:hAnsi="Times New Roman"/>
          <w:sz w:val="28"/>
        </w:rPr>
        <w:t xml:space="preserve">- создание, изменение или ликвидация крылец, навесов, козырьков, карнизов, балконов, лоджий, веранд, террас, эркеров, декоративных элементов, дверных, витражных, арочных и оконных проемов; </w:t>
      </w:r>
    </w:p>
    <w:p>
      <w:pPr>
        <w:pStyle w:val="Normal"/>
        <w:ind w:firstLine="709" w:right="-284"/>
        <w:jc w:val="both"/>
        <w:rPr>
          <w:rFonts w:ascii="Times New Roman" w:hAnsi="Times New Roman"/>
        </w:rPr>
      </w:pPr>
      <w:r>
        <w:rPr>
          <w:rFonts w:ascii="Times New Roman" w:hAnsi="Times New Roman"/>
          <w:sz w:val="28"/>
        </w:rPr>
        <w:t xml:space="preserve">- замена облицовочного материала; </w:t>
      </w:r>
    </w:p>
    <w:p>
      <w:pPr>
        <w:pStyle w:val="Normal"/>
        <w:ind w:firstLine="709" w:right="-284"/>
        <w:jc w:val="both"/>
        <w:rPr>
          <w:rFonts w:ascii="Times New Roman" w:hAnsi="Times New Roman"/>
        </w:rPr>
      </w:pPr>
      <w:r>
        <w:rPr>
          <w:rFonts w:ascii="Times New Roman" w:hAnsi="Times New Roman"/>
          <w:sz w:val="28"/>
        </w:rPr>
        <w:t>- покраска фасада, его частей в колер, отличный от колера здания, строения, сооружения;</w:t>
      </w:r>
    </w:p>
    <w:p>
      <w:pPr>
        <w:pStyle w:val="Normal"/>
        <w:ind w:firstLine="709" w:right="-284"/>
        <w:jc w:val="both"/>
        <w:rPr>
          <w:rFonts w:ascii="Times New Roman" w:hAnsi="Times New Roman"/>
        </w:rPr>
      </w:pPr>
      <w:r>
        <w:rPr>
          <w:rFonts w:ascii="Times New Roman" w:hAnsi="Times New Roman"/>
          <w:sz w:val="28"/>
        </w:rPr>
        <w:t>- изменение конструкции крыши, материала кровли, элементов безопасности крыши, элементов организованного наружного водостока;</w:t>
      </w:r>
    </w:p>
    <w:p>
      <w:pPr>
        <w:pStyle w:val="Normal"/>
        <w:ind w:firstLine="709" w:right="-284"/>
        <w:jc w:val="both"/>
        <w:rPr>
          <w:rFonts w:ascii="Times New Roman" w:hAnsi="Times New Roman"/>
        </w:rPr>
      </w:pPr>
      <w:r>
        <w:rPr>
          <w:rFonts w:ascii="Times New Roman" w:hAnsi="Times New Roman"/>
          <w:sz w:val="28"/>
        </w:rPr>
        <w:t>- установка или демонтаж дополнительного оборудования.</w:t>
      </w:r>
    </w:p>
    <w:p>
      <w:pPr>
        <w:pStyle w:val="Normal"/>
        <w:ind w:firstLine="709" w:right="-284"/>
        <w:jc w:val="both"/>
        <w:rPr>
          <w:rFonts w:ascii="Times New Roman" w:hAnsi="Times New Roman"/>
        </w:rPr>
      </w:pPr>
      <w:r>
        <w:rPr>
          <w:rFonts w:ascii="Times New Roman" w:hAnsi="Times New Roman"/>
          <w:sz w:val="28"/>
        </w:rPr>
        <w:t>На территории муниципального образования Беловского городского округа Кемеровской области – Кузбасса не допускается без соответствующего согласования архитектурного решения (внесения изменений в архитектурное решение):</w:t>
      </w:r>
    </w:p>
    <w:p>
      <w:pPr>
        <w:pStyle w:val="Normal"/>
        <w:ind w:firstLine="709" w:right="-284"/>
        <w:jc w:val="both"/>
        <w:rPr>
          <w:rFonts w:ascii="Times New Roman" w:hAnsi="Times New Roman"/>
        </w:rPr>
      </w:pPr>
      <w:r>
        <w:rPr>
          <w:rFonts w:ascii="Times New Roman" w:hAnsi="Times New Roman"/>
          <w:sz w:val="28"/>
        </w:rPr>
        <w:t>- изменять архитектурный облик объекта капитального строительства;</w:t>
      </w:r>
    </w:p>
    <w:p>
      <w:pPr>
        <w:pStyle w:val="Normal"/>
        <w:ind w:firstLine="709" w:right="-284"/>
        <w:jc w:val="both"/>
        <w:rPr>
          <w:rFonts w:ascii="Times New Roman" w:hAnsi="Times New Roman"/>
        </w:rPr>
      </w:pPr>
      <w:r>
        <w:rPr>
          <w:rFonts w:ascii="Times New Roman" w:hAnsi="Times New Roman"/>
          <w:sz w:val="28"/>
        </w:rPr>
        <w:t>- наносить изображения путем окраски, росписи в технике граффити и иными способами на фасадах зданий, строений, сооружений;</w:t>
      </w:r>
    </w:p>
    <w:p>
      <w:pPr>
        <w:pStyle w:val="Normal"/>
        <w:ind w:firstLine="709" w:right="-284"/>
        <w:jc w:val="both"/>
        <w:rPr>
          <w:rFonts w:ascii="Times New Roman" w:hAnsi="Times New Roman"/>
        </w:rPr>
      </w:pPr>
      <w:r>
        <w:rPr>
          <w:rFonts w:ascii="Times New Roman" w:hAnsi="Times New Roman"/>
          <w:sz w:val="28"/>
        </w:rPr>
        <w:t>- производить капитальный ремонт здания или отдельных частей фасада, кровли;</w:t>
      </w:r>
    </w:p>
    <w:p>
      <w:pPr>
        <w:pStyle w:val="Normal"/>
        <w:ind w:firstLine="709" w:right="-284"/>
        <w:jc w:val="both"/>
        <w:rPr>
          <w:rFonts w:ascii="Times New Roman" w:hAnsi="Times New Roman"/>
        </w:rPr>
      </w:pPr>
      <w:r>
        <w:rPr>
          <w:rFonts w:ascii="Times New Roman" w:hAnsi="Times New Roman"/>
          <w:sz w:val="28"/>
        </w:rPr>
        <w:t>- применять знаки адресной информации с отклонением от установленного образца;</w:t>
      </w:r>
    </w:p>
    <w:p>
      <w:pPr>
        <w:pStyle w:val="Normal"/>
        <w:ind w:firstLine="709" w:right="-284"/>
        <w:jc w:val="both"/>
        <w:rPr>
          <w:rFonts w:ascii="Times New Roman" w:hAnsi="Times New Roman"/>
        </w:rPr>
      </w:pPr>
      <w:r>
        <w:rPr>
          <w:rFonts w:ascii="Times New Roman" w:hAnsi="Times New Roman"/>
          <w:sz w:val="28"/>
        </w:rPr>
        <w:t>- нарушать границы земельного участка под размещение здания, строения, сооружения, красных линий при устройстве крылец, сезонных веранд к зданиям, строениям, сооружениям, фасады которых относятся к лицевой застройке;</w:t>
      </w:r>
    </w:p>
    <w:p>
      <w:pPr>
        <w:pStyle w:val="Normal"/>
        <w:ind w:firstLine="709" w:right="-284"/>
        <w:jc w:val="both"/>
        <w:rPr>
          <w:rFonts w:ascii="Times New Roman" w:hAnsi="Times New Roman"/>
        </w:rPr>
      </w:pPr>
      <w:r>
        <w:rPr>
          <w:rFonts w:ascii="Times New Roman" w:hAnsi="Times New Roman"/>
          <w:sz w:val="28"/>
        </w:rPr>
        <w:t>- производить частичную (фрагментарную) окраску, отделку, облицовку поверхности фасада, облицовку участка фасада вокруг входа и входной группы, откосов и наличников;</w:t>
      </w:r>
    </w:p>
    <w:p>
      <w:pPr>
        <w:pStyle w:val="Normal"/>
        <w:ind w:firstLine="709" w:right="-284"/>
        <w:jc w:val="both"/>
        <w:rPr>
          <w:rFonts w:ascii="Times New Roman" w:hAnsi="Times New Roman"/>
        </w:rPr>
      </w:pPr>
      <w:r>
        <w:rPr>
          <w:rFonts w:ascii="Times New Roman" w:hAnsi="Times New Roman"/>
          <w:sz w:val="28"/>
        </w:rPr>
        <w:t>- окраска поверхностей, облицованных камнем, фасадной плиткой, облицовка поверхностей откосов керамической плиткой, повреждение поверхностей и отделки откосов, элементов архитектурного оформления дверных и оконных проемов, наличников, профилей, элементов декора;</w:t>
      </w:r>
    </w:p>
    <w:p>
      <w:pPr>
        <w:pStyle w:val="Normal"/>
        <w:ind w:firstLine="709" w:right="-284"/>
        <w:jc w:val="both"/>
        <w:rPr>
          <w:rFonts w:ascii="Times New Roman" w:hAnsi="Times New Roman"/>
        </w:rPr>
      </w:pPr>
      <w:r>
        <w:rPr>
          <w:rFonts w:ascii="Times New Roman" w:hAnsi="Times New Roman"/>
          <w:sz w:val="28"/>
        </w:rPr>
        <w:t>- окраска фасада до восстановления разрушенных или поврежденных поверхностей и архитектурных деталей;</w:t>
      </w:r>
    </w:p>
    <w:p>
      <w:pPr>
        <w:pStyle w:val="Normal"/>
        <w:ind w:firstLine="709" w:right="-284"/>
        <w:jc w:val="both"/>
        <w:rPr>
          <w:rFonts w:ascii="Times New Roman" w:hAnsi="Times New Roman"/>
        </w:rPr>
      </w:pPr>
      <w:r>
        <w:rPr>
          <w:rFonts w:ascii="Times New Roman" w:hAnsi="Times New Roman"/>
          <w:sz w:val="28"/>
        </w:rPr>
        <w:t>- установка глухих металлических дверных полотен на лицевых фасадах зданий, за исключением рольставней;</w:t>
      </w:r>
    </w:p>
    <w:p>
      <w:pPr>
        <w:pStyle w:val="Normal"/>
        <w:ind w:firstLine="709" w:right="-284"/>
        <w:jc w:val="both"/>
        <w:rPr>
          <w:rFonts w:ascii="Times New Roman" w:hAnsi="Times New Roman"/>
        </w:rPr>
      </w:pPr>
      <w:r>
        <w:rPr>
          <w:rFonts w:ascii="Times New Roman" w:hAnsi="Times New Roman"/>
          <w:sz w:val="28"/>
        </w:rPr>
        <w:t>- установка дверных и оконных блоков, не соответствующих архитектурному облику фасада, характеру и цветовому решению других входных групп на фасаде;</w:t>
      </w:r>
    </w:p>
    <w:p>
      <w:pPr>
        <w:pStyle w:val="Normal"/>
        <w:ind w:firstLine="709" w:right="-284"/>
        <w:jc w:val="both"/>
        <w:rPr>
          <w:rFonts w:ascii="Times New Roman" w:hAnsi="Times New Roman"/>
        </w:rPr>
      </w:pPr>
      <w:r>
        <w:rPr>
          <w:rFonts w:ascii="Times New Roman" w:hAnsi="Times New Roman"/>
          <w:sz w:val="28"/>
        </w:rPr>
        <w:t>- нарушение композиции фасада в результате произвольного переоборудования балконов и лоджий, устройства новых балконов и лоджий или ликвидации существующих, за исключением находящихся в аварийном состоянии;</w:t>
      </w:r>
    </w:p>
    <w:p>
      <w:pPr>
        <w:pStyle w:val="Normal"/>
        <w:ind w:firstLine="709" w:right="-284"/>
        <w:jc w:val="both"/>
        <w:rPr>
          <w:rFonts w:ascii="Times New Roman" w:hAnsi="Times New Roman"/>
        </w:rPr>
      </w:pPr>
      <w:r>
        <w:rPr>
          <w:rFonts w:ascii="Times New Roman" w:hAnsi="Times New Roman"/>
          <w:sz w:val="28"/>
        </w:rPr>
        <w:t>- изменение колера при эксплуатации здания, строения, сооружения.</w:t>
      </w:r>
    </w:p>
    <w:p>
      <w:pPr>
        <w:pStyle w:val="Normal"/>
        <w:ind w:firstLine="709" w:right="-284"/>
        <w:jc w:val="both"/>
        <w:rPr>
          <w:rFonts w:ascii="Times New Roman" w:hAnsi="Times New Roman"/>
        </w:rPr>
      </w:pPr>
      <w:r>
        <w:rPr>
          <w:rFonts w:ascii="Times New Roman" w:hAnsi="Times New Roman"/>
          <w:sz w:val="28"/>
        </w:rPr>
        <w:t xml:space="preserve">Цветовая гамма архитектурно-градостроительного облика объектов капитального строительства определяется архитектурным решением, согласованным в установленном порядке. Окраска фасадов выполняется после утверждения представителем уполномоченного органа (в соответствии с архитектурным решением) проб колеров на участке стены фасада. </w:t>
      </w:r>
    </w:p>
    <w:p>
      <w:pPr>
        <w:pStyle w:val="Normal"/>
        <w:ind w:firstLine="709" w:right="-284"/>
        <w:jc w:val="both"/>
        <w:rPr>
          <w:rFonts w:ascii="Times New Roman" w:hAnsi="Times New Roman"/>
        </w:rPr>
      </w:pPr>
      <w:r>
        <w:rPr>
          <w:rFonts w:ascii="Times New Roman" w:hAnsi="Times New Roman"/>
          <w:sz w:val="28"/>
        </w:rPr>
        <w:t>Изменение архитектурного решения архитектурно-градостроительного облика объектов капитального строительства являющихся объектами культурного наследия, осуществляется в соответствии с требованиями статьи 45 Федерального закона от 25.06.2002 № 73-ФЗ «Об объектах культурного наследия (памятниках истории и культуры) народов Российской Федерации».</w:t>
      </w:r>
    </w:p>
    <w:p>
      <w:pPr>
        <w:pStyle w:val="Normal"/>
        <w:ind w:firstLine="709" w:right="-284"/>
        <w:jc w:val="both"/>
        <w:rPr>
          <w:rFonts w:ascii="Times New Roman" w:hAnsi="Times New Roman"/>
        </w:rPr>
      </w:pPr>
      <w:r>
        <w:rPr>
          <w:rFonts w:ascii="Times New Roman" w:hAnsi="Times New Roman"/>
          <w:sz w:val="28"/>
        </w:rPr>
        <w:t xml:space="preserve">Изменение архитектурного облика объектов капитального строительства расположенных в границах зон охраны объектов культурного наследия, осуществляется с учетом требований к режимам использования земель и требований к градостроительным регламентам в границах зон охраны объектов культурного наследия, установленных для каждой зоны охраны объектов культурного наследия постановлением высшего исполнительного органа государственной власти Кемеровской области – Кузбасса, в том числе касающиеся использования отдельных строительных материалов. </w:t>
      </w:r>
    </w:p>
    <w:p>
      <w:pPr>
        <w:pStyle w:val="Normal"/>
        <w:ind w:firstLine="709" w:right="-284"/>
        <w:jc w:val="both"/>
        <w:rPr>
          <w:rFonts w:ascii="Times New Roman" w:hAnsi="Times New Roman"/>
        </w:rPr>
      </w:pPr>
      <w:r>
        <w:rPr>
          <w:rFonts w:ascii="Times New Roman" w:hAnsi="Times New Roman"/>
          <w:sz w:val="28"/>
        </w:rPr>
        <w:t>Цветовое решение должно соответствовать характеристикам и стилевому решению фасада, функциональному назначению объекта, окружающей среде.</w:t>
      </w:r>
    </w:p>
    <w:p>
      <w:pPr>
        <w:pStyle w:val="Normal"/>
        <w:ind w:firstLine="709" w:right="-284"/>
        <w:jc w:val="both"/>
        <w:rPr>
          <w:rFonts w:ascii="Times New Roman" w:hAnsi="Times New Roman"/>
        </w:rPr>
      </w:pPr>
      <w:r>
        <w:rPr>
          <w:rFonts w:ascii="Times New Roman" w:hAnsi="Times New Roman"/>
          <w:sz w:val="28"/>
        </w:rPr>
        <w:t>Размещение маркиз над оконными проемами и витражами первого этажа зданий, строений, сооружений допускается на расстоянии от нижней кромки маркиз до поверхности тротуара - не менее 2,5 м при условии единого архитектурного решения, соответствующего габаритам и контурам проемов.</w:t>
      </w:r>
    </w:p>
    <w:p>
      <w:pPr>
        <w:pStyle w:val="Normal"/>
        <w:ind w:firstLine="709" w:right="-284"/>
        <w:jc w:val="both"/>
        <w:rPr>
          <w:rFonts w:ascii="Times New Roman" w:hAnsi="Times New Roman"/>
        </w:rPr>
      </w:pPr>
      <w:r>
        <w:rPr>
          <w:rFonts w:ascii="Times New Roman" w:hAnsi="Times New Roman"/>
          <w:sz w:val="28"/>
        </w:rPr>
        <w:t>Электрощиты, кабельные линии, при размещении на фасадах зданий, строений, сооружений, должны быть окрашены в цвет фасадов.</w:t>
      </w:r>
    </w:p>
    <w:p>
      <w:pPr>
        <w:pStyle w:val="Normal"/>
        <w:spacing w:before="120" w:after="0"/>
        <w:ind w:firstLine="709" w:right="-284"/>
        <w:jc w:val="both"/>
        <w:rPr>
          <w:rFonts w:ascii="Times New Roman" w:hAnsi="Times New Roman"/>
        </w:rPr>
      </w:pPr>
      <w:r>
        <w:rPr>
          <w:rFonts w:ascii="Times New Roman" w:hAnsi="Times New Roman"/>
          <w:sz w:val="28"/>
        </w:rPr>
        <w:t>3. Требования к размещению наружных блоков системы вентиляции и кондиционирования.</w:t>
      </w:r>
    </w:p>
    <w:p>
      <w:pPr>
        <w:pStyle w:val="Normal"/>
        <w:ind w:firstLine="709" w:right="-284"/>
        <w:jc w:val="both"/>
        <w:rPr>
          <w:rFonts w:ascii="Times New Roman" w:hAnsi="Times New Roman"/>
        </w:rPr>
      </w:pPr>
      <w:r>
        <w:rPr>
          <w:rFonts w:ascii="Times New Roman" w:hAnsi="Times New Roman"/>
          <w:sz w:val="28"/>
        </w:rPr>
        <w:t>При размещении наружных блоков системы вентиляции и кондиционирования на объектах капитального строительства необходимо предусматривать:</w:t>
      </w:r>
    </w:p>
    <w:p>
      <w:pPr>
        <w:pStyle w:val="Normal"/>
        <w:ind w:firstLine="709" w:right="-284"/>
        <w:jc w:val="both"/>
        <w:rPr>
          <w:rFonts w:ascii="Times New Roman" w:hAnsi="Times New Roman"/>
        </w:rPr>
      </w:pPr>
      <w:r>
        <w:rPr>
          <w:rFonts w:ascii="Times New Roman" w:hAnsi="Times New Roman"/>
          <w:sz w:val="28"/>
        </w:rPr>
        <w:t>- сохранение сложившегося архитектурного облика;</w:t>
      </w:r>
    </w:p>
    <w:p>
      <w:pPr>
        <w:pStyle w:val="Normal"/>
        <w:ind w:firstLine="709" w:right="-284"/>
        <w:jc w:val="both"/>
        <w:rPr>
          <w:rFonts w:ascii="Times New Roman" w:hAnsi="Times New Roman"/>
        </w:rPr>
      </w:pPr>
      <w:r>
        <w:rPr>
          <w:rFonts w:ascii="Times New Roman" w:hAnsi="Times New Roman"/>
          <w:sz w:val="28"/>
        </w:rPr>
        <w:t>- удобство эксплуатации и обслуживания;</w:t>
      </w:r>
    </w:p>
    <w:p>
      <w:pPr>
        <w:pStyle w:val="Normal"/>
        <w:ind w:firstLine="709" w:right="-284"/>
        <w:jc w:val="both"/>
        <w:rPr>
          <w:rFonts w:ascii="Times New Roman" w:hAnsi="Times New Roman"/>
        </w:rPr>
      </w:pPr>
      <w:r>
        <w:rPr>
          <w:rFonts w:ascii="Times New Roman" w:hAnsi="Times New Roman"/>
          <w:sz w:val="28"/>
        </w:rPr>
        <w:t>- размещение без ущерба для внешнего вида и технического состояния фасадов, не ухудшающего условия проживания, движения пешеходов и транспорта;</w:t>
      </w:r>
    </w:p>
    <w:p>
      <w:pPr>
        <w:pStyle w:val="Normal"/>
        <w:ind w:firstLine="709" w:right="-284"/>
        <w:jc w:val="both"/>
        <w:rPr>
          <w:rFonts w:ascii="Times New Roman" w:hAnsi="Times New Roman"/>
        </w:rPr>
      </w:pPr>
      <w:r>
        <w:rPr>
          <w:rFonts w:ascii="Times New Roman" w:hAnsi="Times New Roman"/>
          <w:sz w:val="28"/>
        </w:rPr>
        <w:t>-  минимальный выход технических устройств на поверхность фасада;</w:t>
      </w:r>
    </w:p>
    <w:p>
      <w:pPr>
        <w:pStyle w:val="Normal"/>
        <w:ind w:firstLine="709" w:right="-284"/>
        <w:jc w:val="both"/>
        <w:rPr>
          <w:rFonts w:ascii="Times New Roman" w:hAnsi="Times New Roman"/>
        </w:rPr>
      </w:pPr>
      <w:r>
        <w:rPr>
          <w:rFonts w:ascii="Times New Roman" w:hAnsi="Times New Roman"/>
          <w:sz w:val="28"/>
        </w:rPr>
        <w:t>- комплексное решение по размещению оборудования на здании, строении, сооружении;</w:t>
      </w:r>
    </w:p>
    <w:p>
      <w:pPr>
        <w:pStyle w:val="Normal"/>
        <w:ind w:firstLine="709" w:right="-284"/>
        <w:jc w:val="both"/>
        <w:rPr>
          <w:rFonts w:ascii="Times New Roman" w:hAnsi="Times New Roman"/>
        </w:rPr>
      </w:pPr>
      <w:r>
        <w:rPr>
          <w:rFonts w:ascii="Times New Roman" w:hAnsi="Times New Roman"/>
          <w:sz w:val="28"/>
        </w:rPr>
        <w:t>- упорядоченность, с привязкой к архитектурному решению фасада и единой системе осей, с использованием стандартных конструкций крепления и единого декоративного оформления, при размещении ряда элементов – на общей несущей основе;</w:t>
      </w:r>
    </w:p>
    <w:p>
      <w:pPr>
        <w:pStyle w:val="Normal"/>
        <w:ind w:firstLine="709" w:right="-284"/>
        <w:jc w:val="both"/>
        <w:rPr>
          <w:rFonts w:ascii="Times New Roman" w:hAnsi="Times New Roman"/>
        </w:rPr>
      </w:pPr>
      <w:r>
        <w:rPr>
          <w:rFonts w:ascii="Times New Roman" w:hAnsi="Times New Roman"/>
          <w:sz w:val="28"/>
        </w:rPr>
        <w:t>- конструкции крепления дополнительного оборудования должны иметь наименьшее число точек сопряжения с архитектурными поверхностями, обеспечивать простоту монтажа и демонтажа, безопасность эксплуатации, удобство ремонта. Технологии производства должны обеспечивать устойчивость дополнительного оборудования к механическим воздействиям;</w:t>
      </w:r>
    </w:p>
    <w:p>
      <w:pPr>
        <w:pStyle w:val="Normal"/>
        <w:ind w:firstLine="709" w:right="-284"/>
        <w:jc w:val="both"/>
        <w:rPr>
          <w:rFonts w:ascii="Times New Roman" w:hAnsi="Times New Roman"/>
        </w:rPr>
      </w:pPr>
      <w:r>
        <w:rPr>
          <w:rFonts w:ascii="Times New Roman" w:hAnsi="Times New Roman"/>
          <w:sz w:val="28"/>
        </w:rPr>
        <w:t>- размещение в арочном проеме на высоте не менее 3,0 м от поверхности земли;</w:t>
      </w:r>
    </w:p>
    <w:p>
      <w:pPr>
        <w:pStyle w:val="Normal"/>
        <w:ind w:firstLine="709" w:right="-284"/>
        <w:jc w:val="both"/>
        <w:rPr>
          <w:rFonts w:ascii="Times New Roman" w:hAnsi="Times New Roman"/>
        </w:rPr>
      </w:pPr>
      <w:r>
        <w:rPr>
          <w:rFonts w:ascii="Times New Roman" w:hAnsi="Times New Roman"/>
          <w:sz w:val="28"/>
        </w:rPr>
        <w:t>- единое декоративное оформление наружных блоков системы кондиционирования и вентиляции максимально приближенное к колеру фасада.</w:t>
      </w:r>
    </w:p>
    <w:p>
      <w:pPr>
        <w:pStyle w:val="Normal"/>
        <w:ind w:firstLine="709" w:right="-284"/>
        <w:jc w:val="both"/>
        <w:rPr>
          <w:rFonts w:ascii="Times New Roman" w:hAnsi="Times New Roman"/>
        </w:rPr>
      </w:pPr>
      <w:r>
        <w:rPr>
          <w:rFonts w:ascii="Times New Roman" w:hAnsi="Times New Roman"/>
          <w:sz w:val="28"/>
        </w:rPr>
        <w:t>Размещение наружных блоков системы кондиционирования и вентиляции не допускается:</w:t>
      </w:r>
    </w:p>
    <w:p>
      <w:pPr>
        <w:pStyle w:val="Normal"/>
        <w:ind w:firstLine="709" w:right="-284"/>
        <w:jc w:val="both"/>
        <w:rPr>
          <w:rFonts w:ascii="Times New Roman" w:hAnsi="Times New Roman"/>
        </w:rPr>
      </w:pPr>
      <w:r>
        <w:rPr>
          <w:rFonts w:ascii="Times New Roman" w:hAnsi="Times New Roman"/>
          <w:sz w:val="28"/>
        </w:rPr>
        <w:t>- на ограждениях балконов, лоджий;</w:t>
      </w:r>
    </w:p>
    <w:p>
      <w:pPr>
        <w:pStyle w:val="Normal"/>
        <w:ind w:firstLine="709" w:right="-284"/>
        <w:jc w:val="both"/>
        <w:rPr>
          <w:rFonts w:ascii="Times New Roman" w:hAnsi="Times New Roman"/>
        </w:rPr>
      </w:pPr>
      <w:r>
        <w:rPr>
          <w:rFonts w:ascii="Times New Roman" w:hAnsi="Times New Roman"/>
          <w:sz w:val="28"/>
        </w:rPr>
        <w:t>- на архитектурных деталях, элементах декора, поверхностях с ценной архитектурной отделкой;</w:t>
      </w:r>
    </w:p>
    <w:p>
      <w:pPr>
        <w:pStyle w:val="Normal"/>
        <w:ind w:firstLine="709" w:right="-284"/>
        <w:jc w:val="both"/>
        <w:rPr>
          <w:rFonts w:ascii="Times New Roman" w:hAnsi="Times New Roman"/>
        </w:rPr>
      </w:pPr>
      <w:r>
        <w:rPr>
          <w:rFonts w:ascii="Times New Roman" w:hAnsi="Times New Roman"/>
          <w:sz w:val="28"/>
        </w:rPr>
        <w:t>- на главных фасадах зданий, представляющих историко-культурную ценность и расположенных в зоне охраны объектов культурного наследия;</w:t>
      </w:r>
    </w:p>
    <w:p>
      <w:pPr>
        <w:pStyle w:val="Normal"/>
        <w:ind w:firstLine="709" w:right="-284"/>
        <w:jc w:val="both"/>
        <w:rPr>
          <w:rFonts w:ascii="Times New Roman" w:hAnsi="Times New Roman"/>
        </w:rPr>
      </w:pPr>
      <w:r>
        <w:rPr>
          <w:rFonts w:ascii="Times New Roman" w:hAnsi="Times New Roman"/>
          <w:sz w:val="28"/>
        </w:rPr>
        <w:t>- над пешеходными тротуарами при ширине тротуара менее 1,0 м.</w:t>
      </w:r>
    </w:p>
    <w:p>
      <w:pPr>
        <w:pStyle w:val="Normal"/>
        <w:ind w:firstLine="709" w:right="-284"/>
        <w:jc w:val="both"/>
        <w:rPr>
          <w:rFonts w:ascii="Times New Roman" w:hAnsi="Times New Roman"/>
        </w:rPr>
      </w:pPr>
      <w:r>
        <w:rPr>
          <w:rFonts w:ascii="Times New Roman" w:hAnsi="Times New Roman"/>
          <w:sz w:val="28"/>
        </w:rPr>
        <w:t xml:space="preserve">Материалы, применяемые для изготовления элементов декоративного оформления дополнительного оборудования, должны выдерживать длительный срок службы без изменения декоративных и эксплуатационных свойств с учетом климатических условий Кемеровской области - Кузбасса, иметь гарантированную длительную антикоррозийную стойкость, малый вес. </w:t>
      </w:r>
    </w:p>
    <w:p>
      <w:pPr>
        <w:pStyle w:val="Normal"/>
        <w:ind w:firstLine="709" w:right="-284"/>
        <w:jc w:val="both"/>
        <w:rPr>
          <w:rFonts w:ascii="Times New Roman" w:hAnsi="Times New Roman"/>
        </w:rPr>
      </w:pPr>
      <w:r>
        <w:rPr>
          <w:rFonts w:ascii="Times New Roman" w:hAnsi="Times New Roman"/>
          <w:sz w:val="28"/>
        </w:rPr>
        <w:t>В процессе эксплуатации должно обеспечиваться поддержание дополнительного оборудования в исправном состоянии, проведение текущего ремонта и технического ухода, очистки поверхностей декоративного оформления.</w:t>
      </w:r>
    </w:p>
    <w:p>
      <w:pPr>
        <w:pStyle w:val="Normal"/>
        <w:ind w:firstLine="709" w:right="-284"/>
        <w:jc w:val="both"/>
        <w:rPr>
          <w:rFonts w:ascii="Times New Roman" w:hAnsi="Times New Roman"/>
        </w:rPr>
      </w:pPr>
      <w:r>
        <w:rPr>
          <w:rFonts w:ascii="Times New Roman" w:hAnsi="Times New Roman"/>
          <w:sz w:val="28"/>
        </w:rPr>
        <w:t>Конструкции крепления, оставшиеся от демонтированного дополнительного оборудования, должны быть демонтированы, а поверхность фасада здания, строения, сооружения при необходимости отремонтирована</w:t>
      </w:r>
    </w:p>
    <w:p>
      <w:pPr>
        <w:pStyle w:val="Normal"/>
        <w:ind w:firstLine="709" w:right="-284"/>
        <w:jc w:val="both"/>
        <w:rPr>
          <w:rFonts w:ascii="Times New Roman" w:hAnsi="Times New Roman"/>
        </w:rPr>
      </w:pPr>
      <w:r>
        <w:rPr>
          <w:rFonts w:ascii="Times New Roman" w:hAnsi="Times New Roman"/>
          <w:sz w:val="28"/>
        </w:rPr>
        <w:t>Собственник наружных блоков системы вентиляции и кондиционирования обязан:</w:t>
      </w:r>
    </w:p>
    <w:p>
      <w:pPr>
        <w:pStyle w:val="Normal"/>
        <w:ind w:firstLine="709" w:right="-284"/>
        <w:jc w:val="both"/>
        <w:rPr>
          <w:rFonts w:ascii="Times New Roman" w:hAnsi="Times New Roman"/>
        </w:rPr>
      </w:pPr>
      <w:r>
        <w:rPr>
          <w:rFonts w:ascii="Times New Roman" w:hAnsi="Times New Roman"/>
          <w:sz w:val="28"/>
        </w:rPr>
        <w:t>- поддерживать техническое и эстетическое состояние оборудования;</w:t>
      </w:r>
    </w:p>
    <w:p>
      <w:pPr>
        <w:pStyle w:val="Normal"/>
        <w:ind w:firstLine="709" w:right="-284"/>
        <w:jc w:val="both"/>
        <w:rPr>
          <w:rFonts w:ascii="Times New Roman" w:hAnsi="Times New Roman"/>
        </w:rPr>
      </w:pPr>
      <w:r>
        <w:rPr>
          <w:rFonts w:ascii="Times New Roman" w:hAnsi="Times New Roman"/>
          <w:sz w:val="28"/>
        </w:rPr>
        <w:t>- в случае проведения капитального ремонта фасадов зданий, строений, сооружений своевременно обеспечить демонтаж оборудования до начала работ по капитальному ремонту фасадов зданий, строений, сооружений и монтаж после завершения работ в соответствии с согласованным архитектурным решением.</w:t>
      </w:r>
    </w:p>
    <w:p>
      <w:pPr>
        <w:pStyle w:val="Normal"/>
        <w:ind w:firstLine="709" w:right="-284"/>
        <w:jc w:val="both"/>
        <w:rPr>
          <w:rFonts w:ascii="Times New Roman" w:hAnsi="Times New Roman"/>
        </w:rPr>
      </w:pPr>
      <w:r>
        <w:rPr>
          <w:rFonts w:ascii="Times New Roman" w:hAnsi="Times New Roman"/>
          <w:sz w:val="28"/>
        </w:rPr>
        <w:t>На фасадах объектов культурного наследия не допускается установка внешних блоков кондиционеров, антенн, в том числе спутниковой связи, и других технических устройств и (или) их частей в случае, если фасад объекта культурного наследия относится к его предмету охраны (за исключением технических устройств охраны и сигнализации).</w:t>
      </w:r>
    </w:p>
    <w:p>
      <w:pPr>
        <w:pStyle w:val="Normal"/>
        <w:spacing w:before="120" w:after="0"/>
        <w:ind w:firstLine="709" w:right="-284"/>
        <w:jc w:val="both"/>
        <w:rPr>
          <w:rFonts w:ascii="Times New Roman" w:hAnsi="Times New Roman"/>
        </w:rPr>
      </w:pPr>
      <w:r>
        <w:rPr>
          <w:rFonts w:ascii="Times New Roman" w:hAnsi="Times New Roman"/>
          <w:sz w:val="28"/>
        </w:rPr>
        <w:t>4. Требования к внешнему виду балконов, лоджий.</w:t>
      </w:r>
    </w:p>
    <w:p>
      <w:pPr>
        <w:pStyle w:val="Normal"/>
        <w:ind w:firstLine="709" w:right="-284"/>
        <w:jc w:val="both"/>
        <w:rPr>
          <w:rFonts w:ascii="Times New Roman" w:hAnsi="Times New Roman"/>
        </w:rPr>
      </w:pPr>
      <w:r>
        <w:rPr>
          <w:rFonts w:ascii="Times New Roman" w:hAnsi="Times New Roman"/>
          <w:sz w:val="28"/>
        </w:rPr>
        <w:t>Внесение изменений в устройство балконов и лоджий, не нарушающих архитектурно-градостроительный облик объектов капитального строительства или обоснованных необходимостью его преобразования в рамках реконструкции, капитального ремонта зданий, строений, сооружений, а также ликвидация балконов, угрожающих безопасности граждан, допускается при условии единого комплексного решения на основе архитектурного решения, согласованного с уполномоченным органом местной администрации.</w:t>
      </w:r>
    </w:p>
    <w:p>
      <w:pPr>
        <w:pStyle w:val="Normal"/>
        <w:ind w:firstLine="709" w:right="-284"/>
        <w:jc w:val="both"/>
        <w:rPr>
          <w:rFonts w:ascii="Times New Roman" w:hAnsi="Times New Roman"/>
        </w:rPr>
      </w:pPr>
      <w:r>
        <w:rPr>
          <w:rFonts w:ascii="Times New Roman" w:hAnsi="Times New Roman"/>
          <w:sz w:val="28"/>
        </w:rPr>
        <w:t>Устройство и расположение балконов и лоджий определяются архитектурным решением фасада облика объектов капитального строительства.</w:t>
      </w:r>
    </w:p>
    <w:p>
      <w:pPr>
        <w:pStyle w:val="Normal"/>
        <w:ind w:firstLine="709" w:right="-284"/>
        <w:jc w:val="both"/>
        <w:rPr>
          <w:rFonts w:ascii="Times New Roman" w:hAnsi="Times New Roman"/>
        </w:rPr>
      </w:pPr>
      <w:r>
        <w:rPr>
          <w:rFonts w:ascii="Times New Roman" w:hAnsi="Times New Roman"/>
          <w:sz w:val="28"/>
        </w:rPr>
        <w:t>Основными принципами архитектурного решения балконов и лоджий на фасадах являются:</w:t>
      </w:r>
    </w:p>
    <w:p>
      <w:pPr>
        <w:pStyle w:val="Normal"/>
        <w:ind w:firstLine="709" w:right="-284"/>
        <w:jc w:val="both"/>
        <w:rPr>
          <w:rFonts w:ascii="Times New Roman" w:hAnsi="Times New Roman"/>
        </w:rPr>
      </w:pPr>
      <w:r>
        <w:rPr>
          <w:rFonts w:ascii="Times New Roman" w:hAnsi="Times New Roman"/>
          <w:sz w:val="28"/>
        </w:rPr>
        <w:t>- единый характер на всей поверхности фасада;</w:t>
      </w:r>
    </w:p>
    <w:p>
      <w:pPr>
        <w:pStyle w:val="Normal"/>
        <w:ind w:firstLine="709" w:right="-284"/>
        <w:jc w:val="both"/>
        <w:rPr>
          <w:rFonts w:ascii="Times New Roman" w:hAnsi="Times New Roman"/>
        </w:rPr>
      </w:pPr>
      <w:r>
        <w:rPr>
          <w:rFonts w:ascii="Times New Roman" w:hAnsi="Times New Roman"/>
          <w:sz w:val="28"/>
        </w:rPr>
        <w:t>- поэтажная группировка (единый характер в соответствии с поэтажными членениями фасада);</w:t>
      </w:r>
    </w:p>
    <w:p>
      <w:pPr>
        <w:pStyle w:val="Normal"/>
        <w:ind w:firstLine="709" w:right="-284"/>
        <w:jc w:val="both"/>
        <w:rPr>
          <w:rFonts w:ascii="Times New Roman" w:hAnsi="Times New Roman"/>
        </w:rPr>
      </w:pPr>
      <w:r>
        <w:rPr>
          <w:rFonts w:ascii="Times New Roman" w:hAnsi="Times New Roman"/>
          <w:sz w:val="28"/>
        </w:rPr>
        <w:t>- вертикальная группировка (единый характер в соответствии с размещением вертикальных внутренних коммуникаций);</w:t>
      </w:r>
    </w:p>
    <w:p>
      <w:pPr>
        <w:pStyle w:val="Normal"/>
        <w:ind w:firstLine="709" w:right="-284"/>
        <w:jc w:val="both"/>
        <w:rPr>
          <w:rFonts w:ascii="Times New Roman" w:hAnsi="Times New Roman"/>
        </w:rPr>
      </w:pPr>
      <w:r>
        <w:rPr>
          <w:rFonts w:ascii="Times New Roman" w:hAnsi="Times New Roman"/>
          <w:sz w:val="28"/>
        </w:rPr>
        <w:t>- сплошное остекление фасада (части фасада).</w:t>
      </w:r>
    </w:p>
    <w:p>
      <w:pPr>
        <w:pStyle w:val="Normal"/>
        <w:ind w:firstLine="709" w:right="-284"/>
        <w:jc w:val="both"/>
        <w:rPr>
          <w:rFonts w:ascii="Times New Roman" w:hAnsi="Times New Roman"/>
        </w:rPr>
      </w:pPr>
      <w:r>
        <w:rPr>
          <w:rFonts w:ascii="Times New Roman" w:hAnsi="Times New Roman"/>
          <w:sz w:val="28"/>
        </w:rPr>
        <w:t>Изменение архитектурного решения, нарушение композиции фасада за счет произвольного изменения остекления, оборудования балконов и лоджий, устройства новых балконов и лоджий или ликвидации существующих не допускаются.</w:t>
      </w:r>
    </w:p>
    <w:p>
      <w:pPr>
        <w:pStyle w:val="Normal"/>
        <w:ind w:firstLine="709" w:right="-284"/>
        <w:jc w:val="both"/>
        <w:rPr>
          <w:rFonts w:ascii="Times New Roman" w:hAnsi="Times New Roman"/>
        </w:rPr>
      </w:pPr>
      <w:r>
        <w:rPr>
          <w:rFonts w:ascii="Times New Roman" w:hAnsi="Times New Roman"/>
          <w:sz w:val="28"/>
        </w:rPr>
        <w:t>При эксплуатации и ремонте балконов и лоджий не допускается их произвольное остекление и изменение габаритов, цветового решения, рисунка ограждений и других элементов устройства и оборудования балконов и лоджий, соответствующих архитектурному решению на комплексное остекление фасадов.</w:t>
      </w:r>
    </w:p>
    <w:p>
      <w:pPr>
        <w:pStyle w:val="Normal"/>
        <w:spacing w:before="120" w:after="0"/>
        <w:ind w:firstLine="709" w:right="-284"/>
        <w:jc w:val="both"/>
        <w:rPr>
          <w:rFonts w:ascii="Times New Roman" w:hAnsi="Times New Roman"/>
        </w:rPr>
      </w:pPr>
      <w:r>
        <w:rPr>
          <w:rFonts w:ascii="Times New Roman" w:hAnsi="Times New Roman"/>
          <w:sz w:val="28"/>
        </w:rPr>
        <w:t>5. Содержание архитектурно-градостроительного облика объектов капитального строительства.</w:t>
      </w:r>
    </w:p>
    <w:p>
      <w:pPr>
        <w:pStyle w:val="Normal"/>
        <w:ind w:firstLine="709" w:right="-284"/>
        <w:jc w:val="both"/>
        <w:rPr>
          <w:rFonts w:ascii="Times New Roman" w:hAnsi="Times New Roman"/>
        </w:rPr>
      </w:pPr>
      <w:r>
        <w:rPr>
          <w:rFonts w:ascii="Times New Roman" w:hAnsi="Times New Roman"/>
          <w:sz w:val="28"/>
        </w:rPr>
        <w:t>При содержании архитектурно-градостроительного облика объектов капитального строительства не допускается:</w:t>
      </w:r>
    </w:p>
    <w:p>
      <w:pPr>
        <w:pStyle w:val="Normal"/>
        <w:ind w:firstLine="709" w:right="-284"/>
        <w:jc w:val="both"/>
        <w:rPr>
          <w:rFonts w:ascii="Times New Roman" w:hAnsi="Times New Roman"/>
        </w:rPr>
      </w:pPr>
      <w:r>
        <w:rPr>
          <w:rFonts w:ascii="Times New Roman" w:hAnsi="Times New Roman"/>
          <w:sz w:val="28"/>
        </w:rPr>
        <w:t>- самовольное переоборудование или изменение внешнего вида фасадов зданий либо его элементов;</w:t>
      </w:r>
    </w:p>
    <w:p>
      <w:pPr>
        <w:pStyle w:val="Normal"/>
        <w:ind w:firstLine="709" w:right="-284"/>
        <w:jc w:val="both"/>
        <w:rPr>
          <w:rFonts w:ascii="Times New Roman" w:hAnsi="Times New Roman"/>
        </w:rPr>
      </w:pPr>
      <w:r>
        <w:rPr>
          <w:rFonts w:ascii="Times New Roman" w:hAnsi="Times New Roman"/>
          <w:sz w:val="28"/>
        </w:rPr>
        <w:t xml:space="preserve"> </w:t>
      </w:r>
      <w:r>
        <w:rPr>
          <w:rFonts w:ascii="Times New Roman" w:hAnsi="Times New Roman"/>
          <w:sz w:val="28"/>
        </w:rPr>
        <w:t>Собственники или уполномоченные ими лица, арендаторы и пользователи объектов капитального строительства обязаны:</w:t>
      </w:r>
    </w:p>
    <w:p>
      <w:pPr>
        <w:pStyle w:val="Normal"/>
        <w:ind w:firstLine="709" w:right="-284"/>
        <w:jc w:val="both"/>
        <w:rPr>
          <w:rFonts w:ascii="Times New Roman" w:hAnsi="Times New Roman"/>
        </w:rPr>
      </w:pPr>
      <w:r>
        <w:rPr>
          <w:rFonts w:ascii="Times New Roman" w:hAnsi="Times New Roman"/>
          <w:sz w:val="28"/>
        </w:rPr>
        <w:t>- выполнять предусмотренные законодательством санитарно-гигиенические, противопожарные и эксплуатационные требования;</w:t>
      </w:r>
    </w:p>
    <w:p>
      <w:pPr>
        <w:pStyle w:val="Normal"/>
        <w:ind w:firstLine="709" w:right="-284"/>
        <w:jc w:val="both"/>
        <w:rPr>
          <w:rFonts w:ascii="Times New Roman" w:hAnsi="Times New Roman"/>
        </w:rPr>
      </w:pPr>
      <w:r>
        <w:rPr>
          <w:rFonts w:ascii="Times New Roman" w:hAnsi="Times New Roman"/>
          <w:sz w:val="28"/>
        </w:rPr>
        <w:t>- своевременно производить ремонтные работы;</w:t>
      </w:r>
    </w:p>
    <w:p>
      <w:pPr>
        <w:pStyle w:val="Normal"/>
        <w:ind w:firstLine="709" w:right="-284"/>
        <w:jc w:val="both"/>
        <w:rPr>
          <w:rFonts w:ascii="Times New Roman" w:hAnsi="Times New Roman"/>
        </w:rPr>
      </w:pPr>
      <w:r>
        <w:rPr>
          <w:rFonts w:ascii="Times New Roman" w:hAnsi="Times New Roman"/>
          <w:sz w:val="28"/>
        </w:rPr>
        <w:t xml:space="preserve">- при проведении перепланировки и капитального ремонта не допускать ухудшения архитектурного облика зданий, строений, сооружений; </w:t>
      </w:r>
    </w:p>
    <w:p>
      <w:pPr>
        <w:pStyle w:val="Normal"/>
        <w:ind w:firstLine="709" w:right="-284"/>
        <w:jc w:val="both"/>
        <w:rPr>
          <w:rFonts w:ascii="Times New Roman" w:hAnsi="Times New Roman"/>
        </w:rPr>
      </w:pPr>
      <w:r>
        <w:rPr>
          <w:rFonts w:ascii="Times New Roman" w:hAnsi="Times New Roman"/>
          <w:sz w:val="28"/>
        </w:rPr>
        <w:t>- не допускать повреждения фасадов зданий, строений, сооружений, в том числе при производстве строительных работ, устройстве козырьков, навесов, размещении дополнительного оборудования на фасаде;</w:t>
      </w:r>
    </w:p>
    <w:p>
      <w:pPr>
        <w:pStyle w:val="Normal"/>
        <w:ind w:firstLine="709" w:right="-284"/>
        <w:jc w:val="both"/>
        <w:rPr>
          <w:rFonts w:ascii="Times New Roman" w:hAnsi="Times New Roman"/>
        </w:rPr>
      </w:pPr>
      <w:r>
        <w:rPr>
          <w:rFonts w:ascii="Times New Roman" w:hAnsi="Times New Roman"/>
          <w:sz w:val="28"/>
        </w:rPr>
        <w:t>- не допускать закладки оконных и дверных проемов, если это приведет к нарушению инсоляции, уменьшению числа эвакуационных выходов.</w:t>
      </w:r>
    </w:p>
    <w:p>
      <w:pPr>
        <w:pStyle w:val="Normal"/>
        <w:ind w:firstLine="709" w:right="-284"/>
        <w:jc w:val="both"/>
        <w:rPr>
          <w:rFonts w:ascii="Times New Roman" w:hAnsi="Times New Roman"/>
        </w:rPr>
      </w:pPr>
      <w:r>
        <w:rPr>
          <w:rFonts w:ascii="Times New Roman" w:hAnsi="Times New Roman"/>
          <w:sz w:val="28"/>
        </w:rPr>
        <w:t>При содержании архитектурно-градостроительного облика объектов капитального строительства должны устраняться повреждения фасада любого типа, включая надписи, графические рисунки, и иные изображения, содержащие информацию, не соответствующую требованиям типовых правил.</w:t>
      </w:r>
    </w:p>
    <w:p>
      <w:pPr>
        <w:pStyle w:val="Normal"/>
        <w:spacing w:before="120" w:after="0"/>
        <w:ind w:firstLine="709" w:right="-284"/>
        <w:jc w:val="both"/>
        <w:rPr>
          <w:rFonts w:ascii="Times New Roman" w:hAnsi="Times New Roman"/>
        </w:rPr>
      </w:pPr>
      <w:r>
        <w:rPr>
          <w:rFonts w:ascii="Times New Roman" w:hAnsi="Times New Roman"/>
          <w:sz w:val="28"/>
        </w:rPr>
        <w:t>6. Требования к размещению адресных указателей наименования улиц, номерных знаков на объектах капитального строительства.</w:t>
      </w:r>
    </w:p>
    <w:p>
      <w:pPr>
        <w:pStyle w:val="Normal"/>
        <w:ind w:firstLine="709" w:right="-284"/>
        <w:jc w:val="both"/>
        <w:rPr>
          <w:rFonts w:ascii="Times New Roman" w:hAnsi="Times New Roman"/>
        </w:rPr>
      </w:pPr>
      <w:r>
        <w:rPr>
          <w:rFonts w:ascii="Times New Roman" w:hAnsi="Times New Roman"/>
          <w:sz w:val="28"/>
        </w:rPr>
        <w:t>Установка адресных указателей должна осуществляться в соответствии с требованиями к установке информационных указателей.</w:t>
      </w:r>
    </w:p>
    <w:p>
      <w:pPr>
        <w:pStyle w:val="Normal"/>
        <w:ind w:firstLine="709" w:right="-284"/>
        <w:jc w:val="both"/>
        <w:rPr>
          <w:rFonts w:ascii="Times New Roman" w:hAnsi="Times New Roman"/>
        </w:rPr>
      </w:pPr>
      <w:r>
        <w:rPr>
          <w:rFonts w:ascii="Times New Roman" w:hAnsi="Times New Roman"/>
          <w:sz w:val="28"/>
        </w:rPr>
        <w:t>Размещение знаков адресации, а также иного дополнительного оборудования на объектах капитального строительства должна осуществляться собственниками или владельцами (помещений в них).</w:t>
      </w:r>
    </w:p>
    <w:p>
      <w:pPr>
        <w:pStyle w:val="Normal"/>
        <w:ind w:firstLine="709" w:right="-284"/>
        <w:jc w:val="both"/>
        <w:rPr>
          <w:rFonts w:ascii="Times New Roman" w:hAnsi="Times New Roman"/>
        </w:rPr>
      </w:pPr>
      <w:r>
        <w:rPr>
          <w:rFonts w:ascii="Times New Roman" w:hAnsi="Times New Roman"/>
          <w:sz w:val="28"/>
        </w:rPr>
        <w:t xml:space="preserve">Не допускается произвольное перемещение знаков адресации с установленного места. </w:t>
      </w:r>
    </w:p>
    <w:p>
      <w:pPr>
        <w:pStyle w:val="Normal"/>
        <w:ind w:firstLine="709" w:right="-284"/>
        <w:jc w:val="both"/>
        <w:rPr>
          <w:rFonts w:ascii="Times New Roman" w:hAnsi="Times New Roman"/>
        </w:rPr>
      </w:pPr>
      <w:r>
        <w:rPr>
          <w:rFonts w:ascii="Times New Roman" w:hAnsi="Times New Roman"/>
          <w:sz w:val="28"/>
        </w:rPr>
        <w:t xml:space="preserve">На объекте капитального строительства независимо от его ведомственной принадлежности должен размещаться знак адресной информации установленного образца в соответствии с нормативным правовым актом муниципального образования. </w:t>
      </w:r>
    </w:p>
    <w:p>
      <w:pPr>
        <w:pStyle w:val="Normal"/>
        <w:ind w:firstLine="709" w:right="-284"/>
        <w:jc w:val="both"/>
        <w:rPr>
          <w:rFonts w:ascii="Times New Roman" w:hAnsi="Times New Roman"/>
        </w:rPr>
      </w:pPr>
      <w:r>
        <w:rPr>
          <w:rFonts w:ascii="Times New Roman" w:hAnsi="Times New Roman"/>
          <w:sz w:val="28"/>
        </w:rPr>
        <w:t>Адресные указатели должны выполняться в виде светового короба прямоугольной формы с внутренней подсветкой, размеры которого зависят от вида адресного указателя и количества элементов адреса.</w:t>
      </w:r>
    </w:p>
    <w:p>
      <w:pPr>
        <w:pStyle w:val="Normal"/>
        <w:ind w:firstLine="709" w:right="-284"/>
        <w:jc w:val="both"/>
        <w:rPr>
          <w:rFonts w:ascii="Times New Roman" w:hAnsi="Times New Roman"/>
        </w:rPr>
      </w:pPr>
      <w:r>
        <w:rPr>
          <w:rFonts w:ascii="Times New Roman" w:hAnsi="Times New Roman"/>
          <w:sz w:val="28"/>
        </w:rPr>
        <w:t xml:space="preserve">Адресные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 длительную светостойкость (для знаков и надписей), малый вес. </w:t>
      </w:r>
    </w:p>
    <w:p>
      <w:pPr>
        <w:pStyle w:val="Normal"/>
        <w:ind w:firstLine="709" w:right="-284"/>
        <w:jc w:val="both"/>
        <w:rPr>
          <w:rFonts w:ascii="Times New Roman" w:hAnsi="Times New Roman"/>
        </w:rPr>
      </w:pPr>
      <w:r>
        <w:rPr>
          <w:rFonts w:ascii="Times New Roman" w:hAnsi="Times New Roman"/>
          <w:sz w:val="28"/>
        </w:rPr>
        <w:t xml:space="preserve">Надписи на адресных указателях должны выполняться синим цветом на белом фоне на русском языке, допускается дублирование надписи на английском языке. </w:t>
      </w:r>
    </w:p>
    <w:p>
      <w:pPr>
        <w:pStyle w:val="Normal"/>
        <w:ind w:firstLine="709" w:right="-284"/>
        <w:jc w:val="both"/>
        <w:rPr>
          <w:rFonts w:ascii="Times New Roman" w:hAnsi="Times New Roman"/>
        </w:rPr>
      </w:pPr>
      <w:r>
        <w:rPr>
          <w:rFonts w:ascii="Times New Roman" w:hAnsi="Times New Roman"/>
          <w:sz w:val="28"/>
        </w:rPr>
        <w:t>Наименование улиц, номеров объектов адресации на указателях должно воспроизводиться в соответствии с их наименованиями и обозначениями в адресном реестре объектов недвижимости муниципального образования.</w:t>
      </w:r>
    </w:p>
    <w:p>
      <w:pPr>
        <w:pStyle w:val="Normal"/>
        <w:ind w:firstLine="709" w:right="-284"/>
        <w:jc w:val="both"/>
        <w:rPr>
          <w:rFonts w:ascii="Times New Roman" w:hAnsi="Times New Roman"/>
        </w:rPr>
      </w:pPr>
      <w:r>
        <w:rPr>
          <w:rFonts w:ascii="Times New Roman" w:hAnsi="Times New Roman"/>
          <w:sz w:val="28"/>
        </w:rPr>
        <w:t>Наименование площадей, административно-территориальных единиц на указателях должно воспроизводиться в соответствии с их официальными наименованиями.</w:t>
      </w:r>
    </w:p>
    <w:p>
      <w:pPr>
        <w:pStyle w:val="Normal"/>
        <w:ind w:firstLine="709" w:right="-284"/>
        <w:jc w:val="both"/>
        <w:rPr>
          <w:rFonts w:ascii="Times New Roman" w:hAnsi="Times New Roman"/>
        </w:rPr>
      </w:pPr>
      <w:r>
        <w:rPr>
          <w:rFonts w:ascii="Times New Roman" w:hAnsi="Times New Roman"/>
          <w:sz w:val="28"/>
        </w:rPr>
        <w:t>Наименование улиц, проспектов, проездов, площадей и иных административно-территориальных единиц на адресных указателях должно выполняться прописными буквами без сокращений.</w:t>
      </w:r>
    </w:p>
    <w:p>
      <w:pPr>
        <w:pStyle w:val="Normal"/>
        <w:ind w:firstLine="709" w:right="-284"/>
        <w:jc w:val="both"/>
        <w:rPr>
          <w:rFonts w:ascii="Times New Roman" w:hAnsi="Times New Roman"/>
        </w:rPr>
      </w:pPr>
      <w:r>
        <w:rPr>
          <w:rFonts w:ascii="Times New Roman" w:hAnsi="Times New Roman"/>
          <w:sz w:val="28"/>
        </w:rPr>
        <w:t>На адресных указателях допускается написание в две строки наименований улиц, проспектов, проездов, площадей и иных административно-территориальных единиц.</w:t>
      </w:r>
    </w:p>
    <w:p>
      <w:pPr>
        <w:pStyle w:val="Normal"/>
        <w:ind w:firstLine="709" w:right="-284"/>
        <w:jc w:val="both"/>
        <w:rPr>
          <w:rFonts w:ascii="Times New Roman" w:hAnsi="Times New Roman"/>
        </w:rPr>
      </w:pPr>
      <w:r>
        <w:rPr>
          <w:rFonts w:ascii="Times New Roman" w:hAnsi="Times New Roman"/>
          <w:sz w:val="28"/>
        </w:rPr>
        <w:t xml:space="preserve">Адресные указатели могут содержать помимо современных и исторические наименования улиц, проспектов, проездов, площадей и иных административно-территориальных единиц. </w:t>
      </w:r>
    </w:p>
    <w:p>
      <w:pPr>
        <w:pStyle w:val="Normal"/>
        <w:ind w:firstLine="709" w:right="-284"/>
        <w:jc w:val="both"/>
        <w:rPr>
          <w:rFonts w:ascii="Times New Roman" w:hAnsi="Times New Roman"/>
        </w:rPr>
      </w:pPr>
      <w:r>
        <w:rPr>
          <w:rFonts w:ascii="Times New Roman" w:hAnsi="Times New Roman"/>
          <w:sz w:val="28"/>
        </w:rPr>
        <w:t>Номерные знаки размещаются:</w:t>
      </w:r>
    </w:p>
    <w:p>
      <w:pPr>
        <w:pStyle w:val="Normal"/>
        <w:ind w:firstLine="709" w:right="-284"/>
        <w:jc w:val="both"/>
        <w:rPr>
          <w:rFonts w:ascii="Times New Roman" w:hAnsi="Times New Roman"/>
        </w:rPr>
      </w:pPr>
      <w:r>
        <w:rPr>
          <w:rFonts w:ascii="Times New Roman" w:hAnsi="Times New Roman"/>
          <w:sz w:val="28"/>
        </w:rPr>
        <w:t>- у арки или главного входа – с правой стороны или над проемом;</w:t>
      </w:r>
    </w:p>
    <w:p>
      <w:pPr>
        <w:pStyle w:val="Normal"/>
        <w:ind w:firstLine="709" w:right="-284"/>
        <w:jc w:val="both"/>
        <w:rPr>
          <w:rFonts w:ascii="Times New Roman" w:hAnsi="Times New Roman"/>
        </w:rPr>
      </w:pPr>
      <w:r>
        <w:rPr>
          <w:rFonts w:ascii="Times New Roman" w:hAnsi="Times New Roman"/>
          <w:sz w:val="28"/>
        </w:rPr>
        <w:t>- на дворовых фасадах – в простенке со стороны внутриквартального проезда;</w:t>
      </w:r>
    </w:p>
    <w:p>
      <w:pPr>
        <w:pStyle w:val="Normal"/>
        <w:ind w:firstLine="709" w:right="-284"/>
        <w:jc w:val="both"/>
        <w:rPr>
          <w:rFonts w:ascii="Times New Roman" w:hAnsi="Times New Roman"/>
        </w:rPr>
      </w:pPr>
      <w:r>
        <w:rPr>
          <w:rFonts w:ascii="Times New Roman" w:hAnsi="Times New Roman"/>
          <w:sz w:val="28"/>
        </w:rPr>
        <w:t xml:space="preserve">- на ограждениях и корпусах промышленных предприятий – справа от главного входа, въезда. </w:t>
      </w:r>
    </w:p>
    <w:p>
      <w:pPr>
        <w:pStyle w:val="Normal"/>
        <w:ind w:firstLine="709" w:right="-284"/>
        <w:jc w:val="both"/>
        <w:rPr>
          <w:rFonts w:ascii="Times New Roman" w:hAnsi="Times New Roman"/>
        </w:rPr>
      </w:pPr>
      <w:r>
        <w:rPr>
          <w:rFonts w:ascii="Times New Roman" w:hAnsi="Times New Roman"/>
          <w:sz w:val="28"/>
        </w:rPr>
        <w:t>Размещение номерных знаков должно отвечать следующим требованиям:</w:t>
      </w:r>
    </w:p>
    <w:p>
      <w:pPr>
        <w:pStyle w:val="Normal"/>
        <w:ind w:firstLine="709" w:right="-284"/>
        <w:jc w:val="both"/>
        <w:rPr>
          <w:rFonts w:ascii="Times New Roman" w:hAnsi="Times New Roman"/>
        </w:rPr>
      </w:pPr>
      <w:r>
        <w:rPr>
          <w:rFonts w:ascii="Times New Roman" w:hAnsi="Times New Roman"/>
          <w:sz w:val="28"/>
        </w:rPr>
        <w:t>- размещение на участке фасада, свободном от выступающих архитектурных деталей;</w:t>
      </w:r>
    </w:p>
    <w:p>
      <w:pPr>
        <w:pStyle w:val="Normal"/>
        <w:ind w:firstLine="709" w:right="-284"/>
        <w:jc w:val="both"/>
        <w:rPr>
          <w:rFonts w:ascii="Times New Roman" w:hAnsi="Times New Roman"/>
        </w:rPr>
      </w:pPr>
      <w:r>
        <w:rPr>
          <w:rFonts w:ascii="Times New Roman" w:hAnsi="Times New Roman"/>
          <w:sz w:val="28"/>
        </w:rPr>
        <w:t>- привязка к вертикальной оси простенка, архитектурным членениям фасада;</w:t>
      </w:r>
    </w:p>
    <w:p>
      <w:pPr>
        <w:pStyle w:val="Normal"/>
        <w:ind w:firstLine="709" w:right="-284"/>
        <w:jc w:val="both"/>
        <w:rPr>
          <w:rFonts w:ascii="Times New Roman" w:hAnsi="Times New Roman"/>
        </w:rPr>
      </w:pPr>
      <w:r>
        <w:rPr>
          <w:rFonts w:ascii="Times New Roman" w:hAnsi="Times New Roman"/>
          <w:sz w:val="28"/>
        </w:rPr>
        <w:t>- единая вертикальная отметка размещения знаков на соседних фасадах;</w:t>
      </w:r>
    </w:p>
    <w:p>
      <w:pPr>
        <w:pStyle w:val="Normal"/>
        <w:ind w:firstLine="709" w:right="-284"/>
        <w:jc w:val="both"/>
        <w:rPr>
          <w:rFonts w:ascii="Times New Roman" w:hAnsi="Times New Roman"/>
        </w:rPr>
      </w:pPr>
      <w:r>
        <w:rPr>
          <w:rFonts w:ascii="Times New Roman" w:hAnsi="Times New Roman"/>
          <w:sz w:val="28"/>
        </w:rPr>
        <w:t>- размещение рядом с номерным знаком выступающих консольных вывесок, а также заслоняющих объектов (деревьев, построек и т.д.), затрудняющих его восприятие, не допускается.</w:t>
      </w:r>
    </w:p>
    <w:p>
      <w:pPr>
        <w:pStyle w:val="Normal"/>
        <w:ind w:firstLine="709" w:right="-284"/>
        <w:jc w:val="both"/>
        <w:rPr>
          <w:rFonts w:ascii="Times New Roman" w:hAnsi="Times New Roman"/>
        </w:rPr>
      </w:pPr>
      <w:r>
        <w:rPr>
          <w:rFonts w:ascii="Times New Roman" w:hAnsi="Times New Roman"/>
          <w:sz w:val="28"/>
        </w:rPr>
        <w:t>На объектах адресации, расположенных вдоль улиц, имеющих длину фасада свыше 100,0 м, совмещенные адресные указатели должны устанавливаться с двух сторон главного фасада.</w:t>
      </w:r>
    </w:p>
    <w:p>
      <w:pPr>
        <w:pStyle w:val="Normal"/>
        <w:ind w:firstLine="709" w:right="-284"/>
        <w:jc w:val="both"/>
        <w:rPr>
          <w:rFonts w:ascii="Times New Roman" w:hAnsi="Times New Roman"/>
        </w:rPr>
      </w:pPr>
      <w:r>
        <w:rPr>
          <w:rFonts w:ascii="Times New Roman" w:hAnsi="Times New Roman"/>
          <w:sz w:val="28"/>
        </w:rPr>
        <w:t>Совмещенные адресные указатели должны устанавливаться с левой стороны главного фасада объекта адресации, на расстоянии не более 1,0 м от угла объекта адресации и на высоте 2,5 – 3,5 м от уровня земли.</w:t>
      </w:r>
    </w:p>
    <w:p>
      <w:pPr>
        <w:pStyle w:val="Normal"/>
        <w:ind w:firstLine="709" w:right="-284"/>
        <w:jc w:val="both"/>
        <w:rPr>
          <w:rFonts w:ascii="Times New Roman" w:hAnsi="Times New Roman"/>
        </w:rPr>
      </w:pPr>
      <w:r>
        <w:rPr>
          <w:rFonts w:ascii="Times New Roman" w:hAnsi="Times New Roman"/>
          <w:sz w:val="28"/>
        </w:rPr>
        <w:t>На одноэтажных индивидуальных жилых домах допускается установка совмещенных адресных указателей на высоте не менее 2,0 м от уровня земли.</w:t>
      </w:r>
    </w:p>
    <w:p>
      <w:pPr>
        <w:pStyle w:val="Normal"/>
        <w:ind w:firstLine="709" w:right="-284"/>
        <w:jc w:val="both"/>
        <w:rPr>
          <w:rFonts w:ascii="Times New Roman" w:hAnsi="Times New Roman"/>
        </w:rPr>
      </w:pPr>
      <w:r>
        <w:rPr>
          <w:rFonts w:ascii="Times New Roman" w:hAnsi="Times New Roman"/>
          <w:sz w:val="28"/>
        </w:rPr>
        <w:t>Размещение номерных знаков и адресных указателей на участках объектов капитального строительства, недостаточно просматривающихся со стороны транспортного и пешеходного движения, вблизи выступающих элементов фасада или на заглубленных участках фасада, на элементах декора, карнизах, воротах не допускается.</w:t>
      </w:r>
    </w:p>
    <w:p>
      <w:pPr>
        <w:pStyle w:val="Normal"/>
        <w:ind w:firstLine="709" w:right="-284"/>
        <w:jc w:val="both"/>
        <w:rPr>
          <w:rFonts w:ascii="Times New Roman" w:hAnsi="Times New Roman"/>
        </w:rPr>
      </w:pPr>
      <w:r>
        <w:rPr>
          <w:rFonts w:ascii="Times New Roman" w:hAnsi="Times New Roman"/>
          <w:sz w:val="28"/>
        </w:rPr>
        <w:t>Основными требованиями к эксплуатации знаков адресации являются:</w:t>
      </w:r>
    </w:p>
    <w:p>
      <w:pPr>
        <w:pStyle w:val="Normal"/>
        <w:ind w:firstLine="709" w:right="-284"/>
        <w:jc w:val="both"/>
        <w:rPr>
          <w:rFonts w:ascii="Times New Roman" w:hAnsi="Times New Roman"/>
        </w:rPr>
      </w:pPr>
      <w:r>
        <w:rPr>
          <w:rFonts w:ascii="Times New Roman" w:hAnsi="Times New Roman"/>
          <w:sz w:val="28"/>
        </w:rPr>
        <w:t>- контроль за наличием и техническим состоянием знаков;</w:t>
      </w:r>
    </w:p>
    <w:p>
      <w:pPr>
        <w:pStyle w:val="Normal"/>
        <w:ind w:firstLine="709" w:right="-284"/>
        <w:jc w:val="both"/>
        <w:rPr>
          <w:rFonts w:ascii="Times New Roman" w:hAnsi="Times New Roman"/>
        </w:rPr>
      </w:pPr>
      <w:r>
        <w:rPr>
          <w:rFonts w:ascii="Times New Roman" w:hAnsi="Times New Roman"/>
          <w:sz w:val="28"/>
        </w:rPr>
        <w:t>- своевременная замена знаков (в случае изменения топонимики);</w:t>
      </w:r>
    </w:p>
    <w:p>
      <w:pPr>
        <w:pStyle w:val="Normal"/>
        <w:ind w:firstLine="709" w:right="-284"/>
        <w:jc w:val="both"/>
        <w:rPr>
          <w:rFonts w:ascii="Times New Roman" w:hAnsi="Times New Roman"/>
        </w:rPr>
      </w:pPr>
      <w:r>
        <w:rPr>
          <w:rFonts w:ascii="Times New Roman" w:hAnsi="Times New Roman"/>
          <w:sz w:val="28"/>
        </w:rPr>
        <w:t>- установка и замена осветительных приборов;</w:t>
      </w:r>
    </w:p>
    <w:p>
      <w:pPr>
        <w:pStyle w:val="Normal"/>
        <w:ind w:firstLine="709" w:right="-284"/>
        <w:jc w:val="both"/>
        <w:rPr>
          <w:rFonts w:ascii="Times New Roman" w:hAnsi="Times New Roman"/>
        </w:rPr>
      </w:pPr>
      <w:r>
        <w:rPr>
          <w:rFonts w:ascii="Times New Roman" w:hAnsi="Times New Roman"/>
          <w:sz w:val="28"/>
        </w:rPr>
        <w:t>- поддержание внешнего вида в исправном состоянии, периодическая очистка знаков;</w:t>
      </w:r>
    </w:p>
    <w:p>
      <w:pPr>
        <w:pStyle w:val="Normal"/>
        <w:ind w:firstLine="709" w:right="-284"/>
        <w:jc w:val="both"/>
        <w:rPr>
          <w:rFonts w:ascii="Times New Roman" w:hAnsi="Times New Roman"/>
        </w:rPr>
      </w:pPr>
      <w:r>
        <w:rPr>
          <w:rFonts w:ascii="Times New Roman" w:hAnsi="Times New Roman"/>
          <w:sz w:val="28"/>
        </w:rPr>
        <w:t>- снятие, сохранение знаков в период проведения ремонтных работ на фасадах зданий, строений, сооружений;</w:t>
      </w:r>
    </w:p>
    <w:p>
      <w:pPr>
        <w:pStyle w:val="Normal"/>
        <w:ind w:firstLine="709" w:right="-284"/>
        <w:jc w:val="both"/>
        <w:rPr>
          <w:rFonts w:ascii="Times New Roman" w:hAnsi="Times New Roman"/>
        </w:rPr>
      </w:pPr>
      <w:r>
        <w:rPr>
          <w:rFonts w:ascii="Times New Roman" w:hAnsi="Times New Roman"/>
          <w:sz w:val="28"/>
        </w:rPr>
        <w:t>- регулирование условий видимости знаков адресации (высоты зеленых насаждений).</w:t>
      </w:r>
    </w:p>
    <w:p>
      <w:pPr>
        <w:pStyle w:val="Normal"/>
        <w:spacing w:before="120" w:after="0"/>
        <w:ind w:firstLine="709" w:right="-284"/>
        <w:jc w:val="both"/>
        <w:rPr>
          <w:rFonts w:ascii="Times New Roman" w:hAnsi="Times New Roman"/>
        </w:rPr>
      </w:pPr>
      <w:r>
        <w:rPr>
          <w:rFonts w:ascii="Times New Roman" w:hAnsi="Times New Roman"/>
          <w:sz w:val="28"/>
        </w:rPr>
        <w:t>7. Требования к входным группам.</w:t>
      </w:r>
    </w:p>
    <w:p>
      <w:pPr>
        <w:pStyle w:val="Normal"/>
        <w:ind w:firstLine="709" w:right="-284"/>
        <w:jc w:val="both"/>
        <w:rPr>
          <w:rFonts w:ascii="Times New Roman" w:hAnsi="Times New Roman"/>
        </w:rPr>
      </w:pPr>
      <w:r>
        <w:rPr>
          <w:rFonts w:ascii="Times New Roman" w:hAnsi="Times New Roman"/>
          <w:sz w:val="28"/>
        </w:rPr>
        <w:t xml:space="preserve">Материал, из которого выполнена наружная отделка входной группы, должен соответствовать материалу наружной отделки всего объекта капитального строительства. </w:t>
      </w:r>
    </w:p>
    <w:p>
      <w:pPr>
        <w:pStyle w:val="Normal"/>
        <w:ind w:firstLine="709" w:right="-284"/>
        <w:jc w:val="both"/>
        <w:rPr>
          <w:rFonts w:ascii="Times New Roman" w:hAnsi="Times New Roman"/>
        </w:rPr>
      </w:pPr>
      <w:r>
        <w:rPr>
          <w:rFonts w:ascii="Times New Roman" w:hAnsi="Times New Roman"/>
          <w:sz w:val="28"/>
        </w:rPr>
        <w:t>При наличии нескольких входных групп, находящихся в визуальной близости, друг от друга, должны быть приведены к общему архитектурному решению на весь объект капитального строительства.</w:t>
      </w:r>
    </w:p>
    <w:p>
      <w:pPr>
        <w:pStyle w:val="Normal"/>
        <w:ind w:firstLine="709" w:right="-284"/>
        <w:jc w:val="both"/>
        <w:rPr>
          <w:rFonts w:ascii="Times New Roman" w:hAnsi="Times New Roman"/>
        </w:rPr>
      </w:pPr>
      <w:r>
        <w:rPr>
          <w:rFonts w:ascii="Times New Roman" w:hAnsi="Times New Roman"/>
          <w:sz w:val="28"/>
        </w:rPr>
        <w:t>При проектировании входных групп объекта капитального строительства не допускается:</w:t>
      </w:r>
    </w:p>
    <w:p>
      <w:pPr>
        <w:pStyle w:val="Normal"/>
        <w:ind w:firstLine="709" w:right="-284"/>
        <w:jc w:val="both"/>
        <w:rPr>
          <w:rFonts w:ascii="Times New Roman" w:hAnsi="Times New Roman"/>
        </w:rPr>
      </w:pPr>
      <w:r>
        <w:rPr>
          <w:rFonts w:ascii="Times New Roman" w:hAnsi="Times New Roman"/>
          <w:sz w:val="28"/>
        </w:rPr>
        <w:t>- закрытие существующих декоративных, архитектурных и художественных элементов фасада элементами входной группы, новой отделкой;</w:t>
      </w:r>
    </w:p>
    <w:p>
      <w:pPr>
        <w:pStyle w:val="Normal"/>
        <w:ind w:firstLine="709" w:right="-284"/>
        <w:jc w:val="both"/>
        <w:rPr>
          <w:rFonts w:ascii="Times New Roman" w:hAnsi="Times New Roman"/>
        </w:rPr>
      </w:pPr>
      <w:r>
        <w:rPr>
          <w:rFonts w:ascii="Times New Roman" w:hAnsi="Times New Roman"/>
          <w:sz w:val="28"/>
        </w:rPr>
        <w:t>- устройство опорных элементов (в том числе колонн, стоек), препятствующих движению пешеходов;</w:t>
      </w:r>
    </w:p>
    <w:p>
      <w:pPr>
        <w:pStyle w:val="Normal"/>
        <w:ind w:firstLine="709" w:right="-284"/>
        <w:jc w:val="both"/>
        <w:rPr>
          <w:rFonts w:ascii="Times New Roman" w:hAnsi="Times New Roman"/>
        </w:rPr>
      </w:pPr>
      <w:r>
        <w:rPr>
          <w:rFonts w:ascii="Times New Roman" w:hAnsi="Times New Roman"/>
          <w:sz w:val="28"/>
        </w:rPr>
        <w:t>- прокладка сетей инженерно-технического обеспечения открытым способом по фасаду здания;</w:t>
      </w:r>
    </w:p>
    <w:p>
      <w:pPr>
        <w:pStyle w:val="Normal"/>
        <w:ind w:firstLine="709" w:right="-284"/>
        <w:jc w:val="both"/>
        <w:rPr>
          <w:rFonts w:ascii="Times New Roman" w:hAnsi="Times New Roman"/>
        </w:rPr>
      </w:pPr>
      <w:r>
        <w:rPr>
          <w:rFonts w:ascii="Times New Roman" w:hAnsi="Times New Roman"/>
          <w:sz w:val="28"/>
        </w:rPr>
        <w:t>- устройство козырьков, навесов входной группы выше линии перекрытий между первым и вторым этажами;</w:t>
      </w:r>
    </w:p>
    <w:p>
      <w:pPr>
        <w:pStyle w:val="Normal"/>
        <w:ind w:firstLine="709" w:right="-284"/>
        <w:jc w:val="both"/>
        <w:rPr>
          <w:rFonts w:ascii="Times New Roman" w:hAnsi="Times New Roman"/>
        </w:rPr>
      </w:pPr>
      <w:r>
        <w:rPr>
          <w:rFonts w:ascii="Times New Roman" w:hAnsi="Times New Roman"/>
          <w:sz w:val="28"/>
        </w:rPr>
        <w:t>- устройство двух и более входов (с учетом существующих) без учета архитектурного решения всего фасада здания, строения, сооружения;</w:t>
      </w:r>
    </w:p>
    <w:p>
      <w:pPr>
        <w:pStyle w:val="Normal"/>
        <w:ind w:firstLine="709" w:right="-284"/>
        <w:jc w:val="both"/>
        <w:rPr>
          <w:rFonts w:ascii="Times New Roman" w:hAnsi="Times New Roman"/>
        </w:rPr>
      </w:pPr>
      <w:r>
        <w:rPr>
          <w:rFonts w:ascii="Times New Roman" w:hAnsi="Times New Roman"/>
          <w:sz w:val="28"/>
        </w:rPr>
        <w:t>- размещение входной группы, использование балкона для устройства входной группы в многоквартирном доме без получения согласия собственников помещений в многоквартирном доме.</w:t>
      </w:r>
    </w:p>
    <w:p>
      <w:pPr>
        <w:pStyle w:val="Normal"/>
        <w:spacing w:before="120" w:after="0"/>
        <w:ind w:firstLine="709" w:right="-284"/>
        <w:jc w:val="both"/>
        <w:rPr>
          <w:rFonts w:ascii="Times New Roman" w:hAnsi="Times New Roman"/>
        </w:rPr>
      </w:pPr>
      <w:r>
        <w:rPr>
          <w:rFonts w:ascii="Times New Roman" w:hAnsi="Times New Roman"/>
          <w:sz w:val="28"/>
        </w:rPr>
        <w:t>8. Требования к световому оборудованию.</w:t>
      </w:r>
    </w:p>
    <w:p>
      <w:pPr>
        <w:pStyle w:val="Normal"/>
        <w:ind w:firstLine="709" w:right="-284"/>
        <w:jc w:val="both"/>
        <w:rPr>
          <w:rFonts w:ascii="Times New Roman" w:hAnsi="Times New Roman"/>
        </w:rPr>
      </w:pPr>
      <w:r>
        <w:rPr>
          <w:rFonts w:ascii="Times New Roman" w:hAnsi="Times New Roman"/>
          <w:sz w:val="28"/>
        </w:rPr>
        <w:t xml:space="preserve">Применяемое световое оборудование не должно наносить ущерб внешнему виду и техническому состоянию фасадов объектов капитального строительства нарушать прочностные характеристики несущих элементов объекта недвижимости, к которому оно присоединяется, затруднять или делать невозможным функционирование объектов инженерной инфраструктуры. </w:t>
      </w:r>
    </w:p>
    <w:p>
      <w:pPr>
        <w:pStyle w:val="Normal"/>
        <w:ind w:firstLine="709" w:right="-284"/>
        <w:jc w:val="both"/>
        <w:rPr>
          <w:rFonts w:ascii="Times New Roman" w:hAnsi="Times New Roman"/>
        </w:rPr>
      </w:pPr>
      <w:r>
        <w:rPr>
          <w:rFonts w:ascii="Times New Roman" w:hAnsi="Times New Roman"/>
          <w:sz w:val="28"/>
        </w:rPr>
        <w:t xml:space="preserve">Наружные элементы установок архитектурно-художественной подсветки не должны визуально выделяться на внешнем облике объекта подсветки. </w:t>
      </w:r>
    </w:p>
    <w:p>
      <w:pPr>
        <w:pStyle w:val="Normal"/>
        <w:ind w:firstLine="709" w:right="-284"/>
        <w:jc w:val="both"/>
        <w:rPr>
          <w:rFonts w:ascii="Times New Roman" w:hAnsi="Times New Roman"/>
        </w:rPr>
      </w:pPr>
      <w:r>
        <w:rPr>
          <w:rFonts w:ascii="Times New Roman" w:hAnsi="Times New Roman"/>
          <w:sz w:val="28"/>
        </w:rPr>
        <w:t>Подсветка объектов капитального строительства должна выполняться в соответствии с архитектурным решением, согласованным в порядке, установленном правовым актом муниципального образования.</w:t>
      </w:r>
    </w:p>
    <w:p>
      <w:pPr>
        <w:pStyle w:val="Normal"/>
        <w:ind w:firstLine="709" w:right="-284"/>
        <w:jc w:val="both"/>
        <w:rPr>
          <w:rFonts w:ascii="Times New Roman" w:hAnsi="Times New Roman"/>
        </w:rPr>
      </w:pPr>
      <w:r>
        <w:rPr>
          <w:rFonts w:ascii="Times New Roman" w:hAnsi="Times New Roman"/>
          <w:sz w:val="28"/>
        </w:rPr>
        <w:t xml:space="preserve">Размещение установок архитектурно-художественной подсветки должно соответствовать архитектурному облику городской застройки. </w:t>
      </w:r>
    </w:p>
    <w:p>
      <w:pPr>
        <w:pStyle w:val="Normal"/>
        <w:ind w:firstLine="709" w:right="-284"/>
        <w:jc w:val="both"/>
        <w:rPr>
          <w:rFonts w:ascii="Times New Roman" w:hAnsi="Times New Roman"/>
        </w:rPr>
      </w:pPr>
      <w:r>
        <w:rPr>
          <w:rFonts w:ascii="Times New Roman" w:hAnsi="Times New Roman"/>
          <w:sz w:val="28"/>
        </w:rPr>
        <w:t>Световое оборудование для всех видов подсветки должно соответствовать уличным условиям эксплуатации, обеспечивать комфортное обслуживание, вандалозащищенность, ударопрочность, электро- и пожаробезопасность, предусматривать заземление всех световых приборов, быть энергоэффективным, компактным, ремонтопригодным.</w:t>
      </w:r>
    </w:p>
    <w:p>
      <w:pPr>
        <w:pStyle w:val="Normal"/>
        <w:ind w:firstLine="709" w:right="-284"/>
        <w:jc w:val="both"/>
        <w:rPr>
          <w:rFonts w:ascii="Times New Roman" w:hAnsi="Times New Roman"/>
        </w:rPr>
      </w:pPr>
      <w:r>
        <w:rPr>
          <w:rFonts w:ascii="Times New Roman" w:hAnsi="Times New Roman"/>
          <w:sz w:val="28"/>
        </w:rPr>
        <w:t>Включение и отключение установок архитектурно-художественной подсветки должно осуществляться в соответствии с графиком включения и отключения наружного освещения населенных пунктов.</w:t>
      </w:r>
    </w:p>
    <w:p>
      <w:pPr>
        <w:pStyle w:val="Normal"/>
        <w:spacing w:before="120" w:after="0"/>
        <w:ind w:firstLine="709" w:right="-284"/>
        <w:jc w:val="both"/>
        <w:rPr>
          <w:rFonts w:ascii="Times New Roman" w:hAnsi="Times New Roman"/>
        </w:rPr>
      </w:pPr>
      <w:r>
        <w:rPr>
          <w:rFonts w:ascii="Times New Roman" w:hAnsi="Times New Roman"/>
          <w:sz w:val="28"/>
        </w:rPr>
        <w:t>9. Требования к содержанию осветительного оборудования объектов капитального строительства.</w:t>
      </w:r>
    </w:p>
    <w:p>
      <w:pPr>
        <w:pStyle w:val="Normal"/>
        <w:ind w:firstLine="709" w:right="-284"/>
        <w:jc w:val="both"/>
        <w:rPr>
          <w:rFonts w:ascii="Times New Roman" w:hAnsi="Times New Roman"/>
        </w:rPr>
      </w:pPr>
      <w:r>
        <w:rPr>
          <w:rFonts w:ascii="Times New Roman" w:hAnsi="Times New Roman"/>
          <w:sz w:val="28"/>
        </w:rPr>
        <w:t>Осветительное оборудование должно содержаться в исправном состоянии. Собственники (владельцы, пользователи), в ведении которых находится световое оборудование, обязаны:</w:t>
      </w:r>
    </w:p>
    <w:p>
      <w:pPr>
        <w:pStyle w:val="Normal"/>
        <w:ind w:firstLine="709" w:right="-284"/>
        <w:jc w:val="both"/>
        <w:rPr>
          <w:rFonts w:ascii="Times New Roman" w:hAnsi="Times New Roman"/>
        </w:rPr>
      </w:pPr>
      <w:r>
        <w:rPr>
          <w:rFonts w:ascii="Times New Roman" w:hAnsi="Times New Roman"/>
          <w:sz w:val="28"/>
        </w:rPr>
        <w:t>- обеспечивать надлежащее содержание и ремонт устройств освещения и подсветки, при нарушении или повреждении производить своевременный ремонт;</w:t>
      </w:r>
    </w:p>
    <w:p>
      <w:pPr>
        <w:pStyle w:val="Normal"/>
        <w:ind w:firstLine="709" w:right="-284"/>
        <w:jc w:val="both"/>
        <w:rPr>
          <w:rFonts w:ascii="Times New Roman" w:hAnsi="Times New Roman"/>
        </w:rPr>
      </w:pPr>
      <w:r>
        <w:rPr>
          <w:rFonts w:ascii="Times New Roman" w:hAnsi="Times New Roman"/>
          <w:sz w:val="28"/>
        </w:rPr>
        <w:t>- соблюдать правила установки, содержания, размещения и эксплуатации осветительного оборудования;</w:t>
      </w:r>
    </w:p>
    <w:p>
      <w:pPr>
        <w:pStyle w:val="Normal"/>
        <w:ind w:firstLine="709" w:right="-284"/>
        <w:jc w:val="both"/>
        <w:rPr>
          <w:rFonts w:ascii="Times New Roman" w:hAnsi="Times New Roman"/>
        </w:rPr>
      </w:pPr>
      <w:r>
        <w:rPr>
          <w:rFonts w:ascii="Times New Roman" w:hAnsi="Times New Roman"/>
          <w:sz w:val="28"/>
        </w:rPr>
        <w:t>- осуществлять своевременное включение и отключение освещения в соответствии с графиком включения и отключения наружного освещения населенных пунктов муниципального образования;</w:t>
      </w:r>
    </w:p>
    <w:p>
      <w:pPr>
        <w:pStyle w:val="Normal"/>
        <w:ind w:firstLine="709" w:right="-284"/>
        <w:jc w:val="both"/>
        <w:rPr>
          <w:rFonts w:ascii="Times New Roman" w:hAnsi="Times New Roman"/>
        </w:rPr>
      </w:pPr>
      <w:r>
        <w:rPr>
          <w:rFonts w:ascii="Times New Roman" w:hAnsi="Times New Roman"/>
          <w:sz w:val="28"/>
        </w:rPr>
        <w:t>- обеспечивать нормативную освещенность согласно требованиям СП52.13330.2016. «Свод правил. Естественное и искусственное освещение. Актуализированная редакция СНиП 23-05-95*».</w:t>
      </w:r>
    </w:p>
    <w:p>
      <w:pPr>
        <w:pStyle w:val="Normal"/>
        <w:ind w:firstLine="709" w:right="-284"/>
        <w:jc w:val="center"/>
        <w:rPr>
          <w:rFonts w:ascii="Times New Roman" w:hAnsi="Times New Roman"/>
        </w:rPr>
      </w:pPr>
      <w:r>
        <w:rPr>
          <w:rFonts w:ascii="Times New Roman" w:hAnsi="Times New Roman"/>
          <w:b/>
          <w:sz w:val="28"/>
        </w:rPr>
        <w:t>Раздел VI. Графические материалы</w:t>
      </w:r>
    </w:p>
    <w:p>
      <w:pPr>
        <w:pStyle w:val="Normal"/>
        <w:rPr>
          <w:rFonts w:ascii="Times New Roman" w:hAnsi="Times New Roman"/>
          <w:sz w:val="28"/>
        </w:rPr>
      </w:pPr>
      <w:r>
        <w:rPr>
          <w:rFonts w:ascii="Times New Roman" w:hAnsi="Times New Roman"/>
          <w:sz w:val="28"/>
        </w:rPr>
      </w:r>
    </w:p>
    <w:p>
      <w:pPr>
        <w:pStyle w:val="Normal"/>
        <w:ind w:firstLine="720"/>
        <w:jc w:val="both"/>
        <w:rPr>
          <w:rFonts w:ascii="Times New Roman" w:hAnsi="Times New Roman"/>
        </w:rPr>
      </w:pPr>
      <w:r>
        <w:rPr>
          <w:rFonts w:ascii="Times New Roman" w:hAnsi="Times New Roman"/>
          <w:sz w:val="28"/>
        </w:rPr>
        <w:t>Графические материалы Правил состоят из:</w:t>
      </w:r>
    </w:p>
    <w:p>
      <w:pPr>
        <w:pStyle w:val="Normal"/>
        <w:ind w:firstLine="720"/>
        <w:jc w:val="both"/>
        <w:rPr>
          <w:rFonts w:ascii="Times New Roman" w:hAnsi="Times New Roman"/>
        </w:rPr>
      </w:pPr>
      <w:r>
        <w:rPr>
          <w:rFonts w:ascii="Times New Roman" w:hAnsi="Times New Roman"/>
          <w:sz w:val="28"/>
        </w:rPr>
        <w:t>1. Карта градостроительного зонирования Масштаб 1:25 000.</w:t>
      </w:r>
    </w:p>
    <w:p>
      <w:pPr>
        <w:pStyle w:val="Normal"/>
        <w:ind w:firstLine="720"/>
        <w:jc w:val="both"/>
        <w:rPr>
          <w:rFonts w:ascii="Times New Roman" w:hAnsi="Times New Roman"/>
        </w:rPr>
      </w:pPr>
      <w:r>
        <w:rPr>
          <w:rFonts w:ascii="Times New Roman" w:hAnsi="Times New Roman"/>
          <w:sz w:val="28"/>
        </w:rPr>
        <w:t>2. Фрагмент карты градостроительного зонирования Масштаб 1:10 000.</w:t>
      </w:r>
    </w:p>
    <w:p>
      <w:pPr>
        <w:pStyle w:val="Normal"/>
        <w:ind w:firstLine="720"/>
        <w:jc w:val="both"/>
        <w:rPr>
          <w:rFonts w:ascii="Times New Roman" w:hAnsi="Times New Roman"/>
        </w:rPr>
      </w:pPr>
      <w:r>
        <w:rPr>
          <w:rFonts w:ascii="Times New Roman" w:hAnsi="Times New Roman"/>
          <w:sz w:val="28"/>
        </w:rPr>
        <w:t>3. Карта зон с особыми условиями использования территорий Масштаб 1:25 000.</w:t>
      </w:r>
    </w:p>
    <w:p>
      <w:pPr>
        <w:pStyle w:val="Normal"/>
        <w:ind w:firstLine="720"/>
        <w:jc w:val="both"/>
        <w:rPr>
          <w:rFonts w:ascii="Times New Roman" w:hAnsi="Times New Roman"/>
        </w:rPr>
      </w:pPr>
      <w:r>
        <w:rPr>
          <w:rFonts w:ascii="Times New Roman" w:hAnsi="Times New Roman"/>
          <w:sz w:val="28"/>
        </w:rPr>
        <w:t>4. Карта границ территорий, предусматривающих требования к архитектурно-градостроительному облику объектов капитального строительства Масштаб 1:25 000</w:t>
      </w:r>
      <w:r>
        <w:rPr>
          <w:rFonts w:ascii="Times New Roman" w:hAnsi="Times New Roman"/>
          <w:b/>
          <w:sz w:val="28"/>
        </w:rPr>
        <w:t>.</w:t>
      </w:r>
    </w:p>
    <w:p>
      <w:pPr>
        <w:pStyle w:val="Normal"/>
        <w:numPr>
          <w:ilvl w:val="0"/>
          <w:numId w:val="25"/>
        </w:numPr>
        <w:jc w:val="center"/>
        <w:rPr>
          <w:rFonts w:ascii="Times New Roman" w:hAnsi="Times New Roman"/>
        </w:rPr>
      </w:pPr>
      <w:bookmarkStart w:id="72" w:name="_Toc183000229_Копия_1"/>
      <w:bookmarkStart w:id="73" w:name="_Toc178324818_Копия_1"/>
      <w:bookmarkStart w:id="74" w:name="_Toc151129788_Копия_1"/>
      <w:r>
        <w:rPr>
          <w:rFonts w:ascii="Times New Roman" w:hAnsi="Times New Roman"/>
          <w:b/>
          <w:sz w:val="28"/>
        </w:rPr>
        <w:t>Раздел VI</w:t>
      </w:r>
      <w:bookmarkEnd w:id="72"/>
      <w:bookmarkEnd w:id="73"/>
      <w:bookmarkEnd w:id="74"/>
      <w:r>
        <w:rPr>
          <w:rFonts w:ascii="Times New Roman" w:hAnsi="Times New Roman"/>
          <w:b/>
          <w:sz w:val="28"/>
        </w:rPr>
        <w:t>I. Приложение</w:t>
      </w:r>
    </w:p>
    <w:p>
      <w:pPr>
        <w:pStyle w:val="Normal"/>
        <w:rPr>
          <w:rFonts w:ascii="Times New Roman" w:hAnsi="Times New Roman"/>
        </w:rPr>
      </w:pPr>
      <w:r>
        <w:rPr>
          <w:rFonts w:ascii="Times New Roman" w:hAnsi="Times New Roman"/>
          <w:sz w:val="28"/>
        </w:rPr>
        <w:t xml:space="preserve">     </w:t>
      </w:r>
      <w:r>
        <w:rPr>
          <w:rFonts w:ascii="Times New Roman" w:hAnsi="Times New Roman"/>
          <w:sz w:val="28"/>
        </w:rPr>
        <w:t>Приложение:</w:t>
      </w:r>
    </w:p>
    <w:p>
      <w:pPr>
        <w:pStyle w:val="Normal"/>
        <w:numPr>
          <w:ilvl w:val="0"/>
          <w:numId w:val="30"/>
        </w:numPr>
        <w:rPr>
          <w:rFonts w:ascii="Times New Roman" w:hAnsi="Times New Roman"/>
        </w:rPr>
      </w:pPr>
      <w:r>
        <w:rPr>
          <w:rFonts w:ascii="Times New Roman" w:hAnsi="Times New Roman"/>
          <w:sz w:val="28"/>
        </w:rPr>
        <w:t xml:space="preserve">Сведения о границах территориальных зон.  </w:t>
      </w:r>
    </w:p>
    <w:sectPr>
      <w:headerReference w:type="default" r:id="rId30"/>
      <w:footerReference w:type="default" r:id="rId31"/>
      <w:footerReference w:type="first" r:id="rId32"/>
      <w:type w:val="nextPage"/>
      <w:pgSz w:w="11906" w:h="16838"/>
      <w:pgMar w:left="1418" w:right="851" w:gutter="0" w:header="567" w:top="851" w:footer="624"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XO Thames">
    <w:charset w:val="01"/>
    <w:family w:val="roman"/>
    <w:pitch w:val="default"/>
  </w:font>
  <w:font w:name="Times New Roman">
    <w:charset w:val="01"/>
    <w:family w:val="roman"/>
    <w:pitch w:val="default"/>
  </w:font>
  <w:font w:name="Calibri">
    <w:charset w:val="01"/>
    <w:family w:val="roman"/>
    <w:pitch w:val="default"/>
  </w:font>
  <w:font w:name="Tahoma">
    <w:charset w:val="01"/>
    <w:family w:val="roman"/>
    <w:pitch w:val="default"/>
  </w:font>
  <w:font w:name="Courier New">
    <w:charset w:val="01"/>
    <w:family w:val="roman"/>
    <w:pitch w:val="default"/>
  </w:font>
  <w:font w:name="Cambria">
    <w:charset w:val="01"/>
    <w:family w:val="roman"/>
    <w:pitch w:val="default"/>
  </w:font>
  <w:font w:name="Arial">
    <w:charset w:val="01"/>
    <w:family w:val="roman"/>
    <w:pitch w:val="default"/>
  </w:font>
  <w:font w:name="Trebuchet MS">
    <w:charset w:val="01"/>
    <w:family w:val="roman"/>
    <w:pitch w:val="default"/>
  </w:font>
  <w:font w:name="Arial Narrow">
    <w:charset w:val="01"/>
    <w:family w:val="roman"/>
    <w:pitch w:val="default"/>
  </w:font>
  <w:font w:name="PT Astra Serif">
    <w:charset w:val="01"/>
    <w:family w:val="roman"/>
    <w:pitch w:val="default"/>
  </w:font>
  <w:font w:name="Verdana">
    <w:charset w:val="01"/>
    <w:family w:val="roman"/>
    <w:pitch w:val="default"/>
  </w:font>
  <w:font w:name="Mangal">
    <w:charset w:val="01"/>
    <w:family w:val="roman"/>
    <w:pitch w:val="default"/>
  </w:font>
  <w:font w:name="Calibri">
    <w:charset w:val="01"/>
    <w:family w:val="swiss"/>
    <w:pitch w:val="variable"/>
  </w:font>
  <w:font w:name="Courier New">
    <w:charset w:val="01"/>
    <w:family w:val="modern"/>
    <w:pitch w:val="fixed"/>
  </w:font>
  <w:font w:name="Wingdings">
    <w:charset w:val="02"/>
    <w:family w:val="auto"/>
    <w:pitch w:val="variable"/>
  </w:font>
  <w:font w:name="Symbol">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76835" cy="175260"/>
              <wp:effectExtent l="0" t="0" r="0" b="0"/>
              <wp:wrapSquare wrapText="bothSides"/>
              <wp:docPr id="2" name="Врезка1"/>
              <a:graphic xmlns:a="http://schemas.openxmlformats.org/drawingml/2006/main">
                <a:graphicData uri="http://schemas.microsoft.com/office/word/2010/wordprocessingShape">
                  <wps:wsp>
                    <wps:cNvSpPr/>
                    <wps:spPr>
                      <a:xfrm>
                        <a:off x="0" y="0"/>
                        <a:ext cx="76680" cy="175320"/>
                      </a:xfrm>
                      <a:prstGeom prst="rect">
                        <a:avLst/>
                      </a:prstGeom>
                      <a:noFill/>
                      <a:ln w="0">
                        <a:noFill/>
                      </a:ln>
                    </wps:spPr>
                    <wps:style>
                      <a:lnRef idx="0"/>
                      <a:fillRef idx="0"/>
                      <a:effectRef idx="0"/>
                      <a:fontRef idx="minor"/>
                    </wps:style>
                    <wps:txbx>
                      <w:txbxContent>
                        <w:p>
                          <w:pPr>
                            <w:pStyle w:val="Style36"/>
                            <w:rPr/>
                          </w:pPr>
                          <w:r>
                            <w:rPr/>
                            <w:fldChar w:fldCharType="begin"/>
                          </w:r>
                          <w:r>
                            <w:rPr/>
                            <w:instrText xml:space="preserve"> PAGE </w:instrText>
                          </w:r>
                          <w:r>
                            <w:rPr/>
                            <w:fldChar w:fldCharType="separate"/>
                          </w:r>
                          <w:r>
                            <w:rPr/>
                            <w:t>2</w:t>
                          </w:r>
                          <w:r>
                            <w:rPr/>
                            <w:fldChar w:fldCharType="end"/>
                          </w:r>
                        </w:p>
                      </w:txbxContent>
                    </wps:txbx>
                    <wps:bodyPr lIns="0" rIns="0" tIns="0" bIns="0" anchor="t">
                      <a:noAutofit/>
                    </wps:bodyPr>
                  </wps:wsp>
                </a:graphicData>
              </a:graphic>
            </wp:anchor>
          </w:drawing>
        </mc:Choice>
        <mc:Fallback>
          <w:pict>
            <v:rect id="shape_0" ID="Врезка1" path="m0,0l-2147483645,0l-2147483645,-2147483646l0,-2147483646xe" stroked="f" o:allowincell="f" style="position:absolute;margin-left:237.9pt;margin-top:0.05pt;width:6pt;height:13.75pt;mso-wrap-style:square;v-text-anchor:top;mso-position-horizontal:center;mso-position-horizontal-relative:margin">
              <v:fill o:detectmouseclick="t" on="false"/>
              <v:stroke color="#3465a4" joinstyle="round" endcap="flat"/>
              <v:textbox>
                <w:txbxContent>
                  <w:p>
                    <w:pPr>
                      <w:pStyle w:val="Style36"/>
                      <w:rPr/>
                    </w:pPr>
                    <w:r>
                      <w:rPr/>
                      <w:fldChar w:fldCharType="begin"/>
                    </w:r>
                    <w:r>
                      <w:rPr/>
                      <w:instrText xml:space="preserve"> PAGE </w:instrText>
                    </w:r>
                    <w:r>
                      <w:rPr/>
                      <w:fldChar w:fldCharType="separate"/>
                    </w:r>
                    <w:r>
                      <w:rPr/>
                      <w:t>2</w:t>
                    </w:r>
                    <w:r>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mc:AlternateContent>
        <mc:Choice Requires="wps">
          <w:drawing>
            <wp:anchor behindDoc="1" distT="0" distB="0" distL="0" distR="0" simplePos="0" locked="0" layoutInCell="0" allowOverlap="1" relativeHeight="85">
              <wp:simplePos x="0" y="0"/>
              <wp:positionH relativeFrom="margin">
                <wp:align>center</wp:align>
              </wp:positionH>
              <wp:positionV relativeFrom="paragraph">
                <wp:posOffset>635</wp:posOffset>
              </wp:positionV>
              <wp:extent cx="153035" cy="175260"/>
              <wp:effectExtent l="0" t="0" r="0" b="0"/>
              <wp:wrapSquare wrapText="bothSides"/>
              <wp:docPr id="3" name="Врезка2"/>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Style36"/>
                            <w:rPr/>
                          </w:pPr>
                          <w:r>
                            <w:rPr/>
                            <w:fldChar w:fldCharType="begin"/>
                          </w:r>
                          <w:r>
                            <w:rPr/>
                            <w:instrText xml:space="preserve"> PAGE </w:instrText>
                          </w:r>
                          <w:r>
                            <w:rPr/>
                            <w:fldChar w:fldCharType="separate"/>
                          </w:r>
                          <w:r>
                            <w:rPr/>
                            <w:t>43</w:t>
                          </w:r>
                          <w:r>
                            <w:rPr/>
                            <w:fldChar w:fldCharType="end"/>
                          </w:r>
                        </w:p>
                      </w:txbxContent>
                    </wps:txbx>
                    <wps:bodyPr lIns="0" rIns="0" tIns="0" bIns="0" anchor="t">
                      <a:noAutofit/>
                    </wps:bodyPr>
                  </wps:wsp>
                </a:graphicData>
              </a:graphic>
            </wp:anchor>
          </w:drawing>
        </mc:Choice>
        <mc:Fallback>
          <w:pict>
            <v:rect id="shape_0" ID="Врезка2" path="m0,0l-2147483645,0l-2147483645,-2147483646l0,-2147483646xe" stroked="f" o:allowincell="f" style="position:absolute;margin-left:234.9pt;margin-top:0.05pt;width:12pt;height:13.75pt;mso-wrap-style:square;v-text-anchor:top;mso-position-horizontal:center;mso-position-horizontal-relative:margin">
              <v:fill o:detectmouseclick="t" on="false"/>
              <v:stroke color="#3465a4" joinstyle="round" endcap="flat"/>
              <v:textbox>
                <w:txbxContent>
                  <w:p>
                    <w:pPr>
                      <w:pStyle w:val="Style36"/>
                      <w:rPr/>
                    </w:pPr>
                    <w:r>
                      <w:rPr/>
                      <w:fldChar w:fldCharType="begin"/>
                    </w:r>
                    <w:r>
                      <w:rPr/>
                      <w:instrText xml:space="preserve"> PAGE </w:instrText>
                    </w:r>
                    <w:r>
                      <w:rPr/>
                      <w:fldChar w:fldCharType="separate"/>
                    </w:r>
                    <w:r>
                      <w:rPr/>
                      <w:t>43</w:t>
                    </w:r>
                    <w:r>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mc:AlternateContent>
        <mc:Choice Requires="wps">
          <w:drawing>
            <wp:anchor behindDoc="1" distT="0" distB="0" distL="0" distR="0" simplePos="0" locked="0" layoutInCell="0" allowOverlap="1" relativeHeight="85">
              <wp:simplePos x="0" y="0"/>
              <wp:positionH relativeFrom="margin">
                <wp:align>center</wp:align>
              </wp:positionH>
              <wp:positionV relativeFrom="paragraph">
                <wp:posOffset>635</wp:posOffset>
              </wp:positionV>
              <wp:extent cx="153035" cy="175260"/>
              <wp:effectExtent l="0" t="0" r="0" b="0"/>
              <wp:wrapSquare wrapText="bothSides"/>
              <wp:docPr id="4" name="Врезка2"/>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Style36"/>
                            <w:rPr/>
                          </w:pPr>
                          <w:r>
                            <w:rPr/>
                            <w:fldChar w:fldCharType="begin"/>
                          </w:r>
                          <w:r>
                            <w:rPr/>
                            <w:instrText xml:space="preserve"> PAGE </w:instrText>
                          </w:r>
                          <w:r>
                            <w:rPr/>
                            <w:fldChar w:fldCharType="separate"/>
                          </w:r>
                          <w:r>
                            <w:rPr/>
                            <w:t>43</w:t>
                          </w:r>
                          <w:r>
                            <w:rPr/>
                            <w:fldChar w:fldCharType="end"/>
                          </w:r>
                        </w:p>
                      </w:txbxContent>
                    </wps:txbx>
                    <wps:bodyPr lIns="0" rIns="0" tIns="0" bIns="0" anchor="t">
                      <a:noAutofit/>
                    </wps:bodyPr>
                  </wps:wsp>
                </a:graphicData>
              </a:graphic>
            </wp:anchor>
          </w:drawing>
        </mc:Choice>
        <mc:Fallback>
          <w:pict>
            <v:rect id="shape_0" ID="Врезка2" path="m0,0l-2147483645,0l-2147483645,-2147483646l0,-2147483646xe" stroked="f" o:allowincell="f" style="position:absolute;margin-left:234.9pt;margin-top:0.05pt;width:12pt;height:13.75pt;mso-wrap-style:square;v-text-anchor:top;mso-position-horizontal:center;mso-position-horizontal-relative:margin">
              <v:fill o:detectmouseclick="t" on="false"/>
              <v:stroke color="#3465a4" joinstyle="round" endcap="flat"/>
              <v:textbox>
                <w:txbxContent>
                  <w:p>
                    <w:pPr>
                      <w:pStyle w:val="Style36"/>
                      <w:rPr/>
                    </w:pPr>
                    <w:r>
                      <w:rPr/>
                      <w:fldChar w:fldCharType="begin"/>
                    </w:r>
                    <w:r>
                      <w:rPr/>
                      <w:instrText xml:space="preserve"> PAGE </w:instrText>
                    </w:r>
                    <w:r>
                      <w:rPr/>
                      <w:fldChar w:fldCharType="separate"/>
                    </w:r>
                    <w:r>
                      <w:rPr/>
                      <w:t>43</w:t>
                    </w:r>
                    <w:r>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mc:AlternateContent>
        <mc:Choice Requires="wps">
          <w:drawing>
            <wp:anchor behindDoc="1" distT="0" distB="0" distL="0" distR="0" simplePos="0" locked="0" layoutInCell="0" allowOverlap="1" relativeHeight="345">
              <wp:simplePos x="0" y="0"/>
              <wp:positionH relativeFrom="margin">
                <wp:align>center</wp:align>
              </wp:positionH>
              <wp:positionV relativeFrom="paragraph">
                <wp:posOffset>635</wp:posOffset>
              </wp:positionV>
              <wp:extent cx="229235" cy="175260"/>
              <wp:effectExtent l="0" t="0" r="0" b="0"/>
              <wp:wrapSquare wrapText="bothSides"/>
              <wp:docPr id="5" name="Врезка3"/>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Style36"/>
                            <w:rPr/>
                          </w:pPr>
                          <w:r>
                            <w:rPr/>
                            <w:fldChar w:fldCharType="begin"/>
                          </w:r>
                          <w:r>
                            <w:rPr/>
                            <w:instrText xml:space="preserve"> PAGE </w:instrText>
                          </w:r>
                          <w:r>
                            <w:rPr/>
                            <w:fldChar w:fldCharType="separate"/>
                          </w:r>
                          <w:r>
                            <w:rPr/>
                            <w:t>173</w:t>
                          </w:r>
                          <w:r>
                            <w:rPr/>
                            <w:fldChar w:fldCharType="end"/>
                          </w:r>
                        </w:p>
                      </w:txbxContent>
                    </wps:txbx>
                    <wps:bodyPr lIns="0" rIns="0" tIns="0" bIns="0" anchor="t">
                      <a:noAutofit/>
                    </wps:bodyPr>
                  </wps:wsp>
                </a:graphicData>
              </a:graphic>
            </wp:anchor>
          </w:drawing>
        </mc:Choice>
        <mc:Fallback>
          <w:pict>
            <v:rect id="shape_0" ID="Врезка3" path="m0,0l-2147483645,0l-2147483645,-2147483646l0,-2147483646xe" stroked="f" o:allowincell="f" style="position:absolute;margin-left:231.85pt;margin-top:0.05pt;width:18pt;height:13.75pt;mso-wrap-style:square;v-text-anchor:top;mso-position-horizontal:center;mso-position-horizontal-relative:margin">
              <v:fill o:detectmouseclick="t" on="false"/>
              <v:stroke color="#3465a4" joinstyle="round" endcap="flat"/>
              <v:textbox>
                <w:txbxContent>
                  <w:p>
                    <w:pPr>
                      <w:pStyle w:val="Style36"/>
                      <w:rPr/>
                    </w:pPr>
                    <w:r>
                      <w:rPr/>
                      <w:fldChar w:fldCharType="begin"/>
                    </w:r>
                    <w:r>
                      <w:rPr/>
                      <w:instrText xml:space="preserve"> PAGE </w:instrText>
                    </w:r>
                    <w:r>
                      <w:rPr/>
                      <w:fldChar w:fldCharType="separate"/>
                    </w:r>
                    <w:r>
                      <w:rPr/>
                      <w:t>173</w:t>
                    </w:r>
                    <w:r>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2">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3">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4">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5">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6">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7">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8">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9">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10">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11">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12">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13">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14">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15">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16">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17">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18">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19">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20">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21">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22">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23">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24">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25">
    <w:lvl w:ilvl="0">
      <w:start w:val="1"/>
      <w:numFmt w:val="decimal"/>
      <w:lvlText w:val=""/>
      <w:lvlJc w:val="left"/>
      <w:pPr>
        <w:tabs>
          <w:tab w:val="num" w:pos="0"/>
        </w:tabs>
        <w:ind w:left="432" w:hanging="432"/>
      </w:pPr>
      <w:rPr/>
    </w:lvl>
    <w:lvl w:ilvl="1">
      <w:start w:val="1"/>
      <w:numFmt w:val="decimal"/>
      <w:lvlText w:val=""/>
      <w:lvlJc w:val="left"/>
      <w:pPr>
        <w:tabs>
          <w:tab w:val="num" w:pos="0"/>
        </w:tabs>
        <w:ind w:left="0" w:hanging="0"/>
      </w:pPr>
      <w:rPr/>
    </w:lvl>
    <w:lvl w:ilvl="2">
      <w:start w:val="1"/>
      <w:numFmt w:val="decimal"/>
      <w:lvlText w:val=""/>
      <w:lvlJc w:val="left"/>
      <w:pPr>
        <w:tabs>
          <w:tab w:val="num" w:pos="0"/>
        </w:tabs>
        <w:ind w:left="0" w:hanging="0"/>
      </w:pPr>
      <w:rPr/>
    </w:lvl>
    <w:lvl w:ilvl="3">
      <w:start w:val="1"/>
      <w:numFmt w:val="decimal"/>
      <w:lvlText w:val=""/>
      <w:lvlJc w:val="left"/>
      <w:pPr>
        <w:tabs>
          <w:tab w:val="num" w:pos="0"/>
        </w:tabs>
        <w:ind w:left="0" w:hanging="0"/>
      </w:pPr>
      <w:rPr/>
    </w:lvl>
    <w:lvl w:ilvl="4">
      <w:start w:val="1"/>
      <w:numFmt w:val="decimal"/>
      <w:lvlText w:val=""/>
      <w:lvlJc w:val="left"/>
      <w:pPr>
        <w:tabs>
          <w:tab w:val="num" w:pos="0"/>
        </w:tabs>
        <w:ind w:left="0" w:hanging="0"/>
      </w:pPr>
      <w:rPr/>
    </w:lvl>
    <w:lvl w:ilvl="5">
      <w:start w:val="1"/>
      <w:numFmt w:val="decimal"/>
      <w:lvlText w:val=""/>
      <w:lvlJc w:val="left"/>
      <w:pPr>
        <w:tabs>
          <w:tab w:val="num" w:pos="0"/>
        </w:tabs>
        <w:ind w:left="0" w:hanging="0"/>
      </w:pPr>
      <w:rPr/>
    </w:lvl>
    <w:lvl w:ilvl="6">
      <w:start w:val="1"/>
      <w:numFmt w:val="decimal"/>
      <w:lvlText w:val=""/>
      <w:lvlJc w:val="left"/>
      <w:pPr>
        <w:tabs>
          <w:tab w:val="num" w:pos="0"/>
        </w:tabs>
        <w:ind w:left="0" w:hanging="0"/>
      </w:pPr>
      <w:rPr/>
    </w:lvl>
    <w:lvl w:ilvl="7">
      <w:start w:val="1"/>
      <w:numFmt w:val="decimal"/>
      <w:lvlText w:val=""/>
      <w:lvlJc w:val="left"/>
      <w:pPr>
        <w:tabs>
          <w:tab w:val="num" w:pos="0"/>
        </w:tabs>
        <w:ind w:left="0" w:hanging="0"/>
      </w:pPr>
      <w:rPr/>
    </w:lvl>
    <w:lvl w:ilvl="8">
      <w:start w:val="1"/>
      <w:numFmt w:val="decimal"/>
      <w:lvlText w:val=""/>
      <w:lvlJc w:val="left"/>
      <w:pPr>
        <w:tabs>
          <w:tab w:val="num" w:pos="0"/>
        </w:tabs>
        <w:ind w:left="0" w:hanging="0"/>
      </w:pPr>
      <w:rPr/>
    </w:lvl>
  </w:abstractNum>
  <w:abstractNum w:abstractNumId="26">
    <w:lvl w:ilvl="0">
      <w:start w:val="1"/>
      <w:numFmt w:val="bullet"/>
      <w:lvlText w:val=""/>
      <w:lvlJc w:val="left"/>
      <w:pPr>
        <w:tabs>
          <w:tab w:val="num" w:pos="0"/>
        </w:tabs>
        <w:ind w:left="1429" w:hanging="360"/>
      </w:pPr>
      <w:rPr>
        <w:rFonts w:ascii="Symbol" w:hAnsi="Symbol" w:cs="Symbol" w:hint="default"/>
        <w:sz w:val="28"/>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7">
    <w:lvl w:ilvl="0">
      <w:start w:val="1"/>
      <w:numFmt w:val="bullet"/>
      <w:lvlText w:val="-"/>
      <w:lvlJc w:val="left"/>
      <w:pPr>
        <w:tabs>
          <w:tab w:val="num" w:pos="0"/>
        </w:tabs>
        <w:ind w:left="8015" w:hanging="360"/>
      </w:pPr>
      <w:rPr>
        <w:rFonts w:ascii="Courier New" w:hAnsi="Courier New" w:cs="Courier New" w:hint="default"/>
        <w:sz w:val="28"/>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lvl w:ilvl="0">
      <w:start w:val="1"/>
      <w:numFmt w:val="bullet"/>
      <w:lvlText w:val=""/>
      <w:lvlJc w:val="left"/>
      <w:pPr>
        <w:tabs>
          <w:tab w:val="num" w:pos="0"/>
        </w:tabs>
        <w:ind w:left="786" w:hanging="360"/>
      </w:pPr>
      <w:rPr>
        <w:rFonts w:ascii="Symbol" w:hAnsi="Symbol" w:cs="Symbol" w:hint="default"/>
        <w:sz w:val="28"/>
        <w:b/>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29">
    <w:lvl w:ilvl="0">
      <w:start w:val="1"/>
      <w:numFmt w:val="bullet"/>
      <w:lvlText w:val=""/>
      <w:lvlJc w:val="left"/>
      <w:pPr>
        <w:tabs>
          <w:tab w:val="num" w:pos="0"/>
        </w:tabs>
        <w:ind w:left="1429" w:hanging="360"/>
      </w:pPr>
      <w:rPr>
        <w:rFonts w:ascii="Symbol" w:hAnsi="Symbol" w:cs="Symbol" w:hint="default"/>
        <w:sz w:val="28"/>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0">
    <w:lvl w:ilvl="0">
      <w:numFmt w:val="bullet"/>
      <w:lvlText w:val="-"/>
      <w:lvlJc w:val="left"/>
      <w:pPr>
        <w:tabs>
          <w:tab w:val="num" w:pos="0"/>
        </w:tabs>
        <w:ind w:left="720" w:hanging="360"/>
      </w:pPr>
      <w:rPr>
        <w:rFonts w:ascii="Calibri" w:hAnsi="Calibri" w:cs="Calibri"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Calibri" w:hAnsi="Calibri" w:cs="Calibri"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Calibri" w:hAnsi="Calibri" w:cs="Calibri"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3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w="http://schemas.openxmlformats.org/wordprocessingml/2006/main">
  <w:zoom w:percent="86"/>
  <w:defaultTabStop w:val="720"/>
  <w:autoHyphenation w:val="true"/>
  <w:hyphenationZone w:val="360"/>
  <w:compat>
    <w:doNotBreakWrappedTables/>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XO Thames" w:hAnsi="XO Thames" w:eastAsia="Noto Serif CJK SC" w:cs="Mangal"/>
        <w:color w:val="000000"/>
        <w:sz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XO Thames" w:hAnsi="XO Thames" w:eastAsia="Noto Serif CJK SC" w:cs="Mangal"/>
      <w:color w:val="000000"/>
      <w:kern w:val="0"/>
      <w:sz w:val="24"/>
      <w:szCs w:val="20"/>
      <w:lang w:val="ru-RU" w:eastAsia="zh-CN" w:bidi="hi-IN"/>
    </w:rPr>
  </w:style>
  <w:style w:type="paragraph" w:styleId="Heading1">
    <w:name w:val="Heading 1"/>
    <w:next w:val="Normal"/>
    <w:uiPriority w:val="9"/>
    <w:qFormat/>
    <w:pPr>
      <w:widowControl/>
      <w:suppressAutoHyphens w:val="true"/>
      <w:bidi w:val="0"/>
      <w:spacing w:before="120" w:after="120"/>
      <w:jc w:val="both"/>
      <w:outlineLvl w:val="0"/>
    </w:pPr>
    <w:rPr>
      <w:rFonts w:ascii="XO Thames" w:hAnsi="XO Thames" w:eastAsia="Noto Serif CJK SC" w:cs="Mangal"/>
      <w:b/>
      <w:color w:val="000000"/>
      <w:kern w:val="0"/>
      <w:sz w:val="32"/>
      <w:szCs w:val="20"/>
      <w:lang w:val="ru-RU" w:eastAsia="zh-CN" w:bidi="hi-IN"/>
    </w:rPr>
  </w:style>
  <w:style w:type="paragraph" w:styleId="Heading2">
    <w:name w:val="Heading 2"/>
    <w:next w:val="Normal"/>
    <w:uiPriority w:val="9"/>
    <w:qFormat/>
    <w:pPr>
      <w:widowControl/>
      <w:suppressAutoHyphens w:val="true"/>
      <w:bidi w:val="0"/>
      <w:spacing w:before="120" w:after="120"/>
      <w:jc w:val="both"/>
      <w:outlineLvl w:val="1"/>
    </w:pPr>
    <w:rPr>
      <w:rFonts w:ascii="XO Thames" w:hAnsi="XO Thames" w:eastAsia="Noto Serif CJK SC" w:cs="Mangal"/>
      <w:b/>
      <w:color w:val="000000"/>
      <w:kern w:val="0"/>
      <w:sz w:val="28"/>
      <w:szCs w:val="20"/>
      <w:lang w:val="ru-RU" w:eastAsia="zh-CN" w:bidi="hi-IN"/>
    </w:rPr>
  </w:style>
  <w:style w:type="paragraph" w:styleId="Heading3">
    <w:name w:val="Heading 3"/>
    <w:next w:val="Normal"/>
    <w:uiPriority w:val="9"/>
    <w:qFormat/>
    <w:pPr>
      <w:widowControl/>
      <w:suppressAutoHyphens w:val="true"/>
      <w:bidi w:val="0"/>
      <w:spacing w:before="120" w:after="120"/>
      <w:jc w:val="both"/>
      <w:outlineLvl w:val="2"/>
    </w:pPr>
    <w:rPr>
      <w:rFonts w:ascii="XO Thames" w:hAnsi="XO Thames" w:eastAsia="Noto Serif CJK SC" w:cs="Mangal"/>
      <w:b/>
      <w:color w:val="000000"/>
      <w:kern w:val="0"/>
      <w:sz w:val="26"/>
      <w:szCs w:val="20"/>
      <w:lang w:val="ru-RU" w:eastAsia="zh-CN" w:bidi="hi-IN"/>
    </w:rPr>
  </w:style>
  <w:style w:type="paragraph" w:styleId="Heading4">
    <w:name w:val="Heading 4"/>
    <w:next w:val="Normal"/>
    <w:uiPriority w:val="9"/>
    <w:qFormat/>
    <w:pPr>
      <w:widowControl/>
      <w:suppressAutoHyphens w:val="true"/>
      <w:bidi w:val="0"/>
      <w:spacing w:before="120" w:after="120"/>
      <w:jc w:val="both"/>
      <w:outlineLvl w:val="3"/>
    </w:pPr>
    <w:rPr>
      <w:rFonts w:ascii="XO Thames" w:hAnsi="XO Thames" w:eastAsia="Noto Serif CJK SC" w:cs="Mangal"/>
      <w:b/>
      <w:color w:val="000000"/>
      <w:kern w:val="0"/>
      <w:sz w:val="24"/>
      <w:szCs w:val="20"/>
      <w:lang w:val="ru-RU" w:eastAsia="zh-CN" w:bidi="hi-IN"/>
    </w:rPr>
  </w:style>
  <w:style w:type="paragraph" w:styleId="Heading5">
    <w:name w:val="Heading 5"/>
    <w:next w:val="Normal"/>
    <w:uiPriority w:val="9"/>
    <w:qFormat/>
    <w:pPr>
      <w:widowControl/>
      <w:suppressAutoHyphens w:val="true"/>
      <w:bidi w:val="0"/>
      <w:spacing w:before="120" w:after="120"/>
      <w:jc w:val="both"/>
      <w:outlineLvl w:val="4"/>
    </w:pPr>
    <w:rPr>
      <w:rFonts w:ascii="XO Thames" w:hAnsi="XO Thames" w:eastAsia="Noto Serif CJK SC" w:cs="Mangal"/>
      <w:b/>
      <w:color w:val="000000"/>
      <w:kern w:val="0"/>
      <w:sz w:val="22"/>
      <w:szCs w:val="20"/>
      <w:lang w:val="ru-RU" w:eastAsia="zh-CN" w:bidi="hi-IN"/>
    </w:rPr>
  </w:style>
  <w:style w:type="character" w:styleId="DefaultParagraphFont" w:default="1">
    <w:name w:val="Default Paragraph Font"/>
    <w:uiPriority w:val="1"/>
    <w:semiHidden/>
    <w:unhideWhenUsed/>
    <w:qFormat/>
    <w:rPr/>
  </w:style>
  <w:style w:type="character" w:styleId="Contents2" w:customStyle="1">
    <w:name w:val="Contents 2"/>
    <w:qFormat/>
    <w:rPr>
      <w:rFonts w:ascii="XO Thames" w:hAnsi="XO Thames"/>
      <w:sz w:val="28"/>
    </w:rPr>
  </w:style>
  <w:style w:type="character" w:styleId="Contents4" w:customStyle="1">
    <w:name w:val="Contents 4"/>
    <w:qFormat/>
    <w:rPr>
      <w:rFonts w:ascii="XO Thames" w:hAnsi="XO Thames"/>
      <w:sz w:val="28"/>
    </w:rPr>
  </w:style>
  <w:style w:type="character" w:styleId="Contents6" w:customStyle="1">
    <w:name w:val="Contents 6"/>
    <w:qFormat/>
    <w:rPr>
      <w:rFonts w:ascii="XO Thames" w:hAnsi="XO Thames"/>
      <w:sz w:val="28"/>
    </w:rPr>
  </w:style>
  <w:style w:type="character" w:styleId="Contents7" w:customStyle="1">
    <w:name w:val="Contents 7"/>
    <w:qFormat/>
    <w:rPr>
      <w:rFonts w:ascii="XO Thames" w:hAnsi="XO Thames"/>
      <w:sz w:val="28"/>
    </w:rPr>
  </w:style>
  <w:style w:type="character" w:styleId="Heading31" w:customStyle="1">
    <w:name w:val="Heading 31"/>
    <w:qFormat/>
    <w:rPr>
      <w:rFonts w:ascii="XO Thames" w:hAnsi="XO Thames"/>
      <w:b/>
      <w:sz w:val="26"/>
    </w:rPr>
  </w:style>
  <w:style w:type="character" w:styleId="Contents3" w:customStyle="1">
    <w:name w:val="Contents 3"/>
    <w:qFormat/>
    <w:rPr>
      <w:rFonts w:ascii="XO Thames" w:hAnsi="XO Thames"/>
      <w:sz w:val="28"/>
    </w:rPr>
  </w:style>
  <w:style w:type="character" w:styleId="Heading51" w:customStyle="1">
    <w:name w:val="Heading 51"/>
    <w:qFormat/>
    <w:rPr>
      <w:rFonts w:ascii="XO Thames" w:hAnsi="XO Thames"/>
      <w:b/>
      <w:sz w:val="22"/>
    </w:rPr>
  </w:style>
  <w:style w:type="character" w:styleId="Heading11" w:customStyle="1">
    <w:name w:val="Heading 11"/>
    <w:qFormat/>
    <w:rPr>
      <w:rFonts w:ascii="XO Thames" w:hAnsi="XO Thames"/>
      <w:b/>
      <w:sz w:val="32"/>
    </w:rPr>
  </w:style>
  <w:style w:type="character" w:styleId="Hyperlink">
    <w:name w:val="Hyperlink"/>
    <w:rPr>
      <w:color w:val="0000FF"/>
      <w:u w:val="single"/>
    </w:rPr>
  </w:style>
  <w:style w:type="character" w:styleId="Footnote" w:customStyle="1">
    <w:name w:val="Footnote"/>
    <w:link w:val="Footnote11"/>
    <w:qFormat/>
    <w:rPr>
      <w:rFonts w:ascii="XO Thames" w:hAnsi="XO Thames"/>
      <w:sz w:val="22"/>
    </w:rPr>
  </w:style>
  <w:style w:type="character" w:styleId="Contents1" w:customStyle="1">
    <w:name w:val="Contents 1"/>
    <w:qFormat/>
    <w:rPr>
      <w:rFonts w:ascii="XO Thames" w:hAnsi="XO Thames"/>
      <w:b/>
      <w:sz w:val="28"/>
    </w:rPr>
  </w:style>
  <w:style w:type="character" w:styleId="HeaderandFooter" w:customStyle="1">
    <w:name w:val="Header and Footer"/>
    <w:qFormat/>
    <w:rPr>
      <w:rFonts w:ascii="XO Thames" w:hAnsi="XO Thames"/>
      <w:sz w:val="20"/>
    </w:rPr>
  </w:style>
  <w:style w:type="character" w:styleId="Contents9" w:customStyle="1">
    <w:name w:val="Contents 9"/>
    <w:qFormat/>
    <w:rPr>
      <w:rFonts w:ascii="XO Thames" w:hAnsi="XO Thames"/>
      <w:sz w:val="28"/>
    </w:rPr>
  </w:style>
  <w:style w:type="character" w:styleId="Contents8" w:customStyle="1">
    <w:name w:val="Contents 8"/>
    <w:qFormat/>
    <w:rPr>
      <w:rFonts w:ascii="XO Thames" w:hAnsi="XO Thames"/>
      <w:sz w:val="28"/>
    </w:rPr>
  </w:style>
  <w:style w:type="character" w:styleId="Contents5" w:customStyle="1">
    <w:name w:val="Contents 5"/>
    <w:qFormat/>
    <w:rPr>
      <w:rFonts w:ascii="XO Thames" w:hAnsi="XO Thames"/>
      <w:sz w:val="28"/>
    </w:rPr>
  </w:style>
  <w:style w:type="character" w:styleId="Subtitle1" w:customStyle="1">
    <w:name w:val="Subtitle1"/>
    <w:qFormat/>
    <w:rPr>
      <w:rFonts w:ascii="XO Thames" w:hAnsi="XO Thames"/>
      <w:i/>
      <w:sz w:val="24"/>
    </w:rPr>
  </w:style>
  <w:style w:type="character" w:styleId="Title1" w:customStyle="1">
    <w:name w:val="Title1"/>
    <w:qFormat/>
    <w:rPr>
      <w:rFonts w:ascii="XO Thames" w:hAnsi="XO Thames"/>
      <w:b/>
      <w:caps/>
      <w:sz w:val="40"/>
    </w:rPr>
  </w:style>
  <w:style w:type="character" w:styleId="Heading41" w:customStyle="1">
    <w:name w:val="Heading 41"/>
    <w:qFormat/>
    <w:rPr>
      <w:rFonts w:ascii="XO Thames" w:hAnsi="XO Thames"/>
      <w:b/>
      <w:sz w:val="24"/>
    </w:rPr>
  </w:style>
  <w:style w:type="character" w:styleId="Heading21" w:customStyle="1">
    <w:name w:val="Heading 21"/>
    <w:qFormat/>
    <w:rPr>
      <w:rFonts w:ascii="XO Thames" w:hAnsi="XO Thames"/>
      <w:b/>
      <w:sz w:val="28"/>
    </w:rPr>
  </w:style>
  <w:style w:type="character" w:styleId="FollowedHyperlink">
    <w:name w:val="FollowedHyperlink"/>
    <w:rPr>
      <w:color w:val="800080"/>
      <w:u w:val="single"/>
    </w:rPr>
  </w:style>
  <w:style w:type="character" w:styleId="Style9" w:customStyle="1">
    <w:name w:val="Ссылка указателя"/>
    <w:qFormat/>
    <w:rPr/>
  </w:style>
  <w:style w:type="character" w:styleId="1" w:customStyle="1">
    <w:name w:val="Заголовок 1 Знак"/>
    <w:qFormat/>
    <w:rPr>
      <w:rFonts w:ascii="Times New Roman" w:hAnsi="Times New Roman" w:eastAsia="SimSun"/>
      <w:b/>
      <w:bCs/>
      <w:caps/>
      <w:color w:val="000000"/>
      <w:szCs w:val="28"/>
    </w:rPr>
  </w:style>
  <w:style w:type="character" w:styleId="2" w:customStyle="1">
    <w:name w:val="Заголовок 2 Знак"/>
    <w:qFormat/>
    <w:rPr>
      <w:rFonts w:ascii="Times New Roman" w:hAnsi="Times New Roman" w:eastAsia="Times New Roman" w:cs="Arial"/>
      <w:b/>
      <w:bCs/>
      <w:i/>
      <w:iCs/>
      <w:color w:val="000000"/>
      <w:szCs w:val="28"/>
    </w:rPr>
  </w:style>
  <w:style w:type="character" w:styleId="3" w:customStyle="1">
    <w:name w:val="Заголовок 3 Знак"/>
    <w:qFormat/>
    <w:rPr>
      <w:rFonts w:ascii="Times New Roman" w:hAnsi="Times New Roman" w:eastAsia="Times New Roman" w:cs="Arial"/>
      <w:bCs/>
      <w:i/>
      <w:color w:val="000000"/>
      <w:szCs w:val="26"/>
    </w:rPr>
  </w:style>
  <w:style w:type="character" w:styleId="4" w:customStyle="1">
    <w:name w:val="Заголовок 4 Знак"/>
    <w:qFormat/>
    <w:rPr>
      <w:rFonts w:ascii="Times New Roman" w:hAnsi="Times New Roman" w:eastAsia="Times New Roman" w:cs="Times New Roman"/>
      <w:bCs/>
      <w:color w:val="000000"/>
      <w:sz w:val="28"/>
      <w:szCs w:val="28"/>
      <w:u w:val="single"/>
    </w:rPr>
  </w:style>
  <w:style w:type="character" w:styleId="5" w:customStyle="1">
    <w:name w:val="Заголовок 5 Знак"/>
    <w:qFormat/>
    <w:rPr>
      <w:rFonts w:ascii="Calibri" w:hAnsi="Calibri" w:eastAsia="Times New Roman" w:cs="Times New Roman"/>
      <w:b/>
      <w:bCs/>
      <w:i/>
      <w:iCs/>
      <w:color w:val="000000"/>
      <w:sz w:val="26"/>
      <w:szCs w:val="26"/>
    </w:rPr>
  </w:style>
  <w:style w:type="character" w:styleId="7" w:customStyle="1">
    <w:name w:val="Заголовок 7 Знак"/>
    <w:qFormat/>
    <w:rPr>
      <w:rFonts w:ascii="Calibri" w:hAnsi="Calibri" w:eastAsia="Times New Roman" w:cs="Times New Roman"/>
      <w:color w:val="000000"/>
    </w:rPr>
  </w:style>
  <w:style w:type="character" w:styleId="Style10" w:customStyle="1">
    <w:name w:val="Без интервала Знак"/>
    <w:qFormat/>
    <w:rPr>
      <w:rFonts w:ascii="Times New Roman" w:hAnsi="Times New Roman" w:eastAsia="Calibri" w:cs="Times New Roman"/>
      <w:color w:val="000000"/>
      <w:sz w:val="24"/>
      <w:szCs w:val="24"/>
    </w:rPr>
  </w:style>
  <w:style w:type="character" w:styleId="Style11" w:customStyle="1">
    <w:name w:val="Текст выноски Знак"/>
    <w:qFormat/>
    <w:rPr>
      <w:rFonts w:ascii="Tahoma" w:hAnsi="Tahoma" w:eastAsia="SimSun" w:cs="Tahoma"/>
      <w:color w:val="000000"/>
      <w:sz w:val="16"/>
      <w:szCs w:val="16"/>
    </w:rPr>
  </w:style>
  <w:style w:type="character" w:styleId="Style12" w:customStyle="1">
    <w:name w:val="Обычный (Интернет) Знак"/>
    <w:qFormat/>
    <w:rPr>
      <w:rFonts w:ascii="Times New Roman" w:hAnsi="Times New Roman" w:eastAsia="Times New Roman" w:cs="Times New Roman"/>
      <w:sz w:val="24"/>
      <w:szCs w:val="24"/>
      <w:lang w:eastAsia="ru-RU"/>
    </w:rPr>
  </w:style>
  <w:style w:type="character" w:styleId="Style13" w:customStyle="1">
    <w:name w:val="Красная строка Знак"/>
    <w:qFormat/>
    <w:rPr>
      <w:rFonts w:ascii="Times New Roman" w:hAnsi="Times New Roman" w:eastAsia="SimSun" w:cs="Times New Roman"/>
      <w:color w:val="000000"/>
      <w:sz w:val="24"/>
      <w:szCs w:val="24"/>
    </w:rPr>
  </w:style>
  <w:style w:type="character" w:styleId="0" w:customStyle="1">
    <w:name w:val="КК0 Знак"/>
    <w:qFormat/>
    <w:rPr>
      <w:rFonts w:ascii="Times New Roman" w:hAnsi="Times New Roman" w:eastAsia="Times New Roman" w:cs="Times New Roman"/>
      <w:color w:val="000000"/>
      <w:sz w:val="26"/>
      <w:szCs w:val="26"/>
    </w:rPr>
  </w:style>
  <w:style w:type="character" w:styleId="FontStyle31" w:customStyle="1">
    <w:name w:val="Font Style31"/>
    <w:qFormat/>
    <w:rPr>
      <w:rFonts w:ascii="Times New Roman" w:hAnsi="Times New Roman" w:eastAsia="Times New Roman" w:cs="Times New Roman"/>
      <w:color w:val="000000"/>
      <w:sz w:val="16"/>
      <w:szCs w:val="16"/>
    </w:rPr>
  </w:style>
  <w:style w:type="character" w:styleId="21" w:customStyle="1">
    <w:name w:val="Основной текст 2 Знак"/>
    <w:qFormat/>
    <w:rPr>
      <w:rFonts w:ascii="Times New Roman" w:hAnsi="Times New Roman" w:eastAsia="Times New Roman" w:cs="Times New Roman"/>
      <w:color w:val="000000"/>
    </w:rPr>
  </w:style>
  <w:style w:type="character" w:styleId="Style14" w:customStyle="1">
    <w:name w:val="Основной текст с отступом Знак"/>
    <w:qFormat/>
    <w:rPr>
      <w:rFonts w:ascii="Times New Roman" w:hAnsi="Times New Roman" w:eastAsia="Times New Roman" w:cs="Times New Roman"/>
      <w:color w:val="000000"/>
    </w:rPr>
  </w:style>
  <w:style w:type="character" w:styleId="22" w:customStyle="1">
    <w:name w:val="Основной текст с отступом 2 Знак"/>
    <w:qFormat/>
    <w:rPr>
      <w:rFonts w:ascii="Times New Roman" w:hAnsi="Times New Roman" w:eastAsia="Times New Roman" w:cs="Times New Roman"/>
      <w:color w:val="000000"/>
    </w:rPr>
  </w:style>
  <w:style w:type="character" w:styleId="31" w:customStyle="1">
    <w:name w:val="Основной текст 3 Знак"/>
    <w:qFormat/>
    <w:rPr>
      <w:rFonts w:ascii="Times New Roman" w:hAnsi="Times New Roman" w:eastAsia="Times New Roman" w:cs="Times New Roman"/>
      <w:color w:val="000000"/>
      <w:sz w:val="16"/>
      <w:szCs w:val="16"/>
    </w:rPr>
  </w:style>
  <w:style w:type="character" w:styleId="Style15" w:customStyle="1">
    <w:name w:val="Текст Знак"/>
    <w:qFormat/>
    <w:rPr>
      <w:rFonts w:ascii="Courier New" w:hAnsi="Courier New" w:eastAsia="Times New Roman" w:cs="Times New Roman"/>
      <w:color w:val="000000"/>
      <w:sz w:val="20"/>
      <w:szCs w:val="20"/>
    </w:rPr>
  </w:style>
  <w:style w:type="character" w:styleId="FontStyle15" w:customStyle="1">
    <w:name w:val="Font Style15"/>
    <w:qFormat/>
    <w:rPr>
      <w:rFonts w:ascii="Times New Roman" w:hAnsi="Times New Roman" w:eastAsia="Times New Roman" w:cs="Times New Roman"/>
      <w:color w:val="000000"/>
      <w:sz w:val="26"/>
      <w:szCs w:val="26"/>
    </w:rPr>
  </w:style>
  <w:style w:type="character" w:styleId="Style16" w:customStyle="1">
    <w:name w:val="Верхний колонтитул Знак"/>
    <w:qFormat/>
    <w:rPr>
      <w:rFonts w:ascii="Times New Roman" w:hAnsi="Times New Roman" w:eastAsia="SimSun" w:cs="Times New Roman"/>
      <w:color w:val="000000"/>
      <w:sz w:val="24"/>
      <w:szCs w:val="24"/>
    </w:rPr>
  </w:style>
  <w:style w:type="character" w:styleId="Style17" w:customStyle="1">
    <w:name w:val="Нижний колонтитул Знак"/>
    <w:qFormat/>
    <w:rPr>
      <w:rFonts w:ascii="Times New Roman" w:hAnsi="Times New Roman" w:eastAsia="SimSun" w:cs="Times New Roman"/>
      <w:color w:val="000000"/>
      <w:sz w:val="20"/>
      <w:szCs w:val="24"/>
    </w:rPr>
  </w:style>
  <w:style w:type="character" w:styleId="32" w:customStyle="1">
    <w:name w:val="Основной текст с отступом 3 Знак"/>
    <w:qFormat/>
    <w:rPr>
      <w:rFonts w:ascii="Calibri" w:hAnsi="Calibri" w:eastAsia="Calibri" w:cs="Times New Roman"/>
      <w:color w:val="000000"/>
      <w:sz w:val="16"/>
      <w:szCs w:val="16"/>
    </w:rPr>
  </w:style>
  <w:style w:type="character" w:styleId="Style18" w:customStyle="1">
    <w:name w:val="Схема документа Знак"/>
    <w:qFormat/>
    <w:rPr>
      <w:rFonts w:ascii="Tahoma" w:hAnsi="Tahoma" w:eastAsia="Calibri" w:cs="Tahoma"/>
      <w:sz w:val="20"/>
      <w:szCs w:val="20"/>
      <w:shd w:fill="000080" w:val="clear"/>
    </w:rPr>
  </w:style>
  <w:style w:type="character" w:styleId="11" w:customStyle="1">
    <w:name w:val="Схема документа Знак1"/>
    <w:qFormat/>
    <w:rPr>
      <w:rFonts w:ascii="Tahoma" w:hAnsi="Tahoma" w:eastAsia="SimSun" w:cs="Tahoma"/>
      <w:color w:val="000000"/>
      <w:sz w:val="16"/>
      <w:szCs w:val="16"/>
    </w:rPr>
  </w:style>
  <w:style w:type="character" w:styleId="Style19" w:customStyle="1">
    <w:name w:val="заголовок таблицы Знак"/>
    <w:qFormat/>
    <w:rPr>
      <w:rFonts w:ascii="Times New Roman" w:hAnsi="Times New Roman" w:eastAsia="Times New Roman" w:cs="Times New Roman"/>
      <w:b/>
      <w:sz w:val="26"/>
      <w:szCs w:val="24"/>
      <w:lang w:eastAsia="ru-RU"/>
    </w:rPr>
  </w:style>
  <w:style w:type="character" w:styleId="Style20" w:customStyle="1">
    <w:name w:val="Основной Знак"/>
    <w:qFormat/>
    <w:rPr>
      <w:rFonts w:ascii="Times New Roman" w:hAnsi="Times New Roman" w:eastAsia="Times New Roman" w:cs="Times New Roman"/>
      <w:sz w:val="28"/>
      <w:szCs w:val="24"/>
      <w:lang w:eastAsia="ru-RU"/>
    </w:rPr>
  </w:style>
  <w:style w:type="character" w:styleId="Style21" w:customStyle="1">
    <w:name w:val="Подзаголовок Знак"/>
    <w:qFormat/>
    <w:rPr>
      <w:rFonts w:ascii="Cambria" w:hAnsi="Cambria" w:eastAsia="Times New Roman" w:cs="Times New Roman"/>
      <w:color w:val="000000"/>
    </w:rPr>
  </w:style>
  <w:style w:type="character" w:styleId="23" w:customStyle="1">
    <w:name w:val="Цитата 2 Знак"/>
    <w:qFormat/>
    <w:rPr>
      <w:rFonts w:ascii="Calibri" w:hAnsi="Calibri" w:eastAsia="Calibri" w:cs="Times New Roman"/>
      <w:i/>
      <w:iCs/>
      <w:color w:val="000000"/>
      <w:sz w:val="24"/>
      <w:szCs w:val="24"/>
    </w:rPr>
  </w:style>
  <w:style w:type="character" w:styleId="Pagenumber">
    <w:name w:val="page number"/>
    <w:qFormat/>
    <w:rPr>
      <w:rFonts w:ascii="Times New Roman" w:hAnsi="Times New Roman" w:eastAsia="Times New Roman" w:cs="Times New Roman"/>
      <w:color w:val="000000"/>
      <w:sz w:val="24"/>
      <w:szCs w:val="24"/>
    </w:rPr>
  </w:style>
  <w:style w:type="character" w:styleId="Style22" w:customStyle="1">
    <w:name w:val="Текст концевой сноски Знак"/>
    <w:qFormat/>
    <w:rPr>
      <w:rFonts w:ascii="Calibri" w:hAnsi="Calibri" w:eastAsia="Calibri" w:cs="Times New Roman"/>
      <w:sz w:val="20"/>
      <w:szCs w:val="20"/>
    </w:rPr>
  </w:style>
  <w:style w:type="character" w:styleId="12" w:customStyle="1">
    <w:name w:val="Текст концевой сноски Знак1"/>
    <w:qFormat/>
    <w:rPr>
      <w:rFonts w:ascii="Times New Roman" w:hAnsi="Times New Roman" w:eastAsia="SimSun" w:cs="Times New Roman"/>
      <w:color w:val="000000"/>
      <w:sz w:val="20"/>
      <w:szCs w:val="20"/>
    </w:rPr>
  </w:style>
  <w:style w:type="character" w:styleId="Style23" w:customStyle="1">
    <w:name w:val="Текст сноски Знак"/>
    <w:qFormat/>
    <w:rPr>
      <w:rFonts w:ascii="Calibri" w:hAnsi="Calibri" w:eastAsia="Calibri" w:cs="Times New Roman"/>
      <w:color w:val="000000"/>
      <w:sz w:val="20"/>
      <w:szCs w:val="20"/>
    </w:rPr>
  </w:style>
  <w:style w:type="character" w:styleId="24" w:customStyle="1">
    <w:name w:val="Новый абзац Знак2"/>
    <w:qFormat/>
    <w:rPr>
      <w:rFonts w:ascii="Arial" w:hAnsi="Arial" w:eastAsia="Times New Roman" w:cs="Times New Roman"/>
      <w:sz w:val="24"/>
      <w:szCs w:val="20"/>
      <w:lang w:eastAsia="ru-RU"/>
    </w:rPr>
  </w:style>
  <w:style w:type="character" w:styleId="25" w:customStyle="1">
    <w:name w:val="Егор2 Знак"/>
    <w:qFormat/>
    <w:rPr>
      <w:rFonts w:ascii="Times New Roman" w:hAnsi="Times New Roman" w:eastAsia="Times New Roman" w:cs="Times New Roman"/>
      <w:bCs/>
      <w:i/>
      <w:sz w:val="24"/>
      <w:szCs w:val="26"/>
    </w:rPr>
  </w:style>
  <w:style w:type="character" w:styleId="Style24" w:customStyle="1">
    <w:name w:val="Заголовок Знак"/>
    <w:qFormat/>
    <w:rPr>
      <w:rFonts w:ascii="Cambria" w:hAnsi="Cambria" w:eastAsia="Times New Roman" w:cs="Times New Roman"/>
      <w:b/>
      <w:bCs/>
      <w:color w:val="000000"/>
      <w:sz w:val="32"/>
      <w:szCs w:val="32"/>
    </w:rPr>
  </w:style>
  <w:style w:type="character" w:styleId="S" w:customStyle="1">
    <w:name w:val="S_Маркированный Знак"/>
    <w:qFormat/>
    <w:rPr>
      <w:rFonts w:ascii="Times New Roman" w:hAnsi="Times New Roman" w:eastAsia="Calibri" w:cs="Times New Roman"/>
      <w:color w:val="FF0000"/>
      <w:sz w:val="26"/>
      <w:szCs w:val="26"/>
    </w:rPr>
  </w:style>
  <w:style w:type="character" w:styleId="Tabn2" w:customStyle="1">
    <w:name w:val="Tab_n Знак2"/>
    <w:qFormat/>
    <w:rPr>
      <w:rFonts w:ascii="Trebuchet MS" w:hAnsi="Trebuchet MS" w:eastAsia="Times New Roman" w:cs="Times New Roman"/>
      <w:i/>
      <w:w w:val="103"/>
      <w:sz w:val="24"/>
      <w:szCs w:val="24"/>
    </w:rPr>
  </w:style>
  <w:style w:type="character" w:styleId="FontStyle80" w:customStyle="1">
    <w:name w:val="Font Style80"/>
    <w:qFormat/>
    <w:rPr>
      <w:rFonts w:ascii="Times New Roman" w:hAnsi="Times New Roman" w:cs="Times New Roman"/>
      <w:b/>
      <w:bCs/>
      <w:sz w:val="26"/>
      <w:szCs w:val="26"/>
    </w:rPr>
  </w:style>
  <w:style w:type="character" w:styleId="SubtleEmphasis">
    <w:name w:val="Subtle Emphasis"/>
    <w:qFormat/>
    <w:rPr>
      <w:rFonts w:ascii="Times New Roman" w:hAnsi="Times New Roman" w:eastAsia="Times New Roman" w:cs="Times New Roman"/>
      <w:i/>
      <w:iCs/>
      <w:color w:val="000000"/>
      <w:sz w:val="24"/>
      <w:szCs w:val="24"/>
    </w:rPr>
  </w:style>
  <w:style w:type="character" w:styleId="Apple-converted-space" w:customStyle="1">
    <w:name w:val="apple-converted-space"/>
    <w:qFormat/>
    <w:rPr>
      <w:rFonts w:ascii="Times New Roman" w:hAnsi="Times New Roman" w:eastAsia="Times New Roman" w:cs="Times New Roman"/>
      <w:color w:val="000000"/>
      <w:sz w:val="24"/>
      <w:szCs w:val="24"/>
    </w:rPr>
  </w:style>
  <w:style w:type="character" w:styleId="Main" w:customStyle="1">
    <w:name w:val="Main Знак"/>
    <w:qFormat/>
    <w:rPr>
      <w:rFonts w:ascii="Times New Roman" w:hAnsi="Times New Roman" w:eastAsia="Times New Roman" w:cs="Tahoma"/>
      <w:color w:val="000000"/>
      <w:szCs w:val="16"/>
    </w:rPr>
  </w:style>
  <w:style w:type="character" w:styleId="Blk" w:customStyle="1">
    <w:name w:val="blk"/>
    <w:qFormat/>
    <w:rPr>
      <w:rFonts w:ascii="Times New Roman" w:hAnsi="Times New Roman" w:eastAsia="Times New Roman" w:cs="Times New Roman"/>
      <w:color w:val="000000"/>
      <w:sz w:val="24"/>
      <w:szCs w:val="24"/>
    </w:rPr>
  </w:style>
  <w:style w:type="character" w:styleId="Style25" w:customStyle="1">
    <w:name w:val="Основной текст Знак"/>
    <w:qFormat/>
    <w:rPr>
      <w:rFonts w:ascii="Times New Roman" w:hAnsi="Times New Roman" w:eastAsia="SimSun" w:cs="Times New Roman"/>
      <w:color w:val="000000"/>
      <w:sz w:val="24"/>
      <w:szCs w:val="24"/>
    </w:rPr>
  </w:style>
  <w:style w:type="character" w:styleId="WW8Num1z1" w:customStyle="1">
    <w:name w:val="WW8Num1z1"/>
    <w:qFormat/>
    <w:rPr>
      <w:rFonts w:ascii="Courier New" w:hAnsi="Courier New" w:cs="Courier New"/>
    </w:rPr>
  </w:style>
  <w:style w:type="character" w:styleId="HTML" w:customStyle="1">
    <w:name w:val="Стандартный HTML Знак"/>
    <w:qFormat/>
    <w:rPr>
      <w:rFonts w:ascii="Courier New" w:hAnsi="Courier New" w:eastAsia="Times New Roman" w:cs="Courier New"/>
      <w:color w:val="000000"/>
      <w:sz w:val="20"/>
      <w:szCs w:val="20"/>
      <w:lang w:eastAsia="ar-SA"/>
    </w:rPr>
  </w:style>
  <w:style w:type="character" w:styleId="FontStyle38" w:customStyle="1">
    <w:name w:val="Font Style38"/>
    <w:qFormat/>
    <w:rPr>
      <w:rFonts w:ascii="Arial" w:hAnsi="Arial" w:cs="Arial"/>
      <w:sz w:val="22"/>
      <w:szCs w:val="22"/>
    </w:rPr>
  </w:style>
  <w:style w:type="character" w:styleId="121" w:customStyle="1">
    <w:name w:val="осн.текст 12 Знак"/>
    <w:qFormat/>
    <w:rPr>
      <w:rFonts w:ascii="Arial" w:hAnsi="Arial" w:eastAsia="Times New Roman" w:cs="Times New Roman"/>
      <w:color w:val="000000"/>
      <w:szCs w:val="20"/>
    </w:rPr>
  </w:style>
  <w:style w:type="character" w:styleId="Highlight" w:customStyle="1">
    <w:name w:val="highlight"/>
    <w:qFormat/>
    <w:rPr>
      <w:rFonts w:ascii="Times New Roman" w:hAnsi="Times New Roman" w:eastAsia="Times New Roman" w:cs="Times New Roman"/>
      <w:color w:val="000000"/>
      <w:sz w:val="24"/>
      <w:szCs w:val="24"/>
    </w:rPr>
  </w:style>
  <w:style w:type="character" w:styleId="C6" w:customStyle="1">
    <w:name w:val="c6"/>
    <w:qFormat/>
    <w:rPr>
      <w:rFonts w:ascii="Times New Roman" w:hAnsi="Times New Roman" w:eastAsia="Times New Roman" w:cs="Times New Roman"/>
      <w:color w:val="000000"/>
      <w:sz w:val="24"/>
      <w:szCs w:val="24"/>
    </w:rPr>
  </w:style>
  <w:style w:type="character" w:styleId="Statuswrk" w:customStyle="1">
    <w:name w:val="status_wrk"/>
    <w:qFormat/>
    <w:rPr>
      <w:rFonts w:ascii="Times New Roman" w:hAnsi="Times New Roman" w:eastAsia="Times New Roman" w:cs="Times New Roman"/>
      <w:color w:val="000000"/>
      <w:sz w:val="24"/>
      <w:szCs w:val="24"/>
    </w:rPr>
  </w:style>
  <w:style w:type="character" w:styleId="Annotationreference">
    <w:name w:val="annotation reference"/>
    <w:qFormat/>
    <w:rPr>
      <w:rFonts w:ascii="Times New Roman" w:hAnsi="Times New Roman" w:eastAsia="Times New Roman" w:cs="Times New Roman"/>
      <w:color w:val="000000"/>
      <w:sz w:val="16"/>
      <w:szCs w:val="16"/>
    </w:rPr>
  </w:style>
  <w:style w:type="character" w:styleId="Style26" w:customStyle="1">
    <w:name w:val="Текст примечания Знак"/>
    <w:qFormat/>
    <w:rPr>
      <w:rFonts w:ascii="Times New Roman" w:hAnsi="Times New Roman" w:eastAsia="Times New Roman" w:cs="Times New Roman"/>
      <w:color w:val="000000"/>
      <w:sz w:val="20"/>
      <w:szCs w:val="20"/>
    </w:rPr>
  </w:style>
  <w:style w:type="character" w:styleId="Style27" w:customStyle="1">
    <w:name w:val="Тема примечания Знак"/>
    <w:qFormat/>
    <w:rPr>
      <w:rFonts w:ascii="Times New Roman" w:hAnsi="Times New Roman" w:eastAsia="Times New Roman" w:cs="Times New Roman"/>
      <w:b/>
      <w:bCs/>
      <w:color w:val="000000"/>
      <w:sz w:val="20"/>
      <w:szCs w:val="20"/>
    </w:rPr>
  </w:style>
  <w:style w:type="character" w:styleId="Style28" w:customStyle="1">
    <w:name w:val="Обычный текст Знак"/>
    <w:qFormat/>
    <w:rPr>
      <w:rFonts w:ascii="Times New Roman" w:hAnsi="Times New Roman" w:eastAsia="Times New Roman" w:cs="Times New Roman"/>
      <w:color w:val="000000"/>
      <w:lang w:val="en-US" w:eastAsia="ar-SA" w:bidi="en-US"/>
    </w:rPr>
  </w:style>
  <w:style w:type="character" w:styleId="26" w:customStyle="1">
    <w:name w:val="Заголовок (Уровень 2) Знак"/>
    <w:qFormat/>
    <w:rPr>
      <w:rFonts w:ascii="Times New Roman" w:hAnsi="Times New Roman" w:eastAsia="Times New Roman" w:cs="Times New Roman"/>
      <w:bCs/>
      <w:i/>
      <w:color w:val="000000"/>
    </w:rPr>
  </w:style>
  <w:style w:type="character" w:styleId="S1" w:customStyle="1">
    <w:name w:val="S_Обычный жирный Знак"/>
    <w:qFormat/>
    <w:rPr>
      <w:rFonts w:ascii="Times New Roman" w:hAnsi="Times New Roman" w:eastAsia="Times New Roman" w:cs="Times New Roman"/>
      <w:sz w:val="28"/>
      <w:szCs w:val="24"/>
    </w:rPr>
  </w:style>
  <w:style w:type="character" w:styleId="111" w:customStyle="1">
    <w:name w:val="Табличный_боковик_11 Знак"/>
    <w:qFormat/>
    <w:rPr>
      <w:rFonts w:ascii="Times New Roman" w:hAnsi="Times New Roman" w:eastAsia="Times New Roman" w:cs="Times New Roman"/>
      <w:szCs w:val="24"/>
      <w:lang w:eastAsia="ru-RU"/>
    </w:rPr>
  </w:style>
  <w:style w:type="character" w:styleId="ArNar" w:customStyle="1">
    <w:name w:val="Обычный ArNar Знак"/>
    <w:qFormat/>
    <w:rPr>
      <w:rFonts w:ascii="Arial Narrow" w:hAnsi="Arial Narrow" w:eastAsia="Times New Roman" w:cs="Times New Roman"/>
      <w:color w:val="000000"/>
      <w:sz w:val="24"/>
      <w:szCs w:val="24"/>
    </w:rPr>
  </w:style>
  <w:style w:type="character" w:styleId="Style29" w:customStyle="1">
    <w:name w:val="Абзац списка Знак"/>
    <w:qFormat/>
    <w:rPr>
      <w:rFonts w:ascii="Times New Roman" w:hAnsi="Times New Roman" w:eastAsia="Times New Roman" w:cs="Times New Roman"/>
      <w:sz w:val="24"/>
      <w:szCs w:val="24"/>
      <w:lang w:eastAsia="ru-RU"/>
    </w:rPr>
  </w:style>
  <w:style w:type="character" w:styleId="Linenumber">
    <w:name w:val="line number"/>
    <w:qFormat/>
    <w:rPr>
      <w:rFonts w:ascii="Times New Roman" w:hAnsi="Times New Roman" w:eastAsia="Times New Roman" w:cs="Times New Roman"/>
      <w:color w:val="000000"/>
      <w:sz w:val="24"/>
      <w:szCs w:val="24"/>
    </w:rPr>
  </w:style>
  <w:style w:type="character" w:styleId="Style30" w:customStyle="1">
    <w:name w:val="Основной текст_"/>
    <w:qFormat/>
    <w:rPr>
      <w:rFonts w:ascii="Times New Roman" w:hAnsi="Times New Roman" w:eastAsia="Times New Roman" w:cs="Times New Roman"/>
      <w:b/>
      <w:bCs/>
      <w:color w:val="000000"/>
      <w:sz w:val="28"/>
      <w:szCs w:val="28"/>
    </w:rPr>
  </w:style>
  <w:style w:type="character" w:styleId="ConsPlusNormal" w:customStyle="1">
    <w:name w:val="ConsPlusNormal Знак"/>
    <w:qFormat/>
    <w:rPr>
      <w:rFonts w:ascii="Arial" w:hAnsi="Arial" w:eastAsia="SimSun" w:cs="Arial"/>
      <w:sz w:val="20"/>
      <w:szCs w:val="20"/>
      <w:lang w:eastAsia="ru-RU"/>
    </w:rPr>
  </w:style>
  <w:style w:type="character" w:styleId="13" w:customStyle="1">
    <w:name w:val="Указатель1"/>
    <w:qFormat/>
    <w:rPr>
      <w:rFonts w:ascii="PT Astra Serif" w:hAnsi="PT Astra Serif"/>
    </w:rPr>
  </w:style>
  <w:style w:type="character" w:styleId="Heading22" w:customStyle="1">
    <w:name w:val="Heading 22"/>
    <w:qFormat/>
    <w:rPr>
      <w:rFonts w:ascii="XO Thames" w:hAnsi="XO Thames"/>
      <w:b/>
      <w:color w:val="000000"/>
      <w:spacing w:val="0"/>
      <w:sz w:val="28"/>
    </w:rPr>
  </w:style>
  <w:style w:type="character" w:styleId="Heading42" w:customStyle="1">
    <w:name w:val="Heading 42"/>
    <w:qFormat/>
    <w:rPr>
      <w:rFonts w:ascii="XO Thames" w:hAnsi="XO Thames"/>
      <w:b/>
      <w:color w:val="000000"/>
      <w:spacing w:val="0"/>
      <w:sz w:val="24"/>
    </w:rPr>
  </w:style>
  <w:style w:type="character" w:styleId="Title2" w:customStyle="1">
    <w:name w:val="Title2"/>
    <w:qFormat/>
    <w:rPr>
      <w:rFonts w:ascii="XO Thames" w:hAnsi="XO Thames"/>
      <w:b/>
      <w:caps/>
      <w:color w:val="000000"/>
      <w:spacing w:val="0"/>
      <w:sz w:val="40"/>
    </w:rPr>
  </w:style>
  <w:style w:type="character" w:styleId="Subtitle2" w:customStyle="1">
    <w:name w:val="Subtitle2"/>
    <w:qFormat/>
    <w:rPr>
      <w:rFonts w:ascii="XO Thames" w:hAnsi="XO Thames"/>
      <w:i/>
      <w:color w:val="000000"/>
      <w:spacing w:val="0"/>
      <w:sz w:val="24"/>
    </w:rPr>
  </w:style>
  <w:style w:type="character" w:styleId="Contents81" w:customStyle="1">
    <w:name w:val="Contents 81"/>
    <w:qFormat/>
    <w:rPr>
      <w:rFonts w:ascii="XO Thames" w:hAnsi="XO Thames"/>
      <w:sz w:val="28"/>
    </w:rPr>
  </w:style>
  <w:style w:type="character" w:styleId="Caption1" w:customStyle="1">
    <w:name w:val="Caption1"/>
    <w:qFormat/>
    <w:rPr>
      <w:rFonts w:ascii="PT Astra Serif" w:hAnsi="PT Astra Serif"/>
      <w:i/>
      <w:sz w:val="24"/>
    </w:rPr>
  </w:style>
  <w:style w:type="character" w:styleId="Contents51" w:customStyle="1">
    <w:name w:val="Contents 51"/>
    <w:qFormat/>
    <w:rPr>
      <w:rFonts w:ascii="XO Thames" w:hAnsi="XO Thames"/>
      <w:color w:val="000000"/>
      <w:spacing w:val="0"/>
      <w:sz w:val="28"/>
    </w:rPr>
  </w:style>
  <w:style w:type="character" w:styleId="14" w:customStyle="1">
    <w:name w:val="Заголовок1"/>
    <w:qFormat/>
    <w:rPr>
      <w:rFonts w:ascii="PT Astra Serif" w:hAnsi="PT Astra Serif"/>
      <w:sz w:val="28"/>
    </w:rPr>
  </w:style>
  <w:style w:type="character" w:styleId="Heading311" w:customStyle="1">
    <w:name w:val="Heading 311"/>
    <w:qFormat/>
    <w:rPr>
      <w:rFonts w:ascii="XO Thames" w:hAnsi="XO Thames"/>
      <w:b/>
      <w:sz w:val="26"/>
    </w:rPr>
  </w:style>
  <w:style w:type="character" w:styleId="List1" w:customStyle="1">
    <w:name w:val="List1"/>
    <w:qFormat/>
    <w:rPr>
      <w:rFonts w:eastAsia="Times New Roman" w:cs="Times New Roman"/>
      <w:color w:val="000000"/>
      <w:sz w:val="24"/>
      <w:szCs w:val="24"/>
    </w:rPr>
  </w:style>
  <w:style w:type="character" w:styleId="Contents31" w:customStyle="1">
    <w:name w:val="Contents 31"/>
    <w:qFormat/>
    <w:rPr>
      <w:rFonts w:ascii="XO Thames" w:hAnsi="XO Thames"/>
      <w:sz w:val="28"/>
    </w:rPr>
  </w:style>
  <w:style w:type="character" w:styleId="Textbody" w:customStyle="1">
    <w:name w:val="Text body"/>
    <w:qFormat/>
    <w:rPr/>
  </w:style>
  <w:style w:type="character" w:styleId="Contents91" w:customStyle="1">
    <w:name w:val="Contents 91"/>
    <w:qFormat/>
    <w:rPr>
      <w:rFonts w:ascii="XO Thames" w:hAnsi="XO Thames"/>
      <w:color w:val="000000"/>
      <w:spacing w:val="0"/>
      <w:sz w:val="28"/>
    </w:rPr>
  </w:style>
  <w:style w:type="character" w:styleId="Internetlink" w:customStyle="1">
    <w:name w:val="Internet link"/>
    <w:qFormat/>
    <w:rPr>
      <w:rFonts w:ascii="XO Thames" w:hAnsi="XO Thames"/>
      <w:color w:val="0000FF"/>
      <w:spacing w:val="0"/>
      <w:sz w:val="24"/>
      <w:u w:val="single"/>
    </w:rPr>
  </w:style>
  <w:style w:type="character" w:styleId="Contents41" w:customStyle="1">
    <w:name w:val="Contents 41"/>
    <w:qFormat/>
    <w:rPr>
      <w:rFonts w:ascii="XO Thames" w:hAnsi="XO Thames"/>
      <w:sz w:val="28"/>
    </w:rPr>
  </w:style>
  <w:style w:type="character" w:styleId="Contents21" w:customStyle="1">
    <w:name w:val="Contents 21"/>
    <w:qFormat/>
    <w:rPr>
      <w:rFonts w:ascii="XO Thames" w:hAnsi="XO Thames"/>
      <w:sz w:val="28"/>
    </w:rPr>
  </w:style>
  <w:style w:type="character" w:styleId="Contents11" w:customStyle="1">
    <w:name w:val="Contents 11"/>
    <w:qFormat/>
    <w:rPr>
      <w:rFonts w:ascii="XO Thames" w:hAnsi="XO Thames"/>
      <w:b/>
      <w:color w:val="000000"/>
      <w:spacing w:val="0"/>
      <w:sz w:val="28"/>
    </w:rPr>
  </w:style>
  <w:style w:type="character" w:styleId="Footnote1" w:customStyle="1">
    <w:name w:val="Footnote1"/>
    <w:qFormat/>
    <w:rPr>
      <w:rFonts w:ascii="XO Thames" w:hAnsi="XO Thames"/>
      <w:color w:val="000000"/>
      <w:spacing w:val="0"/>
      <w:sz w:val="22"/>
    </w:rPr>
  </w:style>
  <w:style w:type="character" w:styleId="Heading12" w:customStyle="1">
    <w:name w:val="Heading 12"/>
    <w:qFormat/>
    <w:rPr>
      <w:rFonts w:ascii="XO Thames" w:hAnsi="XO Thames"/>
      <w:b/>
      <w:color w:val="000000"/>
      <w:spacing w:val="0"/>
      <w:sz w:val="32"/>
    </w:rPr>
  </w:style>
  <w:style w:type="character" w:styleId="Heading52" w:customStyle="1">
    <w:name w:val="Heading 52"/>
    <w:qFormat/>
    <w:rPr>
      <w:rFonts w:ascii="XO Thames" w:hAnsi="XO Thames"/>
      <w:b/>
      <w:color w:val="000000"/>
      <w:spacing w:val="0"/>
      <w:sz w:val="22"/>
    </w:rPr>
  </w:style>
  <w:style w:type="character" w:styleId="Contents71" w:customStyle="1">
    <w:name w:val="Contents 71"/>
    <w:qFormat/>
    <w:rPr>
      <w:rFonts w:ascii="XO Thames" w:hAnsi="XO Thames"/>
      <w:sz w:val="28"/>
    </w:rPr>
  </w:style>
  <w:style w:type="character" w:styleId="Style31" w:customStyle="1">
    <w:name w:val="Колонтитул"/>
    <w:qFormat/>
    <w:rPr>
      <w:rFonts w:ascii="XO Thames" w:hAnsi="XO Thames"/>
      <w:color w:val="000000"/>
      <w:spacing w:val="0"/>
      <w:sz w:val="20"/>
    </w:rPr>
  </w:style>
  <w:style w:type="character" w:styleId="Style32" w:customStyle="1">
    <w:name w:val="Содержимое таблицы"/>
    <w:qFormat/>
    <w:rPr/>
  </w:style>
  <w:style w:type="character" w:styleId="Contents61" w:customStyle="1">
    <w:name w:val="Contents 61"/>
    <w:qFormat/>
    <w:rPr>
      <w:rFonts w:ascii="XO Thames" w:hAnsi="XO Thames"/>
      <w:sz w:val="28"/>
    </w:rPr>
  </w:style>
  <w:style w:type="character" w:styleId="Style33" w:customStyle="1">
    <w:name w:val="Заголовок таблицы"/>
    <w:basedOn w:val="Style32"/>
    <w:qFormat/>
    <w:rPr>
      <w:rFonts w:ascii="Times New Roman" w:hAnsi="Times New Roman" w:eastAsia="Times New Roman" w:cs="Times New Roman"/>
      <w:b/>
      <w:color w:val="000000"/>
      <w:sz w:val="24"/>
      <w:szCs w:val="24"/>
    </w:rPr>
  </w:style>
  <w:style w:type="paragraph" w:styleId="Style34">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rPr>
  </w:style>
  <w:style w:type="paragraph" w:styleId="Caption">
    <w:name w:val="Caption"/>
    <w:basedOn w:val="Normal"/>
    <w:qFormat/>
    <w:pPr>
      <w:suppressLineNumbers/>
      <w:spacing w:before="120" w:after="120"/>
    </w:pPr>
    <w:rPr>
      <w:rFonts w:ascii="PT Astra Serif" w:hAnsi="PT Astra Serif" w:cs="Mangal"/>
      <w:i/>
      <w:iCs/>
      <w:sz w:val="24"/>
      <w:szCs w:val="24"/>
    </w:rPr>
  </w:style>
  <w:style w:type="paragraph" w:styleId="Style35">
    <w:name w:val="Указатель"/>
    <w:basedOn w:val="Normal"/>
    <w:qFormat/>
    <w:pPr>
      <w:suppressLineNumbers/>
    </w:pPr>
    <w:rPr>
      <w:rFonts w:ascii="PT Astra Serif" w:hAnsi="PT Astra Serif" w:cs="FreeSans"/>
    </w:rPr>
  </w:style>
  <w:style w:type="paragraph" w:styleId="Caption2">
    <w:name w:val="caption2"/>
    <w:basedOn w:val="Normal"/>
    <w:qFormat/>
    <w:pPr>
      <w:suppressLineNumbers/>
      <w:spacing w:before="120" w:after="120"/>
    </w:pPr>
    <w:rPr>
      <w:rFonts w:ascii="PT Astra Serif" w:hAnsi="PT Astra Serif" w:cs="FreeSans"/>
      <w:i/>
      <w:iCs/>
      <w:sz w:val="24"/>
      <w:szCs w:val="24"/>
    </w:rPr>
  </w:style>
  <w:style w:type="paragraph" w:styleId="112" w:customStyle="1">
    <w:name w:val="Заголовок11"/>
    <w:basedOn w:val="Normal"/>
    <w:next w:val="BodyText"/>
    <w:qFormat/>
    <w:pPr>
      <w:keepNext w:val="true"/>
      <w:spacing w:before="240" w:after="120"/>
    </w:pPr>
    <w:rPr>
      <w:rFonts w:ascii="PT Astra Serif" w:hAnsi="PT Astra Serif" w:eastAsia="Noto Sans CJK SC"/>
      <w:sz w:val="28"/>
      <w:szCs w:val="28"/>
    </w:rPr>
  </w:style>
  <w:style w:type="paragraph" w:styleId="Caption21">
    <w:name w:val="caption21"/>
    <w:basedOn w:val="Normal"/>
    <w:qFormat/>
    <w:pPr>
      <w:suppressLineNumbers/>
      <w:spacing w:before="120" w:after="120"/>
    </w:pPr>
    <w:rPr>
      <w:rFonts w:ascii="PT Astra Serif" w:hAnsi="PT Astra Serif"/>
      <w:i/>
      <w:iCs/>
      <w:szCs w:val="24"/>
    </w:rPr>
  </w:style>
  <w:style w:type="paragraph" w:styleId="113" w:customStyle="1">
    <w:name w:val="Указатель11"/>
    <w:basedOn w:val="Normal"/>
    <w:qFormat/>
    <w:pPr>
      <w:suppressLineNumbers/>
    </w:pPr>
    <w:rPr>
      <w:rFonts w:ascii="PT Astra Serif" w:hAnsi="PT Astra Serif"/>
    </w:rPr>
  </w:style>
  <w:style w:type="paragraph" w:styleId="1111" w:customStyle="1">
    <w:name w:val="Заголовок111"/>
    <w:basedOn w:val="Normal"/>
    <w:next w:val="BodyText"/>
    <w:qFormat/>
    <w:pPr>
      <w:keepNext w:val="true"/>
      <w:spacing w:before="240" w:after="120"/>
    </w:pPr>
    <w:rPr>
      <w:rFonts w:ascii="PT Astra Serif" w:hAnsi="PT Astra Serif" w:eastAsia="Noto Sans CJK SC"/>
      <w:sz w:val="28"/>
      <w:szCs w:val="28"/>
    </w:rPr>
  </w:style>
  <w:style w:type="paragraph" w:styleId="1112" w:customStyle="1">
    <w:name w:val="Указатель111"/>
    <w:basedOn w:val="Normal"/>
    <w:qFormat/>
    <w:pPr>
      <w:suppressLineNumbers/>
    </w:pPr>
    <w:rPr>
      <w:rFonts w:ascii="PT Astra Serif" w:hAnsi="PT Astra Serif"/>
    </w:rPr>
  </w:style>
  <w:style w:type="paragraph" w:styleId="11111" w:customStyle="1">
    <w:name w:val="Заголовок1111"/>
    <w:basedOn w:val="Normal"/>
    <w:next w:val="BodyText"/>
    <w:qFormat/>
    <w:pPr>
      <w:keepNext w:val="true"/>
      <w:spacing w:before="240" w:after="120"/>
    </w:pPr>
    <w:rPr>
      <w:rFonts w:ascii="PT Astra Serif" w:hAnsi="PT Astra Serif" w:eastAsia="Noto Sans CJK SC"/>
      <w:sz w:val="28"/>
      <w:szCs w:val="28"/>
    </w:rPr>
  </w:style>
  <w:style w:type="paragraph" w:styleId="11112" w:customStyle="1">
    <w:name w:val="Указатель1111"/>
    <w:basedOn w:val="Normal"/>
    <w:qFormat/>
    <w:pPr>
      <w:suppressLineNumbers/>
    </w:pPr>
    <w:rPr>
      <w:rFonts w:ascii="PT Astra Serif" w:hAnsi="PT Astra Serif"/>
    </w:rPr>
  </w:style>
  <w:style w:type="paragraph" w:styleId="111111" w:customStyle="1">
    <w:name w:val="Заголовок11111"/>
    <w:basedOn w:val="Normal"/>
    <w:next w:val="BodyText"/>
    <w:qFormat/>
    <w:pPr>
      <w:keepNext w:val="true"/>
      <w:spacing w:before="240" w:after="120"/>
    </w:pPr>
    <w:rPr>
      <w:rFonts w:ascii="PT Astra Serif" w:hAnsi="PT Astra Serif" w:eastAsia="Noto Sans CJK SC"/>
      <w:sz w:val="28"/>
      <w:szCs w:val="28"/>
    </w:rPr>
  </w:style>
  <w:style w:type="paragraph" w:styleId="111112" w:customStyle="1">
    <w:name w:val="Указатель11111"/>
    <w:basedOn w:val="Normal"/>
    <w:qFormat/>
    <w:pPr>
      <w:suppressLineNumbers/>
    </w:pPr>
    <w:rPr>
      <w:rFonts w:ascii="PT Astra Serif" w:hAnsi="PT Astra Serif"/>
    </w:rPr>
  </w:style>
  <w:style w:type="paragraph" w:styleId="1111111" w:customStyle="1">
    <w:name w:val="Заголовок111111"/>
    <w:basedOn w:val="Normal"/>
    <w:next w:val="BodyText"/>
    <w:qFormat/>
    <w:pPr>
      <w:keepNext w:val="true"/>
      <w:spacing w:before="240" w:after="120"/>
    </w:pPr>
    <w:rPr>
      <w:rFonts w:ascii="PT Astra Serif" w:hAnsi="PT Astra Serif" w:eastAsia="Noto Sans CJK SC"/>
      <w:sz w:val="28"/>
      <w:szCs w:val="28"/>
    </w:rPr>
  </w:style>
  <w:style w:type="paragraph" w:styleId="1111112" w:customStyle="1">
    <w:name w:val="Указатель111111"/>
    <w:basedOn w:val="Normal"/>
    <w:qFormat/>
    <w:pPr>
      <w:suppressLineNumbers/>
    </w:pPr>
    <w:rPr>
      <w:rFonts w:ascii="PT Astra Serif" w:hAnsi="PT Astra Serif"/>
    </w:rPr>
  </w:style>
  <w:style w:type="paragraph" w:styleId="11111111" w:customStyle="1">
    <w:name w:val="Заголовок1111111"/>
    <w:basedOn w:val="Normal"/>
    <w:next w:val="BodyText"/>
    <w:qFormat/>
    <w:pPr>
      <w:keepNext w:val="true"/>
      <w:spacing w:before="240" w:after="120"/>
    </w:pPr>
    <w:rPr>
      <w:rFonts w:ascii="PT Astra Serif" w:hAnsi="PT Astra Serif" w:eastAsia="Noto Sans CJK SC"/>
      <w:sz w:val="28"/>
      <w:szCs w:val="28"/>
    </w:rPr>
  </w:style>
  <w:style w:type="paragraph" w:styleId="11111112" w:customStyle="1">
    <w:name w:val="Указатель1111111"/>
    <w:basedOn w:val="Normal"/>
    <w:qFormat/>
    <w:pPr>
      <w:suppressLineNumbers/>
    </w:pPr>
    <w:rPr>
      <w:rFonts w:ascii="PT Astra Serif" w:hAnsi="PT Astra Serif"/>
    </w:rPr>
  </w:style>
  <w:style w:type="paragraph" w:styleId="TOC2">
    <w:name w:val="TOC 2"/>
    <w:next w:val="Normal"/>
    <w:uiPriority w:val="39"/>
    <w:pPr>
      <w:widowControl/>
      <w:suppressAutoHyphens w:val="true"/>
      <w:bidi w:val="0"/>
      <w:spacing w:before="0" w:after="0"/>
      <w:ind w:left="200"/>
      <w:jc w:val="left"/>
    </w:pPr>
    <w:rPr>
      <w:rFonts w:ascii="XO Thames" w:hAnsi="XO Thames" w:eastAsia="Noto Serif CJK SC" w:cs="Mangal"/>
      <w:color w:val="000000"/>
      <w:kern w:val="0"/>
      <w:sz w:val="28"/>
      <w:szCs w:val="20"/>
      <w:lang w:val="ru-RU" w:eastAsia="zh-CN" w:bidi="hi-IN"/>
    </w:rPr>
  </w:style>
  <w:style w:type="paragraph" w:styleId="TOC4">
    <w:name w:val="TOC 4"/>
    <w:next w:val="Normal"/>
    <w:uiPriority w:val="39"/>
    <w:pPr>
      <w:widowControl/>
      <w:suppressAutoHyphens w:val="true"/>
      <w:bidi w:val="0"/>
      <w:spacing w:before="0" w:after="0"/>
      <w:ind w:left="600"/>
      <w:jc w:val="left"/>
    </w:pPr>
    <w:rPr>
      <w:rFonts w:ascii="XO Thames" w:hAnsi="XO Thames" w:eastAsia="Noto Serif CJK SC" w:cs="Mangal"/>
      <w:color w:val="000000"/>
      <w:kern w:val="0"/>
      <w:sz w:val="28"/>
      <w:szCs w:val="20"/>
      <w:lang w:val="ru-RU" w:eastAsia="zh-CN" w:bidi="hi-IN"/>
    </w:rPr>
  </w:style>
  <w:style w:type="paragraph" w:styleId="TOC6">
    <w:name w:val="TOC 6"/>
    <w:next w:val="Normal"/>
    <w:uiPriority w:val="39"/>
    <w:pPr>
      <w:widowControl/>
      <w:suppressAutoHyphens w:val="true"/>
      <w:bidi w:val="0"/>
      <w:spacing w:before="0" w:after="0"/>
      <w:ind w:left="1000"/>
      <w:jc w:val="left"/>
    </w:pPr>
    <w:rPr>
      <w:rFonts w:ascii="XO Thames" w:hAnsi="XO Thames" w:eastAsia="Noto Serif CJK SC" w:cs="Mangal"/>
      <w:color w:val="000000"/>
      <w:kern w:val="0"/>
      <w:sz w:val="28"/>
      <w:szCs w:val="20"/>
      <w:lang w:val="ru-RU" w:eastAsia="zh-CN" w:bidi="hi-IN"/>
    </w:rPr>
  </w:style>
  <w:style w:type="paragraph" w:styleId="TOC7">
    <w:name w:val="TOC 7"/>
    <w:next w:val="Normal"/>
    <w:uiPriority w:val="39"/>
    <w:pPr>
      <w:widowControl/>
      <w:suppressAutoHyphens w:val="true"/>
      <w:bidi w:val="0"/>
      <w:spacing w:before="0" w:after="0"/>
      <w:ind w:left="1200"/>
      <w:jc w:val="left"/>
    </w:pPr>
    <w:rPr>
      <w:rFonts w:ascii="XO Thames" w:hAnsi="XO Thames" w:eastAsia="Noto Serif CJK SC" w:cs="Mangal"/>
      <w:color w:val="000000"/>
      <w:kern w:val="0"/>
      <w:sz w:val="28"/>
      <w:szCs w:val="20"/>
      <w:lang w:val="ru-RU" w:eastAsia="zh-CN" w:bidi="hi-IN"/>
    </w:rPr>
  </w:style>
  <w:style w:type="paragraph" w:styleId="TOC3">
    <w:name w:val="TOC 3"/>
    <w:next w:val="Normal"/>
    <w:uiPriority w:val="39"/>
    <w:pPr>
      <w:widowControl/>
      <w:suppressAutoHyphens w:val="true"/>
      <w:bidi w:val="0"/>
      <w:spacing w:before="0" w:after="0"/>
      <w:ind w:left="400"/>
      <w:jc w:val="left"/>
    </w:pPr>
    <w:rPr>
      <w:rFonts w:ascii="XO Thames" w:hAnsi="XO Thames" w:eastAsia="Noto Serif CJK SC" w:cs="Mangal"/>
      <w:color w:val="000000"/>
      <w:kern w:val="0"/>
      <w:sz w:val="28"/>
      <w:szCs w:val="20"/>
      <w:lang w:val="ru-RU" w:eastAsia="zh-CN" w:bidi="hi-IN"/>
    </w:rPr>
  </w:style>
  <w:style w:type="paragraph" w:styleId="Internetlink1" w:customStyle="1">
    <w:name w:val="Internet link1"/>
    <w:qFormat/>
    <w:pPr>
      <w:widowControl/>
      <w:suppressAutoHyphens w:val="true"/>
      <w:bidi w:val="0"/>
      <w:spacing w:before="0" w:after="0"/>
      <w:jc w:val="left"/>
    </w:pPr>
    <w:rPr>
      <w:rFonts w:ascii="XO Thames" w:hAnsi="XO Thames" w:eastAsia="Noto Serif CJK SC" w:cs="Mangal"/>
      <w:color w:val="0000FF"/>
      <w:kern w:val="0"/>
      <w:sz w:val="24"/>
      <w:szCs w:val="20"/>
      <w:u w:val="single"/>
      <w:lang w:val="ru-RU" w:eastAsia="zh-CN" w:bidi="hi-IN"/>
    </w:rPr>
  </w:style>
  <w:style w:type="paragraph" w:styleId="Footnote11" w:customStyle="1">
    <w:name w:val="Footnote11"/>
    <w:link w:val="Footnote"/>
    <w:qFormat/>
    <w:pPr>
      <w:widowControl/>
      <w:suppressAutoHyphens w:val="true"/>
      <w:bidi w:val="0"/>
      <w:spacing w:before="0" w:after="0"/>
      <w:ind w:firstLine="851"/>
      <w:jc w:val="both"/>
    </w:pPr>
    <w:rPr>
      <w:rFonts w:ascii="XO Thames" w:hAnsi="XO Thames" w:eastAsia="Noto Serif CJK SC" w:cs="Mangal"/>
      <w:color w:val="000000"/>
      <w:kern w:val="0"/>
      <w:sz w:val="22"/>
      <w:szCs w:val="20"/>
      <w:lang w:val="ru-RU" w:eastAsia="zh-CN" w:bidi="hi-IN"/>
    </w:rPr>
  </w:style>
  <w:style w:type="paragraph" w:styleId="TOC1">
    <w:name w:val="TOC 1"/>
    <w:next w:val="Normal"/>
    <w:uiPriority w:val="39"/>
    <w:pPr>
      <w:widowControl/>
      <w:suppressAutoHyphens w:val="true"/>
      <w:bidi w:val="0"/>
      <w:spacing w:before="0" w:after="0"/>
      <w:jc w:val="left"/>
    </w:pPr>
    <w:rPr>
      <w:rFonts w:ascii="XO Thames" w:hAnsi="XO Thames" w:eastAsia="Noto Serif CJK SC" w:cs="Mangal"/>
      <w:b/>
      <w:color w:val="000000"/>
      <w:kern w:val="0"/>
      <w:sz w:val="28"/>
      <w:szCs w:val="20"/>
      <w:lang w:val="ru-RU" w:eastAsia="zh-CN" w:bidi="hi-IN"/>
    </w:rPr>
  </w:style>
  <w:style w:type="paragraph" w:styleId="15" w:customStyle="1">
    <w:name w:val="Колонтитул1"/>
    <w:qFormat/>
    <w:pPr>
      <w:widowControl/>
      <w:suppressAutoHyphens w:val="true"/>
      <w:bidi w:val="0"/>
      <w:spacing w:before="0" w:after="0"/>
      <w:jc w:val="both"/>
    </w:pPr>
    <w:rPr>
      <w:rFonts w:ascii="XO Thames" w:hAnsi="XO Thames" w:eastAsia="Noto Serif CJK SC" w:cs="Mangal"/>
      <w:color w:val="000000"/>
      <w:kern w:val="0"/>
      <w:sz w:val="20"/>
      <w:szCs w:val="20"/>
      <w:lang w:val="ru-RU" w:eastAsia="zh-CN" w:bidi="hi-IN"/>
    </w:rPr>
  </w:style>
  <w:style w:type="paragraph" w:styleId="TOC9">
    <w:name w:val="TOC 9"/>
    <w:next w:val="Normal"/>
    <w:uiPriority w:val="39"/>
    <w:pPr>
      <w:widowControl/>
      <w:suppressAutoHyphens w:val="true"/>
      <w:bidi w:val="0"/>
      <w:spacing w:before="0" w:after="0"/>
      <w:ind w:left="1600"/>
      <w:jc w:val="left"/>
    </w:pPr>
    <w:rPr>
      <w:rFonts w:ascii="XO Thames" w:hAnsi="XO Thames" w:eastAsia="Noto Serif CJK SC" w:cs="Mangal"/>
      <w:color w:val="000000"/>
      <w:kern w:val="0"/>
      <w:sz w:val="28"/>
      <w:szCs w:val="20"/>
      <w:lang w:val="ru-RU" w:eastAsia="zh-CN" w:bidi="hi-IN"/>
    </w:rPr>
  </w:style>
  <w:style w:type="paragraph" w:styleId="TOC8">
    <w:name w:val="TOC 8"/>
    <w:next w:val="Normal"/>
    <w:uiPriority w:val="39"/>
    <w:pPr>
      <w:widowControl/>
      <w:suppressAutoHyphens w:val="true"/>
      <w:bidi w:val="0"/>
      <w:spacing w:before="0" w:after="0"/>
      <w:ind w:left="1400"/>
      <w:jc w:val="left"/>
    </w:pPr>
    <w:rPr>
      <w:rFonts w:ascii="XO Thames" w:hAnsi="XO Thames" w:eastAsia="Noto Serif CJK SC" w:cs="Mangal"/>
      <w:color w:val="000000"/>
      <w:kern w:val="0"/>
      <w:sz w:val="28"/>
      <w:szCs w:val="20"/>
      <w:lang w:val="ru-RU" w:eastAsia="zh-CN" w:bidi="hi-IN"/>
    </w:rPr>
  </w:style>
  <w:style w:type="paragraph" w:styleId="TOC5">
    <w:name w:val="TOC 5"/>
    <w:next w:val="Normal"/>
    <w:uiPriority w:val="39"/>
    <w:pPr>
      <w:widowControl/>
      <w:suppressAutoHyphens w:val="true"/>
      <w:bidi w:val="0"/>
      <w:spacing w:before="0" w:after="0"/>
      <w:ind w:left="800"/>
      <w:jc w:val="left"/>
    </w:pPr>
    <w:rPr>
      <w:rFonts w:ascii="XO Thames" w:hAnsi="XO Thames" w:eastAsia="Noto Serif CJK SC" w:cs="Mangal"/>
      <w:color w:val="000000"/>
      <w:kern w:val="0"/>
      <w:sz w:val="28"/>
      <w:szCs w:val="20"/>
      <w:lang w:val="ru-RU" w:eastAsia="zh-CN" w:bidi="hi-IN"/>
    </w:rPr>
  </w:style>
  <w:style w:type="paragraph" w:styleId="Subtitle">
    <w:name w:val="Subtitle"/>
    <w:next w:val="Normal"/>
    <w:uiPriority w:val="11"/>
    <w:qFormat/>
    <w:pPr>
      <w:widowControl/>
      <w:suppressAutoHyphens w:val="true"/>
      <w:bidi w:val="0"/>
      <w:spacing w:before="0" w:after="0"/>
      <w:jc w:val="both"/>
    </w:pPr>
    <w:rPr>
      <w:rFonts w:ascii="XO Thames" w:hAnsi="XO Thames" w:eastAsia="Noto Serif CJK SC" w:cs="Mangal"/>
      <w:i/>
      <w:color w:val="000000"/>
      <w:kern w:val="0"/>
      <w:sz w:val="24"/>
      <w:szCs w:val="20"/>
      <w:lang w:val="ru-RU" w:eastAsia="zh-CN" w:bidi="hi-IN"/>
    </w:rPr>
  </w:style>
  <w:style w:type="paragraph" w:styleId="Title">
    <w:name w:val="Title"/>
    <w:next w:val="Normal"/>
    <w:uiPriority w:val="10"/>
    <w:qFormat/>
    <w:pPr>
      <w:widowControl/>
      <w:suppressAutoHyphens w:val="true"/>
      <w:bidi w:val="0"/>
      <w:spacing w:before="567" w:after="567"/>
      <w:jc w:val="center"/>
    </w:pPr>
    <w:rPr>
      <w:rFonts w:ascii="XO Thames" w:hAnsi="XO Thames" w:eastAsia="Noto Serif CJK SC" w:cs="Mangal"/>
      <w:b/>
      <w:caps/>
      <w:color w:val="000000"/>
      <w:kern w:val="0"/>
      <w:sz w:val="40"/>
      <w:szCs w:val="20"/>
      <w:lang w:val="ru-RU" w:eastAsia="zh-CN" w:bidi="hi-IN"/>
    </w:rPr>
  </w:style>
  <w:style w:type="paragraph" w:styleId="27" w:customStyle="1">
    <w:name w:val="Колонтитул2"/>
    <w:basedOn w:val="Normal"/>
    <w:qFormat/>
    <w:pPr/>
    <w:rPr/>
  </w:style>
  <w:style w:type="paragraph" w:styleId="33" w:customStyle="1">
    <w:name w:val="Колонтитул3"/>
    <w:basedOn w:val="Normal"/>
    <w:qFormat/>
    <w:pPr/>
    <w:rPr/>
  </w:style>
  <w:style w:type="paragraph" w:styleId="41" w:customStyle="1">
    <w:name w:val="Колонтитул4"/>
    <w:basedOn w:val="Normal"/>
    <w:qFormat/>
    <w:pPr/>
    <w:rPr/>
  </w:style>
  <w:style w:type="paragraph" w:styleId="51" w:customStyle="1">
    <w:name w:val="Колонтитул5"/>
    <w:basedOn w:val="Normal"/>
    <w:qFormat/>
    <w:pPr/>
    <w:rPr/>
  </w:style>
  <w:style w:type="paragraph" w:styleId="6" w:customStyle="1">
    <w:name w:val="Колонтитул6"/>
    <w:basedOn w:val="Normal"/>
    <w:qFormat/>
    <w:pPr/>
    <w:rPr/>
  </w:style>
  <w:style w:type="paragraph" w:styleId="71">
    <w:name w:val="Колонтитул7"/>
    <w:basedOn w:val="Normal"/>
    <w:qFormat/>
    <w:pPr/>
    <w:rPr/>
  </w:style>
  <w:style w:type="paragraph" w:styleId="8">
    <w:name w:val="Колонтитул8"/>
    <w:basedOn w:val="Normal"/>
    <w:qFormat/>
    <w:pPr/>
    <w:rPr/>
  </w:style>
  <w:style w:type="paragraph" w:styleId="9">
    <w:name w:val="Колонтитул9"/>
    <w:basedOn w:val="Normal"/>
    <w:qFormat/>
    <w:pPr/>
    <w:rPr/>
  </w:style>
  <w:style w:type="paragraph" w:styleId="10">
    <w:name w:val="Колонтитул10"/>
    <w:basedOn w:val="Normal"/>
    <w:qFormat/>
    <w:pPr/>
    <w:rPr/>
  </w:style>
  <w:style w:type="paragraph" w:styleId="114">
    <w:name w:val="Колонтитул11"/>
    <w:basedOn w:val="Normal"/>
    <w:qFormat/>
    <w:pPr/>
    <w:rPr/>
  </w:style>
  <w:style w:type="paragraph" w:styleId="HeaderandFooter1">
    <w:name w:val="Header and Footer1"/>
    <w:basedOn w:val="Normal"/>
    <w:qFormat/>
    <w:pPr/>
    <w:rPr/>
  </w:style>
  <w:style w:type="paragraph" w:styleId="122">
    <w:name w:val="Колонтитул12"/>
    <w:basedOn w:val="Normal"/>
    <w:qFormat/>
    <w:pPr/>
    <w:rPr/>
  </w:style>
  <w:style w:type="paragraph" w:styleId="131">
    <w:name w:val="Колонтитул13"/>
    <w:basedOn w:val="Normal"/>
    <w:qFormat/>
    <w:pPr/>
    <w:rPr/>
  </w:style>
  <w:style w:type="paragraph" w:styleId="141">
    <w:name w:val="Колонтитул14"/>
    <w:basedOn w:val="Normal"/>
    <w:qFormat/>
    <w:pPr/>
    <w:rPr/>
  </w:style>
  <w:style w:type="paragraph" w:styleId="Footer">
    <w:name w:val="Footer"/>
    <w:basedOn w:val="15"/>
    <w:pPr/>
    <w:rPr/>
  </w:style>
  <w:style w:type="paragraph" w:styleId="Style36" w:customStyle="1">
    <w:name w:val="Содержимое врезки"/>
    <w:basedOn w:val="Normal"/>
    <w:qFormat/>
    <w:pPr/>
    <w:rPr/>
  </w:style>
  <w:style w:type="paragraph" w:styleId="Header">
    <w:name w:val="Header"/>
    <w:basedOn w:val="15"/>
    <w:pPr/>
    <w:rPr/>
  </w:style>
  <w:style w:type="paragraph" w:styleId="52" w:customStyle="1">
    <w:name w:val="5_текст"/>
    <w:basedOn w:val="BodyText"/>
    <w:qFormat/>
    <w:pPr>
      <w:spacing w:before="0" w:after="0"/>
      <w:ind w:firstLine="720"/>
      <w:jc w:val="both"/>
    </w:pPr>
    <w:rPr>
      <w:rFonts w:eastAsia="Calibri"/>
      <w:szCs w:val="24"/>
      <w:lang w:eastAsia="en-US"/>
    </w:rPr>
  </w:style>
  <w:style w:type="paragraph" w:styleId="ListParagraph">
    <w:name w:val="List Paragraph"/>
    <w:basedOn w:val="Normal"/>
    <w:qFormat/>
    <w:pPr>
      <w:spacing w:lineRule="auto" w:line="276" w:before="0" w:after="200"/>
      <w:ind w:left="720"/>
    </w:pPr>
    <w:rPr>
      <w:rFonts w:ascii="Calibri" w:hAnsi="Calibri" w:eastAsia="Calibri" w:cs="Calibri"/>
      <w:sz w:val="22"/>
      <w:szCs w:val="22"/>
      <w:lang w:eastAsia="ar-SA"/>
    </w:rPr>
  </w:style>
  <w:style w:type="paragraph" w:styleId="Iauiue" w:customStyle="1">
    <w:name w:val="Iau?iue"/>
    <w:qFormat/>
    <w:pPr>
      <w:widowControl w:val="false"/>
      <w:suppressAutoHyphens w:val="true"/>
      <w:bidi w:val="0"/>
      <w:spacing w:before="0" w:after="0"/>
      <w:jc w:val="left"/>
    </w:pPr>
    <w:rPr>
      <w:rFonts w:ascii="Times New Roman" w:hAnsi="Times New Roman" w:eastAsia="Arial" w:cs="Times New Roman"/>
      <w:color w:val="auto"/>
      <w:kern w:val="0"/>
      <w:sz w:val="20"/>
      <w:szCs w:val="20"/>
      <w:lang w:val="ru-RU" w:eastAsia="ar-SA" w:bidi="ar-SA"/>
    </w:rPr>
  </w:style>
  <w:style w:type="paragraph" w:styleId="Style37" w:customStyle="1">
    <w:name w:val="Обычный текст"/>
    <w:basedOn w:val="Normal"/>
    <w:qFormat/>
    <w:pPr>
      <w:ind w:firstLine="709"/>
      <w:jc w:val="both"/>
    </w:pPr>
    <w:rPr>
      <w:lang w:val="en-US" w:eastAsia="ar-SA" w:bidi="en-US"/>
    </w:rPr>
  </w:style>
  <w:style w:type="paragraph" w:styleId="Style38" w:customStyle="1">
    <w:name w:val="Егор"/>
    <w:basedOn w:val="Heading1"/>
    <w:qFormat/>
    <w:pPr>
      <w:jc w:val="center"/>
    </w:pPr>
    <w:rPr>
      <w:rFonts w:eastAsia="Times New Roman" w:cs="Times New Roman"/>
      <w:bCs/>
      <w:caps/>
      <w:kern w:val="2"/>
      <w:szCs w:val="32"/>
      <w:lang w:eastAsia="ru-RU"/>
    </w:rPr>
  </w:style>
  <w:style w:type="paragraph" w:styleId="Z2" w:customStyle="1">
    <w:name w:val="z2"/>
    <w:basedOn w:val="Normal"/>
    <w:qFormat/>
    <w:pPr>
      <w:spacing w:before="150" w:after="30"/>
      <w:jc w:val="center"/>
    </w:pPr>
    <w:rPr>
      <w:b/>
      <w:bCs/>
      <w:sz w:val="18"/>
      <w:szCs w:val="18"/>
      <w:lang w:eastAsia="ru-RU"/>
    </w:rPr>
  </w:style>
  <w:style w:type="paragraph" w:styleId="NoSpacing">
    <w:name w:val="No Spacing"/>
    <w:basedOn w:val="Normal"/>
    <w:qFormat/>
    <w:pPr>
      <w:jc w:val="both"/>
    </w:pPr>
    <w:rPr>
      <w:rFonts w:eastAsia="Calibri"/>
      <w:lang w:eastAsia="en-US"/>
    </w:rPr>
  </w:style>
  <w:style w:type="paragraph" w:styleId="BalloonText">
    <w:name w:val="Balloon Text"/>
    <w:basedOn w:val="Normal"/>
    <w:qFormat/>
    <w:pPr>
      <w:jc w:val="both"/>
    </w:pPr>
    <w:rPr>
      <w:rFonts w:ascii="Tahoma" w:hAnsi="Tahoma" w:cs="Tahoma"/>
      <w:sz w:val="16"/>
      <w:szCs w:val="16"/>
      <w:lang w:eastAsia="ru-RU"/>
    </w:rPr>
  </w:style>
  <w:style w:type="paragraph" w:styleId="NormalWeb">
    <w:name w:val="Normal (Web)"/>
    <w:basedOn w:val="Normal"/>
    <w:qFormat/>
    <w:pPr>
      <w:jc w:val="both"/>
    </w:pPr>
    <w:rPr>
      <w:lang w:eastAsia="ru-RU"/>
    </w:rPr>
  </w:style>
  <w:style w:type="paragraph" w:styleId="16" w:customStyle="1">
    <w:name w:val="Обычный1"/>
    <w:qFormat/>
    <w:pPr>
      <w:widowControl w:val="false"/>
      <w:suppressAutoHyphens w:val="true"/>
      <w:bidi w:val="0"/>
      <w:spacing w:before="120" w:after="0"/>
      <w:ind w:left="221"/>
      <w:jc w:val="both"/>
    </w:pPr>
    <w:rPr>
      <w:rFonts w:ascii="Times New Roman" w:hAnsi="Times New Roman" w:eastAsia="Times New Roman" w:cs="Times New Roman"/>
      <w:color w:val="auto"/>
      <w:kern w:val="2"/>
      <w:sz w:val="28"/>
      <w:szCs w:val="20"/>
      <w:lang w:val="en-GB" w:eastAsia="ru-RU" w:bidi="hi-IN"/>
    </w:rPr>
  </w:style>
  <w:style w:type="paragraph" w:styleId="01" w:customStyle="1">
    <w:name w:val="КК0"/>
    <w:basedOn w:val="Normal"/>
    <w:qFormat/>
    <w:pPr>
      <w:ind w:firstLine="709"/>
      <w:jc w:val="both"/>
    </w:pPr>
    <w:rPr>
      <w:sz w:val="26"/>
      <w:szCs w:val="26"/>
      <w:lang w:eastAsia="ru-RU"/>
    </w:rPr>
  </w:style>
  <w:style w:type="paragraph" w:styleId="34" w:customStyle="1">
    <w:name w:val="Егор3"/>
    <w:qFormat/>
    <w:pPr>
      <w:widowControl/>
      <w:suppressAutoHyphens w:val="true"/>
      <w:bidi w:val="0"/>
      <w:spacing w:lineRule="auto" w:line="276" w:before="0" w:after="200"/>
      <w:ind w:firstLine="851"/>
      <w:jc w:val="center"/>
    </w:pPr>
    <w:rPr>
      <w:rFonts w:ascii="XO Thames" w:hAnsi="XO Thames" w:eastAsia="Calibri" w:cs="Times New Roman"/>
      <w:i/>
      <w:caps/>
      <w:color w:val="000000"/>
      <w:kern w:val="0"/>
      <w:sz w:val="26"/>
      <w:szCs w:val="22"/>
      <w:lang w:val="ru-RU" w:eastAsia="en-US" w:bidi="hi-IN"/>
    </w:rPr>
  </w:style>
  <w:style w:type="paragraph" w:styleId="BodyText2">
    <w:name w:val="Body Text 2"/>
    <w:basedOn w:val="Normal"/>
    <w:qFormat/>
    <w:pPr>
      <w:spacing w:lineRule="auto" w:line="480"/>
      <w:jc w:val="both"/>
    </w:pPr>
    <w:rPr>
      <w:lang w:eastAsia="ru-RU"/>
    </w:rPr>
  </w:style>
  <w:style w:type="paragraph" w:styleId="BodyTextIndent2">
    <w:name w:val="Body Text Indent 2"/>
    <w:basedOn w:val="Normal"/>
    <w:qFormat/>
    <w:pPr>
      <w:spacing w:lineRule="auto" w:line="480"/>
      <w:ind w:left="283"/>
      <w:jc w:val="both"/>
    </w:pPr>
    <w:rPr>
      <w:lang w:eastAsia="ru-RU"/>
    </w:rPr>
  </w:style>
  <w:style w:type="paragraph" w:styleId="BodyText3">
    <w:name w:val="Body Text 3"/>
    <w:basedOn w:val="Normal"/>
    <w:qFormat/>
    <w:pPr>
      <w:jc w:val="both"/>
    </w:pPr>
    <w:rPr>
      <w:sz w:val="16"/>
      <w:szCs w:val="16"/>
      <w:lang w:eastAsia="ru-RU"/>
    </w:rPr>
  </w:style>
  <w:style w:type="paragraph" w:styleId="PlainText">
    <w:name w:val="Plain Text"/>
    <w:basedOn w:val="Normal"/>
    <w:qFormat/>
    <w:pPr>
      <w:jc w:val="both"/>
    </w:pPr>
    <w:rPr>
      <w:rFonts w:ascii="Courier New" w:hAnsi="Courier New"/>
      <w:sz w:val="20"/>
      <w:lang w:eastAsia="ru-RU"/>
    </w:rPr>
  </w:style>
  <w:style w:type="paragraph" w:styleId="28" w:customStyle="1">
    <w:name w:val="Знак Знак Знак2 Знак Знак Знак Знак Знак Знак Знак"/>
    <w:basedOn w:val="Normal"/>
    <w:qFormat/>
    <w:pPr>
      <w:jc w:val="both"/>
    </w:pPr>
    <w:rPr>
      <w:rFonts w:ascii="Verdana" w:hAnsi="Verdana" w:cs="Verdana"/>
      <w:sz w:val="20"/>
      <w:lang w:val="en-US" w:eastAsia="en-US"/>
    </w:rPr>
  </w:style>
  <w:style w:type="paragraph" w:styleId="Caption11" w:customStyle="1">
    <w:name w:val="caption11"/>
    <w:basedOn w:val="Normal"/>
    <w:next w:val="Normal"/>
    <w:qFormat/>
    <w:pPr>
      <w:ind w:left="709"/>
      <w:jc w:val="center"/>
    </w:pPr>
    <w:rPr>
      <w:rFonts w:ascii="Calibri" w:hAnsi="Calibri" w:eastAsia="Calibri"/>
      <w:b/>
      <w:bCs/>
      <w:sz w:val="20"/>
      <w:lang w:eastAsia="en-US"/>
    </w:rPr>
  </w:style>
  <w:style w:type="paragraph" w:styleId="BodyTextIndent3">
    <w:name w:val="Body Text Indent 3"/>
    <w:basedOn w:val="Normal"/>
    <w:qFormat/>
    <w:pPr>
      <w:ind w:left="283"/>
      <w:jc w:val="both"/>
    </w:pPr>
    <w:rPr>
      <w:rFonts w:ascii="Calibri" w:hAnsi="Calibri" w:eastAsia="Calibri"/>
      <w:sz w:val="16"/>
      <w:szCs w:val="16"/>
      <w:lang w:eastAsia="en-US"/>
    </w:rPr>
  </w:style>
  <w:style w:type="paragraph" w:styleId="DocumentMap">
    <w:name w:val="Document Map"/>
    <w:basedOn w:val="Normal"/>
    <w:qFormat/>
    <w:pPr>
      <w:shd w:val="clear" w:color="auto" w:fill="000080"/>
      <w:jc w:val="both"/>
    </w:pPr>
    <w:rPr>
      <w:rFonts w:ascii="Tahoma" w:hAnsi="Tahoma" w:eastAsia="Calibri" w:cs="Tahoma"/>
      <w:sz w:val="20"/>
      <w:lang w:eastAsia="en-US"/>
    </w:rPr>
  </w:style>
  <w:style w:type="paragraph" w:styleId="Style39" w:customStyle="1">
    <w:name w:val="заголовок таблицы"/>
    <w:basedOn w:val="Normal"/>
    <w:qFormat/>
    <w:pPr>
      <w:spacing w:lineRule="auto" w:line="312"/>
      <w:jc w:val="center"/>
    </w:pPr>
    <w:rPr>
      <w:b/>
      <w:sz w:val="26"/>
      <w:lang w:eastAsia="ru-RU"/>
    </w:rPr>
  </w:style>
  <w:style w:type="paragraph" w:styleId="Style40" w:customStyle="1">
    <w:name w:val="Основной"/>
    <w:basedOn w:val="Normal"/>
    <w:qFormat/>
    <w:pPr>
      <w:spacing w:lineRule="auto" w:line="312"/>
      <w:ind w:firstLine="720"/>
      <w:jc w:val="both"/>
    </w:pPr>
    <w:rPr>
      <w:sz w:val="28"/>
      <w:lang w:eastAsia="ru-RU"/>
    </w:rPr>
  </w:style>
  <w:style w:type="paragraph" w:styleId="Quote">
    <w:name w:val="Quote"/>
    <w:basedOn w:val="Normal"/>
    <w:next w:val="Normal"/>
    <w:qFormat/>
    <w:pPr>
      <w:jc w:val="both"/>
    </w:pPr>
    <w:rPr>
      <w:rFonts w:ascii="Calibri" w:hAnsi="Calibri" w:eastAsia="Calibri"/>
      <w:i/>
      <w:iCs/>
      <w:lang w:eastAsia="en-US"/>
    </w:rPr>
  </w:style>
  <w:style w:type="paragraph" w:styleId="Style41" w:customStyle="1">
    <w:name w:val="ПодзаголовокКАТЯ"/>
    <w:qFormat/>
    <w:pPr>
      <w:widowControl/>
      <w:suppressAutoHyphens w:val="true"/>
      <w:bidi w:val="0"/>
      <w:spacing w:before="0" w:after="60"/>
      <w:jc w:val="center"/>
    </w:pPr>
    <w:rPr>
      <w:rFonts w:ascii="Times New Roman" w:hAnsi="Times New Roman" w:eastAsia="Noto Serif CJK SC" w:cs="Mangal"/>
      <w:i/>
      <w:color w:val="000000"/>
      <w:kern w:val="0"/>
      <w:sz w:val="26"/>
      <w:szCs w:val="26"/>
      <w:lang w:val="ru-RU" w:eastAsia="en-US" w:bidi="hi-IN"/>
    </w:rPr>
  </w:style>
  <w:style w:type="paragraph" w:styleId="Style42" w:customStyle="1">
    <w:name w:val="Новый абзац"/>
    <w:basedOn w:val="Normal"/>
    <w:qFormat/>
    <w:pPr>
      <w:ind w:firstLine="567"/>
      <w:jc w:val="both"/>
    </w:pPr>
    <w:rPr>
      <w:rFonts w:ascii="Arial" w:hAnsi="Arial"/>
      <w:lang w:eastAsia="ru-RU"/>
    </w:rPr>
  </w:style>
  <w:style w:type="paragraph" w:styleId="17" w:customStyle="1">
    <w:name w:val="Подзаголовок1катя"/>
    <w:qFormat/>
    <w:pPr>
      <w:widowControl/>
      <w:suppressAutoHyphens w:val="true"/>
      <w:bidi w:val="0"/>
      <w:spacing w:before="0" w:after="120"/>
      <w:ind w:firstLine="709"/>
      <w:jc w:val="center"/>
    </w:pPr>
    <w:rPr>
      <w:rFonts w:ascii="Times New Roman" w:hAnsi="Times New Roman" w:eastAsia="Noto Serif CJK SC" w:cs="Mangal"/>
      <w:color w:val="000000"/>
      <w:kern w:val="0"/>
      <w:sz w:val="26"/>
      <w:szCs w:val="26"/>
      <w:u w:val="single"/>
      <w:lang w:val="ru-RU" w:eastAsia="ru-RU" w:bidi="hi-IN"/>
    </w:rPr>
  </w:style>
  <w:style w:type="paragraph" w:styleId="29" w:customStyle="1">
    <w:name w:val="Егор2"/>
    <w:basedOn w:val="Heading3"/>
    <w:qFormat/>
    <w:pPr>
      <w:keepNext w:val="true"/>
      <w:keepLines/>
      <w:ind w:hanging="720" w:left="1429"/>
      <w:jc w:val="center"/>
    </w:pPr>
    <w:rPr>
      <w:rFonts w:cs="Times New Roman"/>
      <w:bCs/>
      <w:i/>
      <w:szCs w:val="26"/>
      <w:lang w:eastAsia="en-US"/>
    </w:rPr>
  </w:style>
  <w:style w:type="paragraph" w:styleId="S2" w:customStyle="1">
    <w:name w:val="S_Маркированный"/>
    <w:basedOn w:val="ListBullet"/>
    <w:qFormat/>
    <w:pPr>
      <w:spacing w:before="0" w:after="140"/>
      <w:ind w:left="1429"/>
      <w:contextualSpacing/>
      <w:jc w:val="both"/>
    </w:pPr>
    <w:rPr>
      <w:rFonts w:eastAsia="Calibri"/>
      <w:color w:val="FF0000"/>
      <w:sz w:val="26"/>
      <w:szCs w:val="26"/>
      <w:lang w:eastAsia="ru-RU"/>
    </w:rPr>
  </w:style>
  <w:style w:type="paragraph" w:styleId="ListBullet">
    <w:name w:val="List Bullet"/>
    <w:basedOn w:val="List"/>
    <w:pPr>
      <w:spacing w:before="0" w:after="120"/>
      <w:ind w:hanging="360" w:left="360"/>
    </w:pPr>
    <w:rPr/>
  </w:style>
  <w:style w:type="paragraph" w:styleId="ConsNormal" w:customStyle="1">
    <w:name w:val="ConsNormal"/>
    <w:qFormat/>
    <w:pPr>
      <w:widowControl w:val="false"/>
      <w:suppressAutoHyphens w:val="true"/>
      <w:bidi w:val="0"/>
      <w:spacing w:before="120" w:after="0"/>
      <w:ind w:firstLine="720" w:left="221" w:right="19772"/>
      <w:jc w:val="both"/>
    </w:pPr>
    <w:rPr>
      <w:rFonts w:ascii="Arial" w:hAnsi="Arial" w:eastAsia="Times New Roman" w:cs="Arial"/>
      <w:color w:val="auto"/>
      <w:kern w:val="2"/>
      <w:sz w:val="20"/>
      <w:szCs w:val="20"/>
      <w:lang w:val="ru-RU" w:eastAsia="ru-RU" w:bidi="hi-IN"/>
    </w:rPr>
  </w:style>
  <w:style w:type="paragraph" w:styleId="18" w:customStyle="1">
    <w:name w:val="Абзац списка1"/>
    <w:basedOn w:val="Normal"/>
    <w:qFormat/>
    <w:pPr>
      <w:spacing w:beforeAutospacing="1" w:afterAutospacing="1"/>
      <w:ind w:firstLine="709"/>
      <w:contextualSpacing/>
      <w:jc w:val="both"/>
    </w:pPr>
    <w:rPr>
      <w:rFonts w:ascii="Arial Narrow" w:hAnsi="Arial Narrow" w:eastAsia="Calibri"/>
      <w:sz w:val="28"/>
      <w:lang w:eastAsia="en-US"/>
    </w:rPr>
  </w:style>
  <w:style w:type="paragraph" w:styleId="Tabl" w:customStyle="1">
    <w:name w:val="Tabl"/>
    <w:basedOn w:val="Normal"/>
    <w:qFormat/>
    <w:pPr>
      <w:keepNext w:val="true"/>
      <w:jc w:val="right"/>
    </w:pPr>
    <w:rPr>
      <w:rFonts w:ascii="Trebuchet MS" w:hAnsi="Trebuchet MS"/>
      <w:i/>
      <w:lang w:eastAsia="ru-RU"/>
    </w:rPr>
  </w:style>
  <w:style w:type="paragraph" w:styleId="Tabn" w:customStyle="1">
    <w:name w:val="Tab_n"/>
    <w:basedOn w:val="Normal"/>
    <w:qFormat/>
    <w:pPr>
      <w:keepNext w:val="true"/>
      <w:jc w:val="center"/>
    </w:pPr>
    <w:rPr>
      <w:rFonts w:ascii="Trebuchet MS" w:hAnsi="Trebuchet MS"/>
      <w:i/>
      <w:w w:val="103"/>
      <w:lang w:eastAsia="en-US"/>
    </w:rPr>
  </w:style>
  <w:style w:type="paragraph" w:styleId="42" w:customStyle="1">
    <w:name w:val="Егор4"/>
    <w:basedOn w:val="Normal"/>
    <w:qFormat/>
    <w:pPr>
      <w:ind w:firstLine="851"/>
      <w:jc w:val="center"/>
    </w:pPr>
    <w:rPr>
      <w:rFonts w:eastAsia="Calibri"/>
      <w:sz w:val="26"/>
      <w:u w:val="single"/>
      <w:lang w:eastAsia="en-US"/>
    </w:rPr>
  </w:style>
  <w:style w:type="paragraph" w:styleId="F" w:customStyle="1">
    <w:name w:val="f"/>
    <w:basedOn w:val="Normal"/>
    <w:qFormat/>
    <w:pPr>
      <w:spacing w:beforeAutospacing="1" w:afterAutospacing="1"/>
      <w:jc w:val="both"/>
    </w:pPr>
    <w:rPr>
      <w:lang w:eastAsia="ru-RU"/>
    </w:rPr>
  </w:style>
  <w:style w:type="paragraph" w:styleId="Oblasttxt" w:customStyle="1">
    <w:name w:val="oblasttxt"/>
    <w:basedOn w:val="Normal"/>
    <w:qFormat/>
    <w:pPr>
      <w:spacing w:beforeAutospacing="1" w:afterAutospacing="1"/>
      <w:jc w:val="both"/>
    </w:pPr>
    <w:rPr>
      <w:lang w:eastAsia="ru-RU"/>
    </w:rPr>
  </w:style>
  <w:style w:type="paragraph" w:styleId="Style43" w:customStyle="1">
    <w:name w:val="Style4"/>
    <w:basedOn w:val="Normal"/>
    <w:qFormat/>
    <w:pPr>
      <w:widowControl w:val="false"/>
      <w:spacing w:lineRule="exact" w:line="334"/>
      <w:ind w:firstLine="746"/>
      <w:jc w:val="both"/>
    </w:pPr>
    <w:rPr>
      <w:lang w:eastAsia="ru-RU"/>
    </w:rPr>
  </w:style>
  <w:style w:type="paragraph" w:styleId="DecimalAligned" w:customStyle="1">
    <w:name w:val="Decimal Aligned"/>
    <w:basedOn w:val="Normal"/>
    <w:qFormat/>
    <w:pPr>
      <w:tabs>
        <w:tab w:val="clear" w:pos="720"/>
        <w:tab w:val="decimal" w:pos="360" w:leader="none"/>
      </w:tabs>
      <w:jc w:val="both"/>
    </w:pPr>
    <w:rPr>
      <w:rFonts w:eastAsia="Calibri"/>
      <w:lang w:eastAsia="ru-RU"/>
    </w:rPr>
  </w:style>
  <w:style w:type="paragraph" w:styleId="Style44" w:customStyle="1">
    <w:name w:val="в таблице"/>
    <w:basedOn w:val="Normal"/>
    <w:qFormat/>
    <w:pPr>
      <w:jc w:val="both"/>
    </w:pPr>
    <w:rPr>
      <w:rFonts w:cs="Calibri"/>
      <w:sz w:val="20"/>
      <w:lang w:eastAsia="ar-SA"/>
    </w:rPr>
  </w:style>
  <w:style w:type="paragraph" w:styleId="210" w:customStyle="1">
    <w:name w:val="Текст2"/>
    <w:basedOn w:val="Normal"/>
    <w:qFormat/>
    <w:pPr>
      <w:jc w:val="both"/>
    </w:pPr>
    <w:rPr>
      <w:rFonts w:ascii="Courier New" w:hAnsi="Courier New"/>
      <w:sz w:val="20"/>
      <w:lang w:eastAsia="ru-RU"/>
    </w:rPr>
  </w:style>
  <w:style w:type="paragraph" w:styleId="S3" w:customStyle="1">
    <w:name w:val="S_Таблица"/>
    <w:basedOn w:val="Normal"/>
    <w:qFormat/>
    <w:pPr>
      <w:tabs>
        <w:tab w:val="left" w:pos="720" w:leader="none"/>
      </w:tabs>
      <w:spacing w:lineRule="auto" w:line="360"/>
      <w:jc w:val="right"/>
    </w:pPr>
    <w:rPr>
      <w:rFonts w:cs="Calibri"/>
      <w:lang w:eastAsia="ar-SA"/>
    </w:rPr>
  </w:style>
  <w:style w:type="paragraph" w:styleId="19" w:customStyle="1">
    <w:name w:val="Маркированный список1"/>
    <w:basedOn w:val="Normal"/>
    <w:qFormat/>
    <w:pPr>
      <w:widowControl w:val="false"/>
      <w:jc w:val="both"/>
    </w:pPr>
    <w:rPr>
      <w:sz w:val="26"/>
      <w:lang w:eastAsia="ar-SA"/>
    </w:rPr>
  </w:style>
  <w:style w:type="paragraph" w:styleId="Main1" w:customStyle="1">
    <w:name w:val="Main"/>
    <w:qFormat/>
    <w:pPr>
      <w:widowControl w:val="false"/>
      <w:suppressAutoHyphens w:val="true"/>
      <w:bidi w:val="0"/>
      <w:spacing w:lineRule="auto" w:line="360" w:before="120" w:after="0"/>
      <w:ind w:firstLine="709" w:left="221"/>
      <w:jc w:val="both"/>
    </w:pPr>
    <w:rPr>
      <w:rFonts w:ascii="Times New Roman" w:hAnsi="Times New Roman" w:eastAsia="Times New Roman" w:cs="Tahoma"/>
      <w:color w:val="auto"/>
      <w:kern w:val="2"/>
      <w:sz w:val="24"/>
      <w:szCs w:val="16"/>
      <w:lang w:val="ru-RU" w:eastAsia="ru-RU" w:bidi="hi-IN"/>
    </w:rPr>
  </w:style>
  <w:style w:type="paragraph" w:styleId="063" w:customStyle="1">
    <w:name w:val="Стиль Первая строка:  063 см"/>
    <w:basedOn w:val="Normal"/>
    <w:qFormat/>
    <w:pPr>
      <w:ind w:firstLine="360"/>
      <w:jc w:val="both"/>
    </w:pPr>
    <w:rPr>
      <w:rFonts w:ascii="Arial" w:hAnsi="Arial"/>
      <w:lang w:eastAsia="ru-RU"/>
    </w:rPr>
  </w:style>
  <w:style w:type="paragraph" w:styleId="211" w:customStyle="1">
    <w:name w:val="Основной текст с отступом 21"/>
    <w:basedOn w:val="Normal"/>
    <w:qFormat/>
    <w:pPr>
      <w:ind w:firstLine="720"/>
      <w:jc w:val="both"/>
    </w:pPr>
    <w:rPr>
      <w:lang w:eastAsia="ar-SA"/>
    </w:rPr>
  </w:style>
  <w:style w:type="paragraph" w:styleId="35" w:customStyle="1">
    <w:name w:val="Обычный3"/>
    <w:qFormat/>
    <w:pPr>
      <w:widowControl/>
      <w:suppressAutoHyphens w:val="true"/>
      <w:bidi w:val="0"/>
      <w:spacing w:before="120" w:after="0"/>
      <w:ind w:left="221"/>
      <w:jc w:val="both"/>
    </w:pPr>
    <w:rPr>
      <w:rFonts w:ascii="Times New Roman" w:hAnsi="Times New Roman" w:eastAsia="Times New Roman" w:cs="Times New Roman"/>
      <w:color w:val="auto"/>
      <w:kern w:val="2"/>
      <w:sz w:val="24"/>
      <w:szCs w:val="20"/>
      <w:lang w:val="ru-RU" w:eastAsia="ru-RU" w:bidi="hi-IN"/>
    </w:rPr>
  </w:style>
  <w:style w:type="paragraph" w:styleId="Font10" w:customStyle="1">
    <w:name w:val="font10"/>
    <w:basedOn w:val="Normal"/>
    <w:qFormat/>
    <w:pPr>
      <w:spacing w:beforeAutospacing="1" w:afterAutospacing="1"/>
    </w:pPr>
    <w:rPr>
      <w:lang w:eastAsia="ru-RU"/>
    </w:rPr>
  </w:style>
  <w:style w:type="paragraph" w:styleId="ConsPlusNormal1" w:customStyle="1">
    <w:name w:val="ConsPlusNormal"/>
    <w:qFormat/>
    <w:pPr>
      <w:widowControl w:val="false"/>
      <w:suppressAutoHyphens w:val="true"/>
      <w:bidi w:val="0"/>
      <w:spacing w:before="0" w:after="0"/>
      <w:jc w:val="left"/>
    </w:pPr>
    <w:rPr>
      <w:rFonts w:ascii="Arial" w:hAnsi="Arial" w:eastAsia="SimSun" w:cs="Arial"/>
      <w:color w:val="auto"/>
      <w:kern w:val="2"/>
      <w:sz w:val="20"/>
      <w:szCs w:val="20"/>
      <w:lang w:val="ru-RU" w:eastAsia="ru-RU" w:bidi="hi-IN"/>
    </w:rPr>
  </w:style>
  <w:style w:type="paragraph" w:styleId="Imp" w:customStyle="1">
    <w:name w:val="imp"/>
    <w:basedOn w:val="Normal"/>
    <w:qFormat/>
    <w:pPr>
      <w:spacing w:beforeAutospacing="1" w:afterAutospacing="1"/>
    </w:pPr>
    <w:rPr>
      <w:lang w:eastAsia="ru-RU"/>
    </w:rPr>
  </w:style>
  <w:style w:type="paragraph" w:styleId="U" w:customStyle="1">
    <w:name w:val="u"/>
    <w:basedOn w:val="Normal"/>
    <w:qFormat/>
    <w:pPr>
      <w:spacing w:beforeAutospacing="1" w:afterAutospacing="1"/>
    </w:pPr>
    <w:rPr>
      <w:lang w:eastAsia="ru-RU"/>
    </w:rPr>
  </w:style>
  <w:style w:type="paragraph" w:styleId="Text" w:customStyle="1">
    <w:name w:val="text"/>
    <w:basedOn w:val="Normal"/>
    <w:qFormat/>
    <w:pPr>
      <w:spacing w:beforeAutospacing="1" w:afterAutospacing="1"/>
    </w:pPr>
    <w:rPr>
      <w:lang w:eastAsia="ru-RU"/>
    </w:rPr>
  </w:style>
  <w:style w:type="paragraph" w:styleId="S4" w:customStyle="1">
    <w:name w:val="S_Обычный"/>
    <w:basedOn w:val="Normal"/>
    <w:qFormat/>
    <w:pPr>
      <w:spacing w:lineRule="auto" w:line="360"/>
      <w:ind w:firstLine="709"/>
      <w:jc w:val="both"/>
    </w:pPr>
    <w:rPr>
      <w:lang w:eastAsia="ar-SA"/>
    </w:rPr>
  </w:style>
  <w:style w:type="paragraph" w:styleId="HTMLPreformatted">
    <w:name w:val="HTML Preformatted"/>
    <w:basedOn w:val="Normal"/>
    <w:qFormat/>
    <w:pPr>
      <w:ind w:left="612"/>
    </w:pPr>
    <w:rPr>
      <w:rFonts w:ascii="Courier New" w:hAnsi="Courier New" w:cs="Courier New"/>
      <w:sz w:val="20"/>
      <w:lang w:eastAsia="ar-SA"/>
    </w:rPr>
  </w:style>
  <w:style w:type="paragraph" w:styleId="Uni" w:customStyle="1">
    <w:name w:val="uni"/>
    <w:basedOn w:val="Normal"/>
    <w:qFormat/>
    <w:pPr>
      <w:spacing w:beforeAutospacing="1" w:afterAutospacing="1"/>
    </w:pPr>
    <w:rPr>
      <w:lang w:eastAsia="ru-RU"/>
    </w:rPr>
  </w:style>
  <w:style w:type="paragraph" w:styleId="Unip" w:customStyle="1">
    <w:name w:val="unip"/>
    <w:basedOn w:val="Normal"/>
    <w:qFormat/>
    <w:pPr>
      <w:spacing w:beforeAutospacing="1" w:afterAutospacing="1"/>
    </w:pPr>
    <w:rPr>
      <w:lang w:eastAsia="ru-RU"/>
    </w:rPr>
  </w:style>
  <w:style w:type="paragraph" w:styleId="Style45" w:customStyle="1">
    <w:name w:val="Нормальный (таблица)"/>
    <w:basedOn w:val="Normal"/>
    <w:next w:val="Normal"/>
    <w:qFormat/>
    <w:pPr>
      <w:widowControl w:val="false"/>
      <w:jc w:val="both"/>
    </w:pPr>
    <w:rPr>
      <w:rFonts w:ascii="Arial" w:hAnsi="Arial" w:cs="Arial"/>
      <w:sz w:val="26"/>
      <w:szCs w:val="26"/>
      <w:lang w:eastAsia="ru-RU"/>
    </w:rPr>
  </w:style>
  <w:style w:type="paragraph" w:styleId="Style46" w:customStyle="1">
    <w:name w:val="Прижатый влево"/>
    <w:basedOn w:val="Normal"/>
    <w:next w:val="Normal"/>
    <w:qFormat/>
    <w:pPr>
      <w:widowControl w:val="false"/>
    </w:pPr>
    <w:rPr>
      <w:rFonts w:ascii="Arial" w:hAnsi="Arial" w:cs="Arial"/>
      <w:sz w:val="26"/>
      <w:szCs w:val="26"/>
      <w:lang w:eastAsia="ru-RU"/>
    </w:rPr>
  </w:style>
  <w:style w:type="paragraph" w:styleId="Style47" w:customStyle="1">
    <w:name w:val="Основной стиль записки"/>
    <w:basedOn w:val="Normal"/>
    <w:qFormat/>
    <w:pPr>
      <w:ind w:firstLine="709"/>
      <w:jc w:val="both"/>
    </w:pPr>
    <w:rPr>
      <w:lang w:eastAsia="ru-RU"/>
    </w:rPr>
  </w:style>
  <w:style w:type="paragraph" w:styleId="Osntext" w:customStyle="1">
    <w:name w:val="osn_text"/>
    <w:basedOn w:val="Normal"/>
    <w:qFormat/>
    <w:pPr>
      <w:spacing w:beforeAutospacing="1" w:afterAutospacing="1"/>
    </w:pPr>
    <w:rPr>
      <w:lang w:eastAsia="ru-RU"/>
    </w:rPr>
  </w:style>
  <w:style w:type="paragraph" w:styleId="123" w:customStyle="1">
    <w:name w:val="осн.текст 12"/>
    <w:basedOn w:val="Normal"/>
    <w:qFormat/>
    <w:pPr>
      <w:ind w:firstLine="851"/>
      <w:jc w:val="both"/>
    </w:pPr>
    <w:rPr>
      <w:rFonts w:ascii="Arial" w:hAnsi="Arial"/>
      <w:lang w:eastAsia="ru-RU"/>
    </w:rPr>
  </w:style>
  <w:style w:type="paragraph" w:styleId="Headertext" w:customStyle="1">
    <w:name w:val="headertext"/>
    <w:basedOn w:val="Normal"/>
    <w:qFormat/>
    <w:pPr>
      <w:spacing w:beforeAutospacing="1" w:afterAutospacing="1"/>
    </w:pPr>
    <w:rPr>
      <w:lang w:eastAsia="ru-RU"/>
    </w:rPr>
  </w:style>
  <w:style w:type="paragraph" w:styleId="Default" w:customStyle="1">
    <w:name w:val="Default"/>
    <w:qFormat/>
    <w:pPr>
      <w:widowControl/>
      <w:suppressAutoHyphens w:val="true"/>
      <w:bidi w:val="0"/>
      <w:spacing w:before="0" w:after="0"/>
      <w:jc w:val="left"/>
    </w:pPr>
    <w:rPr>
      <w:rFonts w:ascii="Times New Roman" w:hAnsi="Times New Roman" w:eastAsia="0" w:cs="Times New Roman"/>
      <w:color w:val="000000"/>
      <w:kern w:val="2"/>
      <w:sz w:val="24"/>
      <w:szCs w:val="24"/>
      <w:lang w:val="ru-RU" w:eastAsia="zh-CN" w:bidi="hi-IN"/>
    </w:rPr>
  </w:style>
  <w:style w:type="paragraph" w:styleId="Formattext" w:customStyle="1">
    <w:name w:val="formattext"/>
    <w:basedOn w:val="Normal"/>
    <w:qFormat/>
    <w:pPr>
      <w:spacing w:beforeAutospacing="1" w:afterAutospacing="1"/>
    </w:pPr>
    <w:rPr>
      <w:lang w:eastAsia="ru-RU"/>
    </w:rPr>
  </w:style>
  <w:style w:type="paragraph" w:styleId="ConsPlusTitle" w:customStyle="1">
    <w:name w:val="ConsPlusTitle"/>
    <w:qFormat/>
    <w:pPr>
      <w:widowControl w:val="false"/>
      <w:suppressAutoHyphens w:val="true"/>
      <w:bidi w:val="0"/>
      <w:spacing w:before="0" w:after="0"/>
      <w:jc w:val="left"/>
    </w:pPr>
    <w:rPr>
      <w:rFonts w:ascii="Calibri" w:hAnsi="Calibri" w:eastAsia="Times New Roman" w:cs="Calibri"/>
      <w:b/>
      <w:color w:val="auto"/>
      <w:kern w:val="2"/>
      <w:sz w:val="24"/>
      <w:szCs w:val="20"/>
      <w:lang w:val="ru-RU" w:eastAsia="ru-RU" w:bidi="hi-IN"/>
    </w:rPr>
  </w:style>
  <w:style w:type="paragraph" w:styleId="Annotationtext">
    <w:name w:val="annotation text"/>
    <w:basedOn w:val="Normal"/>
    <w:qFormat/>
    <w:pPr>
      <w:jc w:val="both"/>
    </w:pPr>
    <w:rPr>
      <w:sz w:val="20"/>
      <w:lang w:eastAsia="ru-RU"/>
    </w:rPr>
  </w:style>
  <w:style w:type="paragraph" w:styleId="Annotationsubject">
    <w:name w:val="annotation subject"/>
    <w:qFormat/>
    <w:pPr>
      <w:widowControl/>
      <w:suppressAutoHyphens w:val="true"/>
      <w:bidi w:val="0"/>
      <w:spacing w:before="0" w:after="0"/>
      <w:jc w:val="both"/>
    </w:pPr>
    <w:rPr>
      <w:rFonts w:ascii="XO Thames" w:hAnsi="XO Thames" w:eastAsia="Noto Serif CJK SC" w:cs="Mangal"/>
      <w:b/>
      <w:bCs/>
      <w:color w:val="000000"/>
      <w:kern w:val="0"/>
      <w:sz w:val="20"/>
      <w:szCs w:val="20"/>
      <w:lang w:val="ru-RU" w:eastAsia="ru-RU" w:bidi="hi-IN"/>
    </w:rPr>
  </w:style>
  <w:style w:type="paragraph" w:styleId="Title3" w:customStyle="1">
    <w:name w:val="Title!Название НПА"/>
    <w:basedOn w:val="Normal"/>
    <w:qFormat/>
    <w:pPr>
      <w:spacing w:before="240" w:after="60"/>
      <w:jc w:val="center"/>
    </w:pPr>
    <w:rPr>
      <w:rFonts w:eastAsia="Calibri"/>
      <w:b/>
      <w:bCs/>
      <w:kern w:val="2"/>
      <w:sz w:val="32"/>
      <w:szCs w:val="32"/>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SimSun" w:cs="Courier New"/>
      <w:color w:val="auto"/>
      <w:kern w:val="2"/>
      <w:sz w:val="20"/>
      <w:szCs w:val="20"/>
      <w:lang w:val="ru-RU" w:eastAsia="ru-RU" w:bidi="hi-IN"/>
    </w:rPr>
  </w:style>
  <w:style w:type="paragraph" w:styleId="212" w:customStyle="1">
    <w:name w:val="Заголовок (Уровень 2)"/>
    <w:basedOn w:val="Normal"/>
    <w:qFormat/>
    <w:pPr>
      <w:ind w:firstLine="709"/>
      <w:jc w:val="center"/>
    </w:pPr>
    <w:rPr>
      <w:bCs/>
      <w:i/>
      <w:lang w:eastAsia="ru-RU"/>
    </w:rPr>
  </w:style>
  <w:style w:type="paragraph" w:styleId="S5" w:customStyle="1">
    <w:name w:val="S_Обычный жирный"/>
    <w:basedOn w:val="Normal"/>
    <w:qFormat/>
    <w:pPr>
      <w:ind w:firstLine="709"/>
      <w:jc w:val="both"/>
    </w:pPr>
    <w:rPr>
      <w:sz w:val="28"/>
      <w:lang w:eastAsia="ru-RU"/>
    </w:rPr>
  </w:style>
  <w:style w:type="paragraph" w:styleId="115" w:customStyle="1">
    <w:name w:val="Табличный_боковик_11"/>
    <w:qFormat/>
    <w:pPr>
      <w:widowControl/>
      <w:suppressAutoHyphens w:val="true"/>
      <w:bidi w:val="0"/>
      <w:spacing w:before="0" w:after="0"/>
      <w:jc w:val="left"/>
    </w:pPr>
    <w:rPr>
      <w:rFonts w:ascii="Times New Roman" w:hAnsi="Times New Roman" w:eastAsia="Times New Roman" w:cs="Times New Roman"/>
      <w:color w:val="auto"/>
      <w:kern w:val="2"/>
      <w:sz w:val="24"/>
      <w:szCs w:val="24"/>
      <w:lang w:val="ru-RU" w:eastAsia="ru-RU" w:bidi="hi-IN"/>
    </w:rPr>
  </w:style>
  <w:style w:type="paragraph" w:styleId="ArNar1" w:customStyle="1">
    <w:name w:val="Обычный ArNar"/>
    <w:basedOn w:val="Normal"/>
    <w:qFormat/>
    <w:pPr>
      <w:ind w:firstLine="709"/>
      <w:jc w:val="both"/>
    </w:pPr>
    <w:rPr>
      <w:rFonts w:ascii="Arial Narrow" w:hAnsi="Arial Narrow" w:eastAsia="Calibri" w:cs="0"/>
      <w:sz w:val="22"/>
      <w:szCs w:val="22"/>
      <w:lang w:eastAsia="en-US"/>
    </w:rPr>
  </w:style>
  <w:style w:type="paragraph" w:styleId="213" w:customStyle="1">
    <w:name w:val="Текст с интервалом 2"/>
    <w:qFormat/>
    <w:pPr>
      <w:widowControl/>
      <w:suppressAutoHyphens w:val="true"/>
      <w:bidi w:val="0"/>
      <w:spacing w:before="60" w:after="0"/>
      <w:ind w:firstLine="709"/>
      <w:jc w:val="both"/>
    </w:pPr>
    <w:rPr>
      <w:rFonts w:ascii="Arial Narrow" w:hAnsi="Arial Narrow" w:eastAsia="Calibri" w:cs="0"/>
      <w:color w:val="000000"/>
      <w:kern w:val="0"/>
      <w:sz w:val="22"/>
      <w:szCs w:val="22"/>
      <w:lang w:val="ru-RU" w:eastAsia="en-US" w:bidi="hi-IN"/>
    </w:rPr>
  </w:style>
  <w:style w:type="paragraph" w:styleId="ConsPlusCell" w:customStyle="1">
    <w:name w:val="ConsPlusCell"/>
    <w:qFormat/>
    <w:pPr>
      <w:widowControl w:val="false"/>
      <w:suppressAutoHyphens w:val="true"/>
      <w:bidi w:val="0"/>
      <w:spacing w:before="0" w:after="0"/>
      <w:jc w:val="left"/>
    </w:pPr>
    <w:rPr>
      <w:rFonts w:ascii="Arial" w:hAnsi="Arial" w:eastAsia="Times New Roman" w:cs="Arial"/>
      <w:color w:val="auto"/>
      <w:kern w:val="2"/>
      <w:sz w:val="20"/>
      <w:szCs w:val="20"/>
      <w:lang w:val="ru-RU" w:eastAsia="ru-RU" w:bidi="hi-IN"/>
    </w:rPr>
  </w:style>
  <w:style w:type="paragraph" w:styleId="110" w:customStyle="1">
    <w:name w:val="Основной текст с отступом.Основной текст 1.Нумерованный список !!.Надин стиль"/>
    <w:basedOn w:val="Normal"/>
    <w:qFormat/>
    <w:pPr>
      <w:spacing w:before="0" w:after="120"/>
      <w:ind w:firstLine="709"/>
      <w:jc w:val="both"/>
    </w:pPr>
    <w:rPr>
      <w:rFonts w:ascii="Arial" w:hAnsi="Arial" w:cs="Calibri"/>
      <w:sz w:val="26"/>
      <w:lang w:eastAsia="ar-SA"/>
    </w:rPr>
  </w:style>
  <w:style w:type="paragraph" w:styleId="Style48" w:customStyle="1">
    <w:name w:val="Мария"/>
    <w:basedOn w:val="Normal"/>
    <w:qFormat/>
    <w:pPr>
      <w:spacing w:before="240" w:after="120"/>
      <w:ind w:firstLine="709"/>
      <w:jc w:val="both"/>
    </w:pPr>
    <w:rPr>
      <w:sz w:val="26"/>
      <w:szCs w:val="26"/>
      <w:lang w:eastAsia="ru-RU"/>
    </w:rPr>
  </w:style>
  <w:style w:type="paragraph" w:styleId="341" w:customStyle="1">
    <w:name w:val="Основной текст 34"/>
    <w:basedOn w:val="Normal"/>
    <w:qFormat/>
    <w:pPr>
      <w:spacing w:before="0" w:after="120"/>
    </w:pPr>
    <w:rPr>
      <w:sz w:val="16"/>
      <w:szCs w:val="16"/>
      <w:lang w:eastAsia="ar-SA"/>
    </w:rPr>
  </w:style>
  <w:style w:type="paragraph" w:styleId="116" w:customStyle="1">
    <w:name w:val="Список маркированный 1"/>
    <w:basedOn w:val="Normal"/>
    <w:qFormat/>
    <w:pPr>
      <w:tabs>
        <w:tab w:val="clear" w:pos="720"/>
        <w:tab w:val="left" w:pos="357" w:leader="none"/>
      </w:tabs>
      <w:spacing w:lineRule="auto" w:line="312"/>
      <w:jc w:val="both"/>
    </w:pPr>
    <w:rPr>
      <w:lang w:eastAsia="ar-SA"/>
    </w:rPr>
  </w:style>
  <w:style w:type="paragraph" w:styleId="117" w:customStyle="1">
    <w:name w:val="Основной текст1"/>
    <w:basedOn w:val="Normal"/>
    <w:qFormat/>
    <w:pPr>
      <w:widowControl w:val="false"/>
      <w:spacing w:before="0" w:after="110"/>
      <w:ind w:firstLine="400"/>
    </w:pPr>
    <w:rPr>
      <w:b/>
      <w:bCs/>
      <w:sz w:val="28"/>
      <w:szCs w:val="28"/>
      <w:lang w:eastAsia="en-US"/>
    </w:rPr>
  </w:style>
  <w:style w:type="paragraph" w:styleId="Contents82" w:customStyle="1">
    <w:name w:val="Contents 82"/>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Heading411" w:customStyle="1">
    <w:name w:val="Heading 411"/>
    <w:qFormat/>
    <w:pPr>
      <w:widowControl/>
      <w:suppressAutoHyphens w:val="true"/>
      <w:bidi w:val="0"/>
      <w:spacing w:before="0" w:after="0"/>
      <w:jc w:val="left"/>
    </w:pPr>
    <w:rPr>
      <w:rFonts w:ascii="XO Thames" w:hAnsi="XO Thames" w:eastAsia="Noto Serif CJK SC" w:cs="Mangal"/>
      <w:b/>
      <w:color w:val="000000"/>
      <w:kern w:val="0"/>
      <w:sz w:val="24"/>
      <w:szCs w:val="20"/>
      <w:lang w:val="ru-RU" w:eastAsia="zh-CN" w:bidi="hi-IN"/>
    </w:rPr>
  </w:style>
  <w:style w:type="paragraph" w:styleId="Heading312" w:customStyle="1">
    <w:name w:val="Heading 312"/>
    <w:qFormat/>
    <w:pPr>
      <w:widowControl/>
      <w:suppressAutoHyphens w:val="true"/>
      <w:bidi w:val="0"/>
      <w:spacing w:before="0" w:after="0"/>
      <w:jc w:val="left"/>
    </w:pPr>
    <w:rPr>
      <w:rFonts w:ascii="XO Thames" w:hAnsi="XO Thames" w:eastAsia="Noto Serif CJK SC" w:cs="Mangal"/>
      <w:b/>
      <w:color w:val="000000"/>
      <w:kern w:val="0"/>
      <w:sz w:val="26"/>
      <w:szCs w:val="20"/>
      <w:lang w:val="ru-RU" w:eastAsia="zh-CN" w:bidi="hi-IN"/>
    </w:rPr>
  </w:style>
  <w:style w:type="paragraph" w:styleId="Title11" w:customStyle="1">
    <w:name w:val="Title11"/>
    <w:qFormat/>
    <w:pPr>
      <w:widowControl/>
      <w:suppressAutoHyphens w:val="true"/>
      <w:bidi w:val="0"/>
      <w:spacing w:before="0" w:after="0"/>
      <w:jc w:val="left"/>
    </w:pPr>
    <w:rPr>
      <w:rFonts w:ascii="XO Thames" w:hAnsi="XO Thames" w:eastAsia="Noto Serif CJK SC" w:cs="Mangal"/>
      <w:b/>
      <w:caps/>
      <w:color w:val="000000"/>
      <w:kern w:val="0"/>
      <w:sz w:val="40"/>
      <w:szCs w:val="20"/>
      <w:lang w:val="ru-RU" w:eastAsia="zh-CN" w:bidi="hi-IN"/>
    </w:rPr>
  </w:style>
  <w:style w:type="paragraph" w:styleId="Contents32" w:customStyle="1">
    <w:name w:val="Contents 32"/>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Internetlink2" w:customStyle="1">
    <w:name w:val="Internet link2"/>
    <w:qFormat/>
    <w:pPr>
      <w:widowControl/>
      <w:suppressAutoHyphens w:val="true"/>
      <w:bidi w:val="0"/>
      <w:spacing w:before="0" w:after="0"/>
      <w:jc w:val="left"/>
    </w:pPr>
    <w:rPr>
      <w:rFonts w:ascii="XO Thames" w:hAnsi="XO Thames" w:eastAsia="Noto Serif CJK SC" w:cs="Mangal"/>
      <w:color w:val="0000FF"/>
      <w:kern w:val="0"/>
      <w:sz w:val="24"/>
      <w:szCs w:val="20"/>
      <w:u w:val="single"/>
      <w:lang w:val="ru-RU" w:eastAsia="zh-CN" w:bidi="hi-IN"/>
    </w:rPr>
  </w:style>
  <w:style w:type="paragraph" w:styleId="Contents42" w:customStyle="1">
    <w:name w:val="Contents 42"/>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Contents22" w:customStyle="1">
    <w:name w:val="Contents 22"/>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Footnote2" w:customStyle="1">
    <w:name w:val="Footnote2"/>
    <w:qFormat/>
    <w:pPr>
      <w:widowControl/>
      <w:suppressAutoHyphens w:val="true"/>
      <w:bidi w:val="0"/>
      <w:spacing w:before="0" w:after="0"/>
      <w:ind w:firstLine="851"/>
      <w:jc w:val="both"/>
    </w:pPr>
    <w:rPr>
      <w:rFonts w:ascii="XO Thames" w:hAnsi="XO Thames" w:eastAsia="Noto Serif CJK SC" w:cs="Mangal"/>
      <w:color w:val="000000"/>
      <w:kern w:val="0"/>
      <w:sz w:val="22"/>
      <w:szCs w:val="20"/>
      <w:lang w:val="ru-RU" w:eastAsia="zh-CN" w:bidi="hi-IN"/>
    </w:rPr>
  </w:style>
  <w:style w:type="paragraph" w:styleId="Internetlink11" w:customStyle="1">
    <w:name w:val="Internet link11"/>
    <w:qFormat/>
    <w:pPr>
      <w:widowControl/>
      <w:suppressAutoHyphens w:val="true"/>
      <w:bidi w:val="0"/>
      <w:spacing w:before="0" w:after="0"/>
      <w:jc w:val="left"/>
    </w:pPr>
    <w:rPr>
      <w:rFonts w:ascii="XO Thames" w:hAnsi="XO Thames" w:eastAsia="Noto Serif CJK SC" w:cs="Mangal"/>
      <w:color w:val="0000FF"/>
      <w:kern w:val="0"/>
      <w:sz w:val="24"/>
      <w:szCs w:val="20"/>
      <w:u w:val="single"/>
      <w:lang w:val="ru-RU" w:eastAsia="zh-CN" w:bidi="hi-IN"/>
    </w:rPr>
  </w:style>
  <w:style w:type="paragraph" w:styleId="Footnote111" w:customStyle="1">
    <w:name w:val="Footnote111"/>
    <w:qFormat/>
    <w:pPr>
      <w:widowControl/>
      <w:suppressAutoHyphens w:val="true"/>
      <w:bidi w:val="0"/>
      <w:spacing w:before="0" w:after="0"/>
      <w:ind w:firstLine="851"/>
      <w:jc w:val="both"/>
    </w:pPr>
    <w:rPr>
      <w:rFonts w:ascii="XO Thames" w:hAnsi="XO Thames" w:eastAsia="Noto Serif CJK SC" w:cs="Mangal"/>
      <w:color w:val="000000"/>
      <w:kern w:val="0"/>
      <w:sz w:val="22"/>
      <w:szCs w:val="20"/>
      <w:lang w:val="ru-RU" w:eastAsia="zh-CN" w:bidi="hi-IN"/>
    </w:rPr>
  </w:style>
  <w:style w:type="paragraph" w:styleId="Contents12" w:customStyle="1">
    <w:name w:val="Contents 12"/>
    <w:qFormat/>
    <w:pPr>
      <w:widowControl/>
      <w:suppressAutoHyphens w:val="true"/>
      <w:bidi w:val="0"/>
      <w:spacing w:before="0" w:after="0"/>
      <w:jc w:val="left"/>
    </w:pPr>
    <w:rPr>
      <w:rFonts w:ascii="XO Thames" w:hAnsi="XO Thames" w:eastAsia="Noto Serif CJK SC" w:cs="Mangal"/>
      <w:b/>
      <w:color w:val="000000"/>
      <w:kern w:val="0"/>
      <w:sz w:val="28"/>
      <w:szCs w:val="20"/>
      <w:lang w:val="ru-RU" w:eastAsia="zh-CN" w:bidi="hi-IN"/>
    </w:rPr>
  </w:style>
  <w:style w:type="paragraph" w:styleId="Heading511" w:customStyle="1">
    <w:name w:val="Heading 511"/>
    <w:qFormat/>
    <w:pPr>
      <w:widowControl/>
      <w:suppressAutoHyphens w:val="true"/>
      <w:bidi w:val="0"/>
      <w:spacing w:before="0" w:after="0"/>
      <w:jc w:val="left"/>
    </w:pPr>
    <w:rPr>
      <w:rFonts w:ascii="XO Thames" w:hAnsi="XO Thames" w:eastAsia="Noto Serif CJK SC" w:cs="Mangal"/>
      <w:b/>
      <w:color w:val="000000"/>
      <w:kern w:val="0"/>
      <w:sz w:val="22"/>
      <w:szCs w:val="20"/>
      <w:lang w:val="ru-RU" w:eastAsia="zh-CN" w:bidi="hi-IN"/>
    </w:rPr>
  </w:style>
  <w:style w:type="paragraph" w:styleId="Contents72" w:customStyle="1">
    <w:name w:val="Contents 72"/>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1113" w:customStyle="1">
    <w:name w:val="Колонтитул111"/>
    <w:qFormat/>
    <w:pPr>
      <w:widowControl/>
      <w:suppressAutoHyphens w:val="true"/>
      <w:bidi w:val="0"/>
      <w:spacing w:before="0" w:after="0"/>
      <w:jc w:val="left"/>
    </w:pPr>
    <w:rPr>
      <w:rFonts w:ascii="XO Thames" w:hAnsi="XO Thames" w:eastAsia="Noto Serif CJK SC" w:cs="Mangal"/>
      <w:color w:val="000000"/>
      <w:kern w:val="0"/>
      <w:sz w:val="20"/>
      <w:szCs w:val="20"/>
      <w:lang w:val="ru-RU" w:eastAsia="zh-CN" w:bidi="hi-IN"/>
    </w:rPr>
  </w:style>
  <w:style w:type="paragraph" w:styleId="Contents62" w:customStyle="1">
    <w:name w:val="Contents 62"/>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Heading211" w:customStyle="1">
    <w:name w:val="Heading 211"/>
    <w:qFormat/>
    <w:pPr>
      <w:widowControl/>
      <w:suppressAutoHyphens w:val="true"/>
      <w:bidi w:val="0"/>
      <w:spacing w:before="0" w:after="0"/>
      <w:jc w:val="left"/>
    </w:pPr>
    <w:rPr>
      <w:rFonts w:ascii="XO Thames" w:hAnsi="XO Thames" w:eastAsia="Noto Serif CJK SC" w:cs="Mangal"/>
      <w:b/>
      <w:color w:val="000000"/>
      <w:kern w:val="0"/>
      <w:sz w:val="28"/>
      <w:szCs w:val="20"/>
      <w:lang w:val="ru-RU" w:eastAsia="zh-CN" w:bidi="hi-IN"/>
    </w:rPr>
  </w:style>
  <w:style w:type="paragraph" w:styleId="Contents52" w:customStyle="1">
    <w:name w:val="Contents 52"/>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Subtitle11" w:customStyle="1">
    <w:name w:val="Subtitle11"/>
    <w:qFormat/>
    <w:pPr>
      <w:widowControl/>
      <w:suppressAutoHyphens w:val="true"/>
      <w:bidi w:val="0"/>
      <w:spacing w:before="0" w:after="0"/>
      <w:jc w:val="left"/>
    </w:pPr>
    <w:rPr>
      <w:rFonts w:ascii="XO Thames" w:hAnsi="XO Thames" w:eastAsia="Noto Serif CJK SC" w:cs="Mangal"/>
      <w:i/>
      <w:color w:val="000000"/>
      <w:kern w:val="0"/>
      <w:sz w:val="24"/>
      <w:szCs w:val="20"/>
      <w:lang w:val="ru-RU" w:eastAsia="zh-CN" w:bidi="hi-IN"/>
    </w:rPr>
  </w:style>
  <w:style w:type="paragraph" w:styleId="Contents92" w:customStyle="1">
    <w:name w:val="Contents 92"/>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118" w:customStyle="1">
    <w:name w:val="Заголовок таблицы1"/>
    <w:qFormat/>
    <w:pPr>
      <w:widowControl w:val="false"/>
      <w:suppressAutoHyphens w:val="true"/>
      <w:bidi w:val="0"/>
      <w:spacing w:before="0" w:after="0"/>
      <w:jc w:val="center"/>
    </w:pPr>
    <w:rPr>
      <w:rFonts w:ascii="XO Thames" w:hAnsi="XO Thames" w:eastAsia="Noto Serif CJK SC" w:cs="Mangal"/>
      <w:b/>
      <w:color w:val="000000"/>
      <w:kern w:val="0"/>
      <w:sz w:val="24"/>
      <w:szCs w:val="20"/>
      <w:lang w:val="ru-RU" w:eastAsia="zh-CN" w:bidi="hi-IN"/>
    </w:rPr>
  </w:style>
  <w:style w:type="paragraph" w:styleId="119" w:customStyle="1">
    <w:name w:val="Содержимое таблицы1"/>
    <w:basedOn w:val="Normal"/>
    <w:qFormat/>
    <w:pPr>
      <w:widowControl w:val="false"/>
    </w:pPr>
    <w:rPr/>
  </w:style>
  <w:style w:type="paragraph" w:styleId="Heading111" w:customStyle="1">
    <w:name w:val="Heading 111"/>
    <w:qFormat/>
    <w:pPr>
      <w:widowControl/>
      <w:suppressAutoHyphens w:val="true"/>
      <w:bidi w:val="0"/>
      <w:spacing w:before="0" w:after="0"/>
      <w:jc w:val="left"/>
    </w:pPr>
    <w:rPr>
      <w:rFonts w:ascii="XO Thames" w:hAnsi="XO Thames" w:eastAsia="Noto Serif CJK SC" w:cs="Mangal"/>
      <w:b/>
      <w:color w:val="000000"/>
      <w:kern w:val="0"/>
      <w:sz w:val="32"/>
      <w:szCs w:val="20"/>
      <w:lang w:val="ru-RU" w:eastAsia="zh-CN" w:bidi="hi-IN"/>
    </w:rPr>
  </w:style>
  <w:style w:type="paragraph" w:styleId="111111111" w:customStyle="1">
    <w:name w:val="Указатель11111111"/>
    <w:basedOn w:val="Normal"/>
    <w:qFormat/>
    <w:pPr/>
    <w:rPr>
      <w:rFonts w:ascii="PT Astra Serif" w:hAnsi="PT Astra Serif"/>
    </w:rPr>
  </w:style>
  <w:style w:type="paragraph" w:styleId="111111112" w:customStyle="1">
    <w:name w:val="Заголовок11111111"/>
    <w:basedOn w:val="Normal"/>
    <w:qFormat/>
    <w:pPr>
      <w:keepNext w:val="true"/>
      <w:spacing w:before="240" w:after="120"/>
    </w:pPr>
    <w:rPr>
      <w:rFonts w:ascii="PT Astra Serif" w:hAnsi="PT Astra Serif"/>
      <w:sz w:val="28"/>
    </w:rPr>
  </w:style>
  <w:style w:type="paragraph" w:styleId="1111121" w:customStyle="1">
    <w:name w:val="Указатель111112"/>
    <w:basedOn w:val="Normal"/>
    <w:qFormat/>
    <w:pPr/>
    <w:rPr>
      <w:rFonts w:ascii="PT Astra Serif" w:hAnsi="PT Astra Serif"/>
    </w:rPr>
  </w:style>
  <w:style w:type="paragraph" w:styleId="1111122" w:customStyle="1">
    <w:name w:val="Заголовок111112"/>
    <w:basedOn w:val="Normal"/>
    <w:qFormat/>
    <w:pPr>
      <w:keepNext w:val="true"/>
      <w:spacing w:before="240" w:after="120"/>
    </w:pPr>
    <w:rPr>
      <w:rFonts w:ascii="PT Astra Serif" w:hAnsi="PT Astra Serif" w:eastAsia="Noto Sans CJK SC"/>
      <w:sz w:val="28"/>
      <w:szCs w:val="28"/>
    </w:rPr>
  </w:style>
  <w:style w:type="paragraph" w:styleId="111121" w:customStyle="1">
    <w:name w:val="Указатель11112"/>
    <w:basedOn w:val="Normal"/>
    <w:qFormat/>
    <w:pPr/>
    <w:rPr>
      <w:rFonts w:ascii="PT Astra Serif" w:hAnsi="PT Astra Serif"/>
    </w:rPr>
  </w:style>
  <w:style w:type="paragraph" w:styleId="111122" w:customStyle="1">
    <w:name w:val="Заголовок11112"/>
    <w:basedOn w:val="Normal"/>
    <w:qFormat/>
    <w:pPr>
      <w:keepNext w:val="true"/>
      <w:spacing w:before="240" w:after="120"/>
    </w:pPr>
    <w:rPr>
      <w:rFonts w:ascii="PT Astra Serif" w:hAnsi="PT Astra Serif" w:eastAsia="Noto Sans CJK SC"/>
      <w:sz w:val="28"/>
      <w:szCs w:val="28"/>
    </w:rPr>
  </w:style>
  <w:style w:type="paragraph" w:styleId="11121" w:customStyle="1">
    <w:name w:val="Указатель1112"/>
    <w:basedOn w:val="Normal"/>
    <w:qFormat/>
    <w:pPr/>
    <w:rPr>
      <w:rFonts w:ascii="PT Astra Serif" w:hAnsi="PT Astra Serif"/>
    </w:rPr>
  </w:style>
  <w:style w:type="paragraph" w:styleId="11122" w:customStyle="1">
    <w:name w:val="Заголовок1112"/>
    <w:basedOn w:val="Normal"/>
    <w:qFormat/>
    <w:pPr>
      <w:keepNext w:val="true"/>
      <w:spacing w:before="240" w:after="120"/>
    </w:pPr>
    <w:rPr>
      <w:rFonts w:ascii="PT Astra Serif" w:hAnsi="PT Astra Serif" w:eastAsia="Noto Sans CJK SC"/>
      <w:sz w:val="28"/>
      <w:szCs w:val="28"/>
    </w:rPr>
  </w:style>
  <w:style w:type="paragraph" w:styleId="1121" w:customStyle="1">
    <w:name w:val="Указатель112"/>
    <w:basedOn w:val="Normal"/>
    <w:qFormat/>
    <w:pPr/>
    <w:rPr>
      <w:rFonts w:ascii="PT Astra Serif" w:hAnsi="PT Astra Serif"/>
    </w:rPr>
  </w:style>
  <w:style w:type="paragraph" w:styleId="1122" w:customStyle="1">
    <w:name w:val="Заголовок112"/>
    <w:basedOn w:val="Normal"/>
    <w:qFormat/>
    <w:pPr>
      <w:keepNext w:val="true"/>
      <w:spacing w:before="240" w:after="120"/>
    </w:pPr>
    <w:rPr>
      <w:rFonts w:ascii="PT Astra Serif" w:hAnsi="PT Astra Serif" w:eastAsia="Noto Sans CJK SC"/>
      <w:sz w:val="28"/>
      <w:szCs w:val="28"/>
    </w:rPr>
  </w:style>
  <w:style w:type="paragraph" w:styleId="124" w:customStyle="1">
    <w:name w:val="Указатель12"/>
    <w:basedOn w:val="Normal"/>
    <w:qFormat/>
    <w:pPr/>
    <w:rPr>
      <w:rFonts w:ascii="PT Astra Serif" w:hAnsi="PT Astra Serif"/>
    </w:rPr>
  </w:style>
  <w:style w:type="paragraph" w:styleId="125" w:customStyle="1">
    <w:name w:val="Заголовок12"/>
    <w:basedOn w:val="Normal"/>
    <w:qFormat/>
    <w:pPr>
      <w:keepNext w:val="true"/>
      <w:spacing w:before="240" w:after="120"/>
    </w:pPr>
    <w:rPr>
      <w:rFonts w:ascii="PT Astra Serif" w:hAnsi="PT Astra Serif" w:eastAsia="Noto Sans CJK SC"/>
      <w:sz w:val="28"/>
      <w:szCs w:val="28"/>
    </w:rPr>
  </w:style>
  <w:style w:type="paragraph" w:styleId="214" w:customStyle="1">
    <w:name w:val="Указатель2"/>
    <w:basedOn w:val="Normal"/>
    <w:qFormat/>
    <w:pPr/>
    <w:rPr>
      <w:rFonts w:ascii="PT Astra Serif" w:hAnsi="PT Astra Serif"/>
    </w:rPr>
  </w:style>
  <w:style w:type="paragraph" w:styleId="215" w:customStyle="1">
    <w:name w:val="Заголовок2"/>
    <w:basedOn w:val="Normal"/>
    <w:next w:val="BodyText"/>
    <w:qFormat/>
    <w:pPr>
      <w:keepNext w:val="true"/>
      <w:spacing w:before="240" w:after="120"/>
    </w:pPr>
    <w:rPr>
      <w:rFonts w:ascii="PT Astra Serif" w:hAnsi="PT Astra Serif" w:eastAsia="Noto Sans CJK SC"/>
      <w:sz w:val="28"/>
      <w:szCs w:val="28"/>
    </w:rPr>
  </w:style>
  <w:style w:type="paragraph" w:styleId="216">
    <w:name w:val="Содержимое таблицы2"/>
    <w:basedOn w:val="Normal"/>
    <w:qFormat/>
    <w:pPr>
      <w:widowControl w:val="false"/>
      <w:suppressLineNumbers/>
    </w:pPr>
    <w:rPr/>
  </w:style>
  <w:style w:type="paragraph" w:styleId="217">
    <w:name w:val="Заголовок таблицы2"/>
    <w:basedOn w:val="216"/>
    <w:qFormat/>
    <w:pPr>
      <w:suppressLineNumbers/>
      <w:jc w:val="center"/>
    </w:pPr>
    <w:rPr>
      <w:b/>
      <w:bCs/>
    </w:rPr>
  </w:style>
  <w:style w:type="paragraph" w:styleId="36">
    <w:name w:val="Содержимое таблицы3"/>
    <w:basedOn w:val="Normal"/>
    <w:qFormat/>
    <w:pPr/>
    <w:rPr/>
  </w:style>
  <w:style w:type="numbering" w:styleId="Style4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hyperlink" Target="consultantplus://offline/ref=59A4AB53159B60A465E9C3247379A5A0371F2DDB6F1EBD6CCA4C5A935F4F9231C6D244631BBFEC22D4F4E988BE38F0FBABA15B98wEJ7H" TargetMode="External"/><Relationship Id="rId10" Type="http://schemas.openxmlformats.org/officeDocument/2006/relationships/hyperlink" Target="consultantplus://offline/ref=59A4AB53159B60A465E9C3247379A5A0371F2DDB6F1EBD6CCA4C5A935F4F9231C6D244631AB4BA7690AAB0DBF973FDFCB6BD5B9FFB27B41Aw0JBH" TargetMode="External"/><Relationship Id="rId11" Type="http://schemas.openxmlformats.org/officeDocument/2006/relationships/hyperlink" Target="consultantplus://offline/ref=59A4AB53159B60A465E9C3247379A5A0371F2DDB6F1EBD6CCA4C5A935F4F9231C6D244631BBFEC22D4F4E988BE38F0FBABA15B98wEJ7H" TargetMode="External"/><Relationship Id="rId12" Type="http://schemas.openxmlformats.org/officeDocument/2006/relationships/hyperlink" Target="consultantplus://offline/ref=59A4AB53159B60A465E9C3247379A5A0371F2DDB6F1EBD6CCA4C5A935F4F9231C6D244631AB4BA7690AAB0DBF973FDFCB6BD5B9FFB27B41Aw0JBH" TargetMode="External"/><Relationship Id="rId13" Type="http://schemas.openxmlformats.org/officeDocument/2006/relationships/hyperlink" Target="consultantplus://offline/ref=32212604D204A656C7D627F786322E6125EC50FDD34759711453DA6F79D20579D1FFDDE65762756105FE87CD275DCBB6FF66FFEA7020F1C5XAV6H" TargetMode="External"/><Relationship Id="rId14" Type="http://schemas.openxmlformats.org/officeDocument/2006/relationships/hyperlink" Target="consultantplus://offline/ref=32212604D204A656C7D627F786322E6125EC50FDD34759711453DA6F79D20579D1FFDDE6576275600EFE87CD275DCBB6FF66FFEA7020F1C5XAV6H" TargetMode="External"/><Relationship Id="rId15" Type="http://schemas.openxmlformats.org/officeDocument/2006/relationships/hyperlink" Target="consultantplus://offline/ref=32212604D204A656C7D627F786322E6125EC50FDD34759711453DA6F79D20579D1FFDDE65762756004FE87CD275DCBB6FF66FFEA7020F1C5XAV6H" TargetMode="External"/><Relationship Id="rId16" Type="http://schemas.openxmlformats.org/officeDocument/2006/relationships/hyperlink" Target="consultantplus://offline/ref=32212604D204A656C7D627F786322E6125EC50FDD34759711453DA6F79D20579D1FFDDE65762756708FE87CD275DCBB6FF66FFEA7020F1C5XAV6H" TargetMode="External"/><Relationship Id="rId17" Type="http://schemas.openxmlformats.org/officeDocument/2006/relationships/hyperlink" Target="consultantplus://offline/ref=59A4AB53159B60A465E9C3247379A5A0371F2DDB6F1EBD6CCA4C5A935F4F9231C6D244631BBFEC22D4F4E988BE38F0FBABA15B98wEJ7H" TargetMode="External"/><Relationship Id="rId18" Type="http://schemas.openxmlformats.org/officeDocument/2006/relationships/hyperlink" Target="consultantplus://offline/ref=59A4AB53159B60A465E9C3247379A5A0371F2DDB6F1EBD6CCA4C5A935F4F9231C6D244631AB4BA7690AAB0DBF973FDFCB6BD5B9FFB27B41Aw0JBH" TargetMode="External"/><Relationship Id="rId19" Type="http://schemas.openxmlformats.org/officeDocument/2006/relationships/hyperlink" Target="consultantplus://offline/ref=F40F7244AAE2E1B24A40BCEB25461E0CDA1574EFADECE27691A9F767655A7AE9DEBD6BD7T6bBC" TargetMode="External"/><Relationship Id="rId20" Type="http://schemas.openxmlformats.org/officeDocument/2006/relationships/hyperlink" Target="consultantplus://offline/ref=F40F7244AAE2E1B24A40BCEB25461E0CDA1574EFADECE27691A9F767655A7AE9DEBD6BD6T6b0C" TargetMode="External"/><Relationship Id="rId21" Type="http://schemas.openxmlformats.org/officeDocument/2006/relationships/hyperlink" Target="consultantplus://offline/ref=59A4AB53159B60A465E9C3247379A5A0371F2DDB6F1EBD6CCA4C5A935F4F9231C6D244631BBFEC22D4F4E988BE38F0FBABA15B98wEJ7H" TargetMode="External"/><Relationship Id="rId22" Type="http://schemas.openxmlformats.org/officeDocument/2006/relationships/hyperlink" Target="consultantplus://offline/ref=59A4AB53159B60A465E9C3247379A5A0371F2DDB6F1EBD6CCA4C5A935F4F9231C6D244631AB4BA7690AAB0DBF973FDFCB6BD5B9FFB27B41Aw0JBH" TargetMode="External"/><Relationship Id="rId23" Type="http://schemas.openxmlformats.org/officeDocument/2006/relationships/hyperlink" Target="consultantplus://offline/ref=F40F7244AAE2E1B24A40BCEB25461E0CDA1574EFADECE27691A9F767655A7AE9DEBD6BD7T6bBC" TargetMode="External"/><Relationship Id="rId24" Type="http://schemas.openxmlformats.org/officeDocument/2006/relationships/hyperlink" Target="consultantplus://offline/ref=F40F7244AAE2E1B24A40BCEB25461E0CDA1574EFADECE27691A9F767655A7AE9DEBD6BD6T6b0C" TargetMode="External"/><Relationship Id="rId25" Type="http://schemas.openxmlformats.org/officeDocument/2006/relationships/hyperlink" Target="consultantplus://offline/ref=59A4AB53159B60A465E9C3247379A5A0371F2DDB6F1EBD6CCA4C5A935F4F9231C6D244631BBFEC22D4F4E988BE38F0FBABA15B98wEJ7H" TargetMode="External"/><Relationship Id="rId26" Type="http://schemas.openxmlformats.org/officeDocument/2006/relationships/hyperlink" Target="consultantplus://offline/ref=59A4AB53159B60A465E9C3247379A5A0371F2DDB6F1EBD6CCA4C5A935F4F9231C6D244631AB4BA7690AAB0DBF973FDFCB6BD5B9FFB27B41Aw0JBH" TargetMode="External"/><Relationship Id="rId27" Type="http://schemas.openxmlformats.org/officeDocument/2006/relationships/hyperlink" Target="consultantplus://offline/ref=59A4AB53159B60A465E9C3247379A5A0371F2DDB6F1EBD6CCA4C5A935F4F9231C6D244631BBFEC22D4F4E988BE38F0FBABA15B98wEJ7H" TargetMode="External"/><Relationship Id="rId28" Type="http://schemas.openxmlformats.org/officeDocument/2006/relationships/hyperlink" Target="consultantplus://offline/ref=59A4AB53159B60A465E9C3247379A5A0371F2DDB6F1EBD6CCA4C5A935F4F9231C6D244631AB4BA7690AAB0DBF973FDFCB6BD5B9FFB27B41Aw0JBH" TargetMode="External"/><Relationship Id="rId29" Type="http://schemas.openxmlformats.org/officeDocument/2006/relationships/hyperlink" Target="consultantplus://offline/ref=B8ABCCE036A0FA0312D820FC34A4216DDB2BB90EF1078B367ECB8DEFC401DC8939A697646FF11E5E8B38DA3DFE0AD6749B398CC336937CDB4Er5H" TargetMode="External"/><Relationship Id="rId30" Type="http://schemas.openxmlformats.org/officeDocument/2006/relationships/header" Target="header1.xml"/><Relationship Id="rId31" Type="http://schemas.openxmlformats.org/officeDocument/2006/relationships/footer" Target="footer7.xml"/><Relationship Id="rId32" Type="http://schemas.openxmlformats.org/officeDocument/2006/relationships/footer" Target="footer8.xml"/><Relationship Id="rId33" Type="http://schemas.openxmlformats.org/officeDocument/2006/relationships/numbering" Target="numbering.xml"/><Relationship Id="rId34" Type="http://schemas.openxmlformats.org/officeDocument/2006/relationships/fontTable" Target="fontTable.xml"/><Relationship Id="rId35" Type="http://schemas.openxmlformats.org/officeDocument/2006/relationships/settings" Target="settings.xml"/><Relationship Id="rId36" Type="http://schemas.openxmlformats.org/officeDocument/2006/relationships/theme" Target="theme/theme1.xml"/><Relationship Id="rId3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l="0" t="0" r="0" b="0"/>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98199-23AA-4A67-A89C-04FF9C80F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757</TotalTime>
  <Application>LibreOffice/7.6.7.2$Linux_X86_64 LibreOffice_project/60$Build-2</Application>
  <AppVersion>15.0000</AppVersion>
  <Pages>173</Pages>
  <Words>47194</Words>
  <Characters>362247</Characters>
  <CharactersWithSpaces>404972</CharactersWithSpaces>
  <Paragraphs>4545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2025-11-14T02:19:00Z</dcterms:created>
  <dc:creator/>
  <dc:description/>
  <dc:language>ru-RU</dc:language>
  <cp:lastModifiedBy/>
  <dcterms:modified xsi:type="dcterms:W3CDTF">2026-06-26T08:51:40Z</dcterms:modified>
  <cp:revision>297</cp:revision>
  <dc:subject/>
  <dc:title/>
</cp:coreProperties>
</file>

<file path=docProps/custom.xml><?xml version="1.0" encoding="utf-8"?>
<Properties xmlns="http://schemas.openxmlformats.org/officeDocument/2006/custom-properties" xmlns:vt="http://schemas.openxmlformats.org/officeDocument/2006/docPropsVTypes"/>
</file>