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253" w:type="dxa"/>
        <w:tblInd w:w="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53"/>
      </w:tblGrid>
      <w:tr w:rsidR="00BE7BF2">
        <w:trPr>
          <w:trHeight w:val="259"/>
        </w:trPr>
        <w:tc>
          <w:tcPr>
            <w:tcW w:w="15253" w:type="dxa"/>
          </w:tcPr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Приложение № 6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решению Совета народных депутатов Беловского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городского округа от 24 сентября 2026 года № 42/213-н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«О внесении изменений в решение Совета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народных депутатов Беловского городского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округа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23 декабря 2025 года № 34/139-н «Об утверждении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бюджета Беловского городского округа на 2026 год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плановый период 2027 и 2028 годов»</w:t>
            </w:r>
          </w:p>
        </w:tc>
      </w:tr>
      <w:tr w:rsidR="00BE7BF2">
        <w:trPr>
          <w:trHeight w:val="1881"/>
        </w:trPr>
        <w:tc>
          <w:tcPr>
            <w:tcW w:w="15253" w:type="dxa"/>
          </w:tcPr>
          <w:p w:rsidR="00BE7BF2" w:rsidRDefault="00BE7BF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E7BF2" w:rsidRDefault="00DF4DB2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Приложение № 7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 решению Совета народных депутатов Беловского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городского округа от 23 декабря 2025 год № 34/139-н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«Об утверждении бюджета Беловского</w:t>
            </w:r>
          </w:p>
          <w:p w:rsidR="00BE7BF2" w:rsidRDefault="00DF4DB2">
            <w:pPr>
              <w:widowControl w:val="0"/>
              <w:spacing w:after="0" w:line="240" w:lineRule="auto"/>
              <w:jc w:val="right"/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городского округа на 2026 год и на</w:t>
            </w:r>
          </w:p>
          <w:p w:rsidR="00BE7BF2" w:rsidRDefault="00DF4DB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плановый период 2027 и 2028 годов»</w:t>
            </w:r>
          </w:p>
        </w:tc>
      </w:tr>
    </w:tbl>
    <w:p w:rsidR="00BE7BF2" w:rsidRDefault="00BE7BF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BE7BF2" w:rsidRDefault="00BE7BF2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BE7BF2" w:rsidRDefault="00DF4DB2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Программа</w:t>
      </w:r>
    </w:p>
    <w:p w:rsidR="00BE7BF2" w:rsidRDefault="00DF4DB2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внутренних заимствований </w:t>
      </w:r>
      <w:r>
        <w:rPr>
          <w:rFonts w:ascii="Times New Roman" w:hAnsi="Times New Roman" w:cs="Times New Roman"/>
          <w:b/>
          <w:bCs/>
          <w:sz w:val="28"/>
          <w:szCs w:val="28"/>
        </w:rPr>
        <w:t>Беловского городского округа</w:t>
      </w:r>
    </w:p>
    <w:p w:rsidR="00BE7BF2" w:rsidRDefault="00DF4DB2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на 2026 год и на плановый период 2027 и 2028 годов</w:t>
      </w:r>
    </w:p>
    <w:p w:rsidR="00BE7BF2" w:rsidRDefault="00BE7BF2">
      <w:pPr>
        <w:pStyle w:val="a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E7BF2" w:rsidRDefault="00DF4DB2">
      <w:pPr>
        <w:pStyle w:val="a9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Привлечение заимствований</w:t>
      </w:r>
    </w:p>
    <w:tbl>
      <w:tblPr>
        <w:tblW w:w="14596" w:type="dxa"/>
        <w:tblLayout w:type="fixed"/>
        <w:tblLook w:val="04A0" w:firstRow="1" w:lastRow="0" w:firstColumn="1" w:lastColumn="0" w:noHBand="0" w:noVBand="1"/>
      </w:tblPr>
      <w:tblGrid>
        <w:gridCol w:w="4462"/>
        <w:gridCol w:w="1638"/>
        <w:gridCol w:w="1883"/>
        <w:gridCol w:w="1636"/>
        <w:gridCol w:w="1647"/>
        <w:gridCol w:w="1636"/>
        <w:gridCol w:w="1694"/>
      </w:tblGrid>
      <w:tr w:rsidR="00BE7BF2">
        <w:trPr>
          <w:trHeight w:val="435"/>
        </w:trPr>
        <w:tc>
          <w:tcPr>
            <w:tcW w:w="44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государственные внутренние заимствования по видам долговых обязательств</w:t>
            </w:r>
          </w:p>
        </w:tc>
        <w:tc>
          <w:tcPr>
            <w:tcW w:w="3521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2026 год</w:t>
            </w:r>
          </w:p>
        </w:tc>
        <w:tc>
          <w:tcPr>
            <w:tcW w:w="328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3330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2028 год</w:t>
            </w:r>
          </w:p>
        </w:tc>
      </w:tr>
      <w:tr w:rsidR="00BE7BF2">
        <w:trPr>
          <w:trHeight w:val="1685"/>
        </w:trPr>
        <w:tc>
          <w:tcPr>
            <w:tcW w:w="44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BF2" w:rsidRDefault="00BE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объем привлечения средств (тыс. рублей)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предельный срок погашения долговых обязательств (годы)</w:t>
            </w:r>
          </w:p>
        </w:tc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объем привлечения средств (тыс. рублей)</w:t>
            </w:r>
          </w:p>
        </w:tc>
        <w:tc>
          <w:tcPr>
            <w:tcW w:w="16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предельный срок погашения долговых обязательств (годы)</w:t>
            </w:r>
          </w:p>
        </w:tc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объем привлечения средств (тыс. рублей)</w:t>
            </w:r>
          </w:p>
        </w:tc>
        <w:tc>
          <w:tcPr>
            <w:tcW w:w="16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предельный срок погашения долговых обязательств (годы)</w:t>
            </w:r>
          </w:p>
        </w:tc>
      </w:tr>
      <w:tr w:rsidR="00BE7BF2">
        <w:trPr>
          <w:trHeight w:val="634"/>
        </w:trPr>
        <w:tc>
          <w:tcPr>
            <w:tcW w:w="4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Кредиты, п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ривлеченные от кредитных организаций</w:t>
            </w:r>
          </w:p>
        </w:tc>
        <w:tc>
          <w:tcPr>
            <w:tcW w:w="16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250 172,5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404 646,9</w:t>
            </w:r>
          </w:p>
        </w:tc>
        <w:tc>
          <w:tcPr>
            <w:tcW w:w="16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387 168,0</w:t>
            </w:r>
          </w:p>
        </w:tc>
        <w:tc>
          <w:tcPr>
            <w:tcW w:w="16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3</w:t>
            </w:r>
            <w:bookmarkStart w:id="1" w:name="_Hlk122700815"/>
            <w:bookmarkEnd w:id="1"/>
          </w:p>
        </w:tc>
      </w:tr>
      <w:tr w:rsidR="00BE7BF2">
        <w:trPr>
          <w:trHeight w:val="360"/>
        </w:trPr>
        <w:tc>
          <w:tcPr>
            <w:tcW w:w="4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Кредиты, привлеченные из других бюджетов бюджетной системы</w:t>
            </w:r>
          </w:p>
        </w:tc>
        <w:tc>
          <w:tcPr>
            <w:tcW w:w="16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58 026,0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BE7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BE7BF2">
            <w:pPr>
              <w:spacing w:after="0" w:line="240" w:lineRule="auto"/>
              <w:jc w:val="right"/>
              <w:rPr>
                <w:b/>
                <w:bCs/>
              </w:rPr>
            </w:pPr>
          </w:p>
        </w:tc>
        <w:tc>
          <w:tcPr>
            <w:tcW w:w="16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BE7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BE7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BE7BF2">
            <w:pPr>
              <w:spacing w:after="0" w:line="240" w:lineRule="auto"/>
              <w:rPr>
                <w:b/>
                <w:bCs/>
              </w:rPr>
            </w:pPr>
          </w:p>
        </w:tc>
      </w:tr>
      <w:tr w:rsidR="00BE7BF2">
        <w:trPr>
          <w:trHeight w:val="261"/>
        </w:trPr>
        <w:tc>
          <w:tcPr>
            <w:tcW w:w="44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63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308 198,5</w:t>
            </w:r>
          </w:p>
        </w:tc>
        <w:tc>
          <w:tcPr>
            <w:tcW w:w="188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BE7BF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404 646,9</w:t>
            </w:r>
          </w:p>
        </w:tc>
        <w:tc>
          <w:tcPr>
            <w:tcW w:w="16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BE7B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3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387 168,0</w:t>
            </w:r>
          </w:p>
        </w:tc>
        <w:tc>
          <w:tcPr>
            <w:tcW w:w="169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BE7BF2">
            <w:pPr>
              <w:spacing w:after="0" w:line="240" w:lineRule="auto"/>
              <w:rPr>
                <w:b/>
                <w:bCs/>
              </w:rPr>
            </w:pPr>
          </w:p>
        </w:tc>
      </w:tr>
    </w:tbl>
    <w:p w:rsidR="00BE7BF2" w:rsidRDefault="00BE7B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7BF2" w:rsidRDefault="00BE7B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BE7BF2" w:rsidRDefault="00DF4DB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2. Погашение заимствований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тыс.руб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.)</w:t>
      </w:r>
    </w:p>
    <w:tbl>
      <w:tblPr>
        <w:tblW w:w="996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211"/>
        <w:gridCol w:w="1643"/>
        <w:gridCol w:w="1574"/>
        <w:gridCol w:w="1539"/>
      </w:tblGrid>
      <w:tr w:rsidR="00BE7BF2">
        <w:trPr>
          <w:trHeight w:val="330"/>
        </w:trPr>
        <w:tc>
          <w:tcPr>
            <w:tcW w:w="52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государственные внутренние заимствования по видам долговых обязательств</w:t>
            </w:r>
          </w:p>
        </w:tc>
        <w:tc>
          <w:tcPr>
            <w:tcW w:w="16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2026 год</w:t>
            </w:r>
          </w:p>
        </w:tc>
        <w:tc>
          <w:tcPr>
            <w:tcW w:w="1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2027 год</w:t>
            </w:r>
          </w:p>
        </w:tc>
        <w:tc>
          <w:tcPr>
            <w:tcW w:w="1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2028 год</w:t>
            </w:r>
          </w:p>
        </w:tc>
      </w:tr>
      <w:tr w:rsidR="00BE7BF2">
        <w:trPr>
          <w:trHeight w:val="990"/>
        </w:trPr>
        <w:tc>
          <w:tcPr>
            <w:tcW w:w="52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E7BF2" w:rsidRDefault="00BE7BF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объем погашения средств</w:t>
            </w: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объем погашения средств</w:t>
            </w:r>
          </w:p>
        </w:tc>
        <w:tc>
          <w:tcPr>
            <w:tcW w:w="15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объем погашения средств</w:t>
            </w:r>
          </w:p>
        </w:tc>
      </w:tr>
      <w:tr w:rsidR="00BE7BF2">
        <w:trPr>
          <w:trHeight w:val="558"/>
        </w:trPr>
        <w:tc>
          <w:tcPr>
            <w:tcW w:w="52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rPr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Погашение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кредитов от кредитных организаций бюджетами городских округов в валюте Российской Федерации</w:t>
            </w:r>
          </w:p>
        </w:tc>
        <w:tc>
          <w:tcPr>
            <w:tcW w:w="1643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0</w:t>
            </w:r>
          </w:p>
        </w:tc>
        <w:tc>
          <w:tcPr>
            <w:tcW w:w="157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-150 000,0</w:t>
            </w:r>
          </w:p>
        </w:tc>
        <w:tc>
          <w:tcPr>
            <w:tcW w:w="153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-150 000,0</w:t>
            </w:r>
          </w:p>
        </w:tc>
      </w:tr>
      <w:tr w:rsidR="00BE7BF2">
        <w:trPr>
          <w:trHeight w:val="699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Погашение бюджетных кредитов, привлеченных от других бюджетов бюджетной системы Российской Федерации (бюджетные кредиты, предоставленные </w:t>
            </w: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для частичного покрытия дефицитов бюджетов)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-144 579,9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-95 579,9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7BF2" w:rsidRDefault="00DF4D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-76 280,0</w:t>
            </w:r>
          </w:p>
        </w:tc>
      </w:tr>
      <w:tr w:rsidR="00BE7BF2">
        <w:trPr>
          <w:trHeight w:val="360"/>
        </w:trPr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ИТОГО:</w:t>
            </w:r>
          </w:p>
        </w:tc>
        <w:tc>
          <w:tcPr>
            <w:tcW w:w="164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-144 579,9</w:t>
            </w:r>
          </w:p>
        </w:tc>
        <w:tc>
          <w:tcPr>
            <w:tcW w:w="157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-245 579,9</w:t>
            </w:r>
          </w:p>
        </w:tc>
        <w:tc>
          <w:tcPr>
            <w:tcW w:w="153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7BF2" w:rsidRDefault="00DF4DB2">
            <w:pPr>
              <w:spacing w:after="0" w:line="240" w:lineRule="auto"/>
              <w:jc w:val="right"/>
              <w:rPr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- 226 280,0</w:t>
            </w:r>
          </w:p>
        </w:tc>
      </w:tr>
    </w:tbl>
    <w:p w:rsidR="00BE7BF2" w:rsidRDefault="00BE7BF2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BE7BF2">
      <w:pgSz w:w="16838" w:h="11906" w:orient="landscape"/>
      <w:pgMar w:top="851" w:right="1134" w:bottom="426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314AFF"/>
    <w:multiLevelType w:val="multilevel"/>
    <w:tmpl w:val="A25297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06B517E"/>
    <w:multiLevelType w:val="multilevel"/>
    <w:tmpl w:val="4C6A0DD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BF2"/>
    <w:rsid w:val="00BE7BF2"/>
    <w:rsid w:val="00D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AE0B6C-44FF-4F65-86AB-728AA8287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Astra Serif" w:hAnsi="PT Astra Serif"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8">
    <w:name w:val="No Spacing"/>
    <w:uiPriority w:val="1"/>
    <w:qFormat/>
    <w:rsid w:val="00B41E07"/>
  </w:style>
  <w:style w:type="paragraph" w:styleId="a9">
    <w:name w:val="List Paragraph"/>
    <w:basedOn w:val="a"/>
    <w:uiPriority w:val="34"/>
    <w:qFormat/>
    <w:rsid w:val="00B41E07"/>
    <w:pPr>
      <w:ind w:left="720"/>
      <w:contextualSpacing/>
    </w:pPr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39"/>
    <w:rsid w:val="00B41E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4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 Windows</cp:lastModifiedBy>
  <cp:revision>2</cp:revision>
  <cp:lastPrinted>2026-09-28T10:54:00Z</cp:lastPrinted>
  <dcterms:created xsi:type="dcterms:W3CDTF">2026-09-28T08:31:00Z</dcterms:created>
  <dcterms:modified xsi:type="dcterms:W3CDTF">2026-09-28T08:31:00Z</dcterms:modified>
  <dc:language>ru-RU</dc:language>
</cp:coreProperties>
</file>